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CD9" w:rsidRDefault="00E50F45">
      <w:pPr>
        <w:pStyle w:val="Textoindependiente"/>
        <w:ind w:left="4040"/>
        <w:rPr>
          <w:sz w:val="20"/>
        </w:rPr>
      </w:pPr>
      <w:r>
        <w:rPr>
          <w:noProof/>
          <w:sz w:val="20"/>
          <w:lang w:val="es-PE" w:eastAsia="es-PE" w:bidi="ar-SA"/>
        </w:rPr>
        <w:drawing>
          <wp:inline distT="0" distB="0" distL="0" distR="0">
            <wp:extent cx="998493" cy="11567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98493" cy="1156716"/>
                    </a:xfrm>
                    <a:prstGeom prst="rect">
                      <a:avLst/>
                    </a:prstGeom>
                  </pic:spPr>
                </pic:pic>
              </a:graphicData>
            </a:graphic>
          </wp:inline>
        </w:drawing>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spacing w:before="212" w:line="376" w:lineRule="auto"/>
        <w:ind w:left="637" w:right="573"/>
        <w:jc w:val="center"/>
        <w:rPr>
          <w:b/>
          <w:sz w:val="28"/>
        </w:rPr>
      </w:pPr>
      <w:r>
        <w:rPr>
          <w:b/>
          <w:sz w:val="28"/>
        </w:rPr>
        <w:t>“ESCENARIO DE LA PREVENCIÓN DE RIESGOS Y DESASTRES EN LA CIUDAD DE CHINCHA, 2016”</w:t>
      </w:r>
    </w:p>
    <w:p w:rsidR="00F70CD9" w:rsidRDefault="00F70CD9">
      <w:pPr>
        <w:pStyle w:val="Textoindependiente"/>
        <w:rPr>
          <w:b/>
          <w:sz w:val="30"/>
        </w:rPr>
      </w:pPr>
    </w:p>
    <w:p w:rsidR="00F70CD9" w:rsidRDefault="00F70CD9">
      <w:pPr>
        <w:pStyle w:val="Textoindependiente"/>
        <w:rPr>
          <w:b/>
          <w:sz w:val="30"/>
        </w:rPr>
      </w:pPr>
    </w:p>
    <w:p w:rsidR="00F70CD9" w:rsidRDefault="00F70CD9">
      <w:pPr>
        <w:pStyle w:val="Textoindependiente"/>
        <w:rPr>
          <w:b/>
          <w:sz w:val="30"/>
        </w:rPr>
      </w:pPr>
    </w:p>
    <w:p w:rsidR="00F70CD9" w:rsidRDefault="00F70CD9">
      <w:pPr>
        <w:pStyle w:val="Textoindependiente"/>
        <w:rPr>
          <w:b/>
          <w:sz w:val="30"/>
        </w:rPr>
      </w:pPr>
    </w:p>
    <w:p w:rsidR="00F70CD9" w:rsidRDefault="00F70CD9">
      <w:pPr>
        <w:pStyle w:val="Textoindependiente"/>
        <w:spacing w:before="3"/>
        <w:rPr>
          <w:b/>
          <w:sz w:val="38"/>
        </w:rPr>
      </w:pPr>
    </w:p>
    <w:p w:rsidR="00F70CD9" w:rsidRDefault="00E50F45">
      <w:pPr>
        <w:pStyle w:val="Textoindependiente"/>
        <w:ind w:left="573" w:right="573"/>
        <w:jc w:val="center"/>
      </w:pPr>
      <w:r>
        <w:t>PROFESORES INVESTIGADORES:</w:t>
      </w:r>
    </w:p>
    <w:p w:rsidR="00F70CD9" w:rsidRDefault="00F70CD9">
      <w:pPr>
        <w:pStyle w:val="Textoindependiente"/>
        <w:rPr>
          <w:sz w:val="26"/>
        </w:rPr>
      </w:pPr>
    </w:p>
    <w:p w:rsidR="00F70CD9" w:rsidRDefault="00F70CD9">
      <w:pPr>
        <w:pStyle w:val="Textoindependiente"/>
        <w:rPr>
          <w:sz w:val="26"/>
        </w:rPr>
      </w:pPr>
    </w:p>
    <w:p w:rsidR="00F70CD9" w:rsidRDefault="00E50F45">
      <w:pPr>
        <w:pStyle w:val="Ttulo1"/>
        <w:spacing w:before="194" w:line="398" w:lineRule="auto"/>
        <w:ind w:left="2692" w:right="2692"/>
        <w:jc w:val="center"/>
      </w:pPr>
      <w:r>
        <w:t>DR. H. MARTÍN CAMPOS MARTÍNEZ MAG. HILDA FELIX PACHAS</w:t>
      </w:r>
    </w:p>
    <w:p w:rsidR="00F70CD9" w:rsidRDefault="00E50F45">
      <w:pPr>
        <w:spacing w:before="1" w:line="398" w:lineRule="auto"/>
        <w:ind w:left="2692" w:right="2692"/>
        <w:jc w:val="center"/>
        <w:rPr>
          <w:b/>
          <w:sz w:val="24"/>
        </w:rPr>
      </w:pPr>
      <w:r>
        <w:rPr>
          <w:b/>
          <w:sz w:val="24"/>
        </w:rPr>
        <w:t>MAG. RAÚL NAVARRETE VELARDE DRA. GLORIA ROCHA RIVERO</w:t>
      </w:r>
    </w:p>
    <w:p w:rsidR="00F70CD9" w:rsidRDefault="00E50F45">
      <w:pPr>
        <w:spacing w:line="274" w:lineRule="exact"/>
        <w:ind w:left="573" w:right="573"/>
        <w:jc w:val="center"/>
        <w:rPr>
          <w:b/>
          <w:sz w:val="24"/>
        </w:rPr>
      </w:pPr>
      <w:r>
        <w:rPr>
          <w:b/>
          <w:sz w:val="24"/>
        </w:rPr>
        <w:t>LIC. JULIO C. ZELADA BENAVIDES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6"/>
        <w:rPr>
          <w:b/>
          <w:sz w:val="20"/>
        </w:rPr>
      </w:pPr>
    </w:p>
    <w:p w:rsidR="00F70CD9" w:rsidRDefault="00E50F45">
      <w:pPr>
        <w:pStyle w:val="Textoindependiente"/>
        <w:spacing w:line="398" w:lineRule="auto"/>
        <w:ind w:left="4043" w:right="4044" w:firstLine="3"/>
        <w:jc w:val="center"/>
      </w:pPr>
      <w:r>
        <w:t>Chincha Diciembre 2016</w:t>
      </w:r>
    </w:p>
    <w:p w:rsidR="00F70CD9" w:rsidRDefault="00F70CD9">
      <w:pPr>
        <w:spacing w:line="398" w:lineRule="auto"/>
        <w:jc w:val="center"/>
        <w:sectPr w:rsidR="00F70CD9">
          <w:type w:val="continuous"/>
          <w:pgSz w:w="12240" w:h="15840"/>
          <w:pgMar w:top="1460" w:right="1300" w:bottom="280" w:left="1300" w:header="720" w:footer="720" w:gutter="0"/>
          <w:cols w:space="720"/>
        </w:sectPr>
      </w:pPr>
    </w:p>
    <w:p w:rsidR="00F70CD9" w:rsidRDefault="00E50F45">
      <w:pPr>
        <w:pStyle w:val="Ttulo1"/>
        <w:spacing w:before="90"/>
        <w:ind w:left="573" w:right="573"/>
        <w:jc w:val="center"/>
      </w:pPr>
      <w:r>
        <w:lastRenderedPageBreak/>
        <w:t>INTRODUCCION</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E50F45">
      <w:pPr>
        <w:pStyle w:val="Textoindependiente"/>
        <w:spacing w:before="174" w:line="480" w:lineRule="auto"/>
        <w:ind w:left="423" w:right="140" w:firstLine="436"/>
        <w:jc w:val="both"/>
      </w:pPr>
      <w:r>
        <w:t>La historia ha demostrado que los terremotos son desastres naturales muy destructivos, particularmente en el borde de la región del Pacífico. Nuestro país se caracteriza por ser un territorio en el que se han presentado movimientos telúricos de gran magnitud a lo largo de</w:t>
      </w:r>
      <w:r>
        <w:rPr>
          <w:spacing w:val="-16"/>
        </w:rPr>
        <w:t xml:space="preserve"> </w:t>
      </w:r>
      <w:r>
        <w:t>los años. Estos acontecimientos, así como los que se han presentado en otras regiones del planeta nos han evidenciado que es esencial que la población se encuentre preparada para enfrentar en cualquier momento un movimiento sísmico y sus</w:t>
      </w:r>
      <w:r>
        <w:rPr>
          <w:spacing w:val="-7"/>
        </w:rPr>
        <w:t xml:space="preserve"> </w:t>
      </w:r>
      <w:r>
        <w:t>réplicas.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before="1" w:line="480" w:lineRule="auto"/>
        <w:ind w:left="423" w:right="138" w:firstLine="436"/>
        <w:jc w:val="both"/>
      </w:pPr>
      <w:r>
        <w:t>En la actualidad esta temática recibe la denominación de planificación de la gestión del riesgo de desastres, y si bien son diversas las instituciones que participan de este campo de acción, el Instituto de Defensa Civil, el Instituto Geofísico del Perú, los Gobiernos Regionales y</w:t>
      </w:r>
      <w:r>
        <w:rPr>
          <w:spacing w:val="-17"/>
        </w:rPr>
        <w:t xml:space="preserve"> </w:t>
      </w:r>
      <w:r>
        <w:t>Municipales,</w:t>
      </w:r>
      <w:r>
        <w:rPr>
          <w:spacing w:val="-11"/>
        </w:rPr>
        <w:t xml:space="preserve"> </w:t>
      </w:r>
      <w:r>
        <w:t>el</w:t>
      </w:r>
      <w:r>
        <w:rPr>
          <w:spacing w:val="-11"/>
        </w:rPr>
        <w:t xml:space="preserve"> </w:t>
      </w:r>
      <w:r>
        <w:t>Ministerio</w:t>
      </w:r>
      <w:r>
        <w:rPr>
          <w:spacing w:val="-11"/>
        </w:rPr>
        <w:t xml:space="preserve"> </w:t>
      </w:r>
      <w:r>
        <w:t>de</w:t>
      </w:r>
      <w:r>
        <w:rPr>
          <w:spacing w:val="-12"/>
        </w:rPr>
        <w:t xml:space="preserve"> </w:t>
      </w:r>
      <w:r>
        <w:t>Educación,</w:t>
      </w:r>
      <w:r>
        <w:rPr>
          <w:spacing w:val="-12"/>
        </w:rPr>
        <w:t xml:space="preserve"> </w:t>
      </w:r>
      <w:r>
        <w:t>el</w:t>
      </w:r>
      <w:r>
        <w:rPr>
          <w:spacing w:val="-11"/>
        </w:rPr>
        <w:t xml:space="preserve"> </w:t>
      </w:r>
      <w:r>
        <w:t>Ministerio</w:t>
      </w:r>
      <w:r>
        <w:rPr>
          <w:spacing w:val="-11"/>
        </w:rPr>
        <w:t xml:space="preserve"> </w:t>
      </w:r>
      <w:r>
        <w:t>de</w:t>
      </w:r>
      <w:r>
        <w:rPr>
          <w:spacing w:val="-12"/>
        </w:rPr>
        <w:t xml:space="preserve"> </w:t>
      </w:r>
      <w:r>
        <w:t>Salud,</w:t>
      </w:r>
      <w:r>
        <w:rPr>
          <w:spacing w:val="-11"/>
        </w:rPr>
        <w:t xml:space="preserve"> </w:t>
      </w:r>
      <w:r>
        <w:t>entre</w:t>
      </w:r>
      <w:r>
        <w:rPr>
          <w:spacing w:val="-13"/>
        </w:rPr>
        <w:t xml:space="preserve"> </w:t>
      </w:r>
      <w:r>
        <w:t>otros;</w:t>
      </w:r>
      <w:r>
        <w:rPr>
          <w:spacing w:val="-10"/>
        </w:rPr>
        <w:t xml:space="preserve"> </w:t>
      </w:r>
      <w:r>
        <w:t>es</w:t>
      </w:r>
      <w:r>
        <w:rPr>
          <w:spacing w:val="-11"/>
        </w:rPr>
        <w:t xml:space="preserve"> </w:t>
      </w:r>
      <w:r>
        <w:t>deber</w:t>
      </w:r>
      <w:r>
        <w:rPr>
          <w:spacing w:val="-12"/>
        </w:rPr>
        <w:t xml:space="preserve"> </w:t>
      </w:r>
      <w:r>
        <w:t>de</w:t>
      </w:r>
      <w:r>
        <w:rPr>
          <w:spacing w:val="-12"/>
        </w:rPr>
        <w:t xml:space="preserve"> </w:t>
      </w:r>
      <w:r>
        <w:t>todas las</w:t>
      </w:r>
      <w:r>
        <w:rPr>
          <w:spacing w:val="-7"/>
        </w:rPr>
        <w:t xml:space="preserve"> </w:t>
      </w:r>
      <w:r>
        <w:t>organizaciones</w:t>
      </w:r>
      <w:r>
        <w:rPr>
          <w:spacing w:val="-6"/>
        </w:rPr>
        <w:t xml:space="preserve"> </w:t>
      </w:r>
      <w:r>
        <w:t>elaborar</w:t>
      </w:r>
      <w:r>
        <w:rPr>
          <w:spacing w:val="-7"/>
        </w:rPr>
        <w:t xml:space="preserve"> </w:t>
      </w:r>
      <w:r>
        <w:t>sus</w:t>
      </w:r>
      <w:r>
        <w:rPr>
          <w:spacing w:val="-6"/>
        </w:rPr>
        <w:t xml:space="preserve"> </w:t>
      </w:r>
      <w:r>
        <w:t>planes</w:t>
      </w:r>
      <w:r>
        <w:rPr>
          <w:spacing w:val="-6"/>
        </w:rPr>
        <w:t xml:space="preserve"> </w:t>
      </w:r>
      <w:r>
        <w:t>de</w:t>
      </w:r>
      <w:r>
        <w:rPr>
          <w:spacing w:val="-7"/>
        </w:rPr>
        <w:t xml:space="preserve"> </w:t>
      </w:r>
      <w:r>
        <w:t>gestión</w:t>
      </w:r>
      <w:r>
        <w:rPr>
          <w:spacing w:val="-6"/>
        </w:rPr>
        <w:t xml:space="preserve"> </w:t>
      </w:r>
      <w:r>
        <w:t>del</w:t>
      </w:r>
      <w:r>
        <w:rPr>
          <w:spacing w:val="-6"/>
        </w:rPr>
        <w:t xml:space="preserve"> </w:t>
      </w:r>
      <w:r>
        <w:t>riesgo</w:t>
      </w:r>
      <w:r>
        <w:rPr>
          <w:spacing w:val="-2"/>
        </w:rPr>
        <w:t xml:space="preserve"> </w:t>
      </w:r>
      <w:r>
        <w:t>y</w:t>
      </w:r>
      <w:r>
        <w:rPr>
          <w:spacing w:val="-11"/>
        </w:rPr>
        <w:t xml:space="preserve"> </w:t>
      </w:r>
      <w:r>
        <w:t>de</w:t>
      </w:r>
      <w:r>
        <w:rPr>
          <w:spacing w:val="-7"/>
        </w:rPr>
        <w:t xml:space="preserve"> </w:t>
      </w:r>
      <w:r>
        <w:t>contingencia.</w:t>
      </w:r>
      <w:r>
        <w:rPr>
          <w:spacing w:val="-7"/>
        </w:rPr>
        <w:t xml:space="preserve"> </w:t>
      </w:r>
      <w:r>
        <w:t>En</w:t>
      </w:r>
      <w:r>
        <w:rPr>
          <w:spacing w:val="-6"/>
        </w:rPr>
        <w:t xml:space="preserve"> </w:t>
      </w:r>
      <w:r>
        <w:t>el</w:t>
      </w:r>
      <w:r>
        <w:rPr>
          <w:spacing w:val="-6"/>
        </w:rPr>
        <w:t xml:space="preserve"> </w:t>
      </w:r>
      <w:r>
        <w:t>caso</w:t>
      </w:r>
      <w:r>
        <w:rPr>
          <w:spacing w:val="-6"/>
        </w:rPr>
        <w:t xml:space="preserve"> </w:t>
      </w:r>
      <w:r>
        <w:t>de</w:t>
      </w:r>
      <w:r>
        <w:rPr>
          <w:spacing w:val="-7"/>
        </w:rPr>
        <w:t xml:space="preserve"> </w:t>
      </w:r>
      <w:r>
        <w:t>las instituciones educativas, se requiere que éstas cuenten con sus centros de operaciones de emergencias (COE), brigadas y grupos de respuesta para la atención oportuna y adecuada de las</w:t>
      </w:r>
      <w:r>
        <w:rPr>
          <w:spacing w:val="-2"/>
        </w:rPr>
        <w:t xml:space="preserve"> </w:t>
      </w:r>
      <w:r>
        <w:t>emergencias.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0"/>
        <w:rPr>
          <w:sz w:val="23"/>
        </w:rPr>
      </w:pPr>
    </w:p>
    <w:p w:rsidR="00A069E1" w:rsidRDefault="00E50F45" w:rsidP="00A069E1">
      <w:pPr>
        <w:pStyle w:val="Textoindependiente"/>
        <w:spacing w:line="234" w:lineRule="exact"/>
        <w:ind w:left="20"/>
      </w:pPr>
      <w:r>
        <w:t>La comunidad académica e investigadora de la Universidad Autónoma de Ica, es consciente</w:t>
      </w:r>
      <w:r>
        <w:rPr>
          <w:spacing w:val="-7"/>
        </w:rPr>
        <w:t xml:space="preserve"> </w:t>
      </w:r>
      <w:r>
        <w:t>de</w:t>
      </w:r>
      <w:r>
        <w:rPr>
          <w:spacing w:val="-6"/>
        </w:rPr>
        <w:t xml:space="preserve"> </w:t>
      </w:r>
      <w:r>
        <w:t>que</w:t>
      </w:r>
      <w:r>
        <w:rPr>
          <w:spacing w:val="-4"/>
        </w:rPr>
        <w:t xml:space="preserve"> </w:t>
      </w:r>
      <w:r>
        <w:t>nuestra</w:t>
      </w:r>
      <w:r>
        <w:rPr>
          <w:spacing w:val="-4"/>
        </w:rPr>
        <w:t xml:space="preserve"> </w:t>
      </w:r>
      <w:r>
        <w:t>institución</w:t>
      </w:r>
      <w:r>
        <w:rPr>
          <w:spacing w:val="-2"/>
        </w:rPr>
        <w:t xml:space="preserve"> </w:t>
      </w:r>
      <w:r>
        <w:t>y</w:t>
      </w:r>
      <w:r>
        <w:rPr>
          <w:spacing w:val="-10"/>
        </w:rPr>
        <w:t xml:space="preserve"> </w:t>
      </w:r>
      <w:r>
        <w:t>su</w:t>
      </w:r>
      <w:r>
        <w:rPr>
          <w:spacing w:val="-3"/>
        </w:rPr>
        <w:t xml:space="preserve"> </w:t>
      </w:r>
      <w:r>
        <w:t>contexto</w:t>
      </w:r>
      <w:r>
        <w:rPr>
          <w:spacing w:val="-6"/>
        </w:rPr>
        <w:t xml:space="preserve"> </w:t>
      </w:r>
      <w:r>
        <w:t>de</w:t>
      </w:r>
      <w:r>
        <w:rPr>
          <w:spacing w:val="-6"/>
        </w:rPr>
        <w:t xml:space="preserve"> </w:t>
      </w:r>
      <w:r>
        <w:t>influencia</w:t>
      </w:r>
      <w:r>
        <w:rPr>
          <w:spacing w:val="-6"/>
        </w:rPr>
        <w:t xml:space="preserve"> </w:t>
      </w:r>
      <w:r>
        <w:t>están</w:t>
      </w:r>
      <w:r>
        <w:rPr>
          <w:spacing w:val="-3"/>
        </w:rPr>
        <w:t xml:space="preserve"> </w:t>
      </w:r>
      <w:r>
        <w:t>ubicados</w:t>
      </w:r>
      <w:r>
        <w:rPr>
          <w:spacing w:val="-5"/>
        </w:rPr>
        <w:t xml:space="preserve"> </w:t>
      </w:r>
      <w:r>
        <w:t>en</w:t>
      </w:r>
      <w:r>
        <w:rPr>
          <w:spacing w:val="-5"/>
        </w:rPr>
        <w:t xml:space="preserve"> </w:t>
      </w:r>
      <w:r>
        <w:t>una</w:t>
      </w:r>
      <w:r>
        <w:rPr>
          <w:spacing w:val="-4"/>
        </w:rPr>
        <w:t xml:space="preserve"> </w:t>
      </w:r>
      <w:r>
        <w:t>zona</w:t>
      </w:r>
      <w:r>
        <w:rPr>
          <w:spacing w:val="-7"/>
        </w:rPr>
        <w:t xml:space="preserve"> </w:t>
      </w:r>
      <w:r>
        <w:t>en la que la actividad sísmica es de gran magnitud y bastante frecuente. Es por ello que, en el</w:t>
      </w:r>
      <w:r>
        <w:rPr>
          <w:spacing w:val="-1"/>
        </w:rPr>
        <w:t xml:space="preserve"> </w:t>
      </w:r>
      <w:r>
        <w:t>año</w:t>
      </w:r>
      <w:r w:rsidR="00A069E1">
        <w:t xml:space="preserve"> 2016, profesores de diversos Programas Académicos consideraron pertinente realizar una</w:t>
      </w:r>
    </w:p>
    <w:p w:rsidR="00F70CD9" w:rsidRDefault="00F70CD9">
      <w:pPr>
        <w:pStyle w:val="Textoindependiente"/>
        <w:spacing w:line="480" w:lineRule="auto"/>
        <w:ind w:left="423" w:right="139" w:firstLine="436"/>
        <w:jc w:val="both"/>
      </w:pPr>
    </w:p>
    <w:p w:rsidR="00F70CD9" w:rsidRDefault="00F70CD9">
      <w:pPr>
        <w:spacing w:line="480" w:lineRule="auto"/>
        <w:jc w:val="both"/>
        <w:sectPr w:rsidR="00F70CD9">
          <w:headerReference w:type="default" r:id="rId9"/>
          <w:pgSz w:w="12240" w:h="15840"/>
          <w:pgMar w:top="1700" w:right="1300" w:bottom="280" w:left="1300" w:header="1450" w:footer="0" w:gutter="0"/>
          <w:cols w:space="720"/>
        </w:sectPr>
      </w:pPr>
    </w:p>
    <w:p w:rsidR="00F70CD9" w:rsidRDefault="00F70CD9">
      <w:pPr>
        <w:pStyle w:val="Textoindependiente"/>
        <w:spacing w:before="2"/>
        <w:rPr>
          <w:sz w:val="16"/>
        </w:rPr>
      </w:pPr>
    </w:p>
    <w:p w:rsidR="00F70CD9" w:rsidRDefault="00A069E1">
      <w:pPr>
        <w:pStyle w:val="Textoindependiente"/>
        <w:spacing w:before="90" w:line="480" w:lineRule="auto"/>
        <w:ind w:left="423" w:right="141"/>
        <w:jc w:val="both"/>
      </w:pPr>
      <w:r>
        <w:t>Investigación</w:t>
      </w:r>
      <w:r w:rsidR="00E50F45">
        <w:t xml:space="preserve"> multidisciplinaria que evalúe en qué condiciones se encuentra actualmente la ciudad de Chincha en cuanto a la prevención de riesgos de desastres. Eligiendo para esta investigación los espacios que concentran habitual y cotidianamente la mayor cantidad de población de diversas edades.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line="480" w:lineRule="auto"/>
        <w:ind w:left="423" w:right="140" w:firstLine="436"/>
        <w:jc w:val="both"/>
      </w:pPr>
      <w:r>
        <w:t>El estudio realizado se desarrolló aplicando estrategias cuantitativas y cualitativas, tuvo como contextos de estudio a las instituciones educativas de secundaria de nuestra localidad y a los mercados de es</w:t>
      </w:r>
      <w:r w:rsidR="00A56AE2">
        <w:t>ta ciudad. El experimento administrado es</w:t>
      </w:r>
      <w:r>
        <w:t xml:space="preserve"> de corte Transversal, </w:t>
      </w:r>
      <w:r w:rsidR="00A56AE2">
        <w:t>realizado con un enfoque d</w:t>
      </w:r>
      <w:r>
        <w:t>escriptivo y su Diseño es No Experimental.</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A56AE2" w:rsidP="00A56AE2">
      <w:pPr>
        <w:pStyle w:val="Textoindependiente"/>
        <w:spacing w:before="1" w:line="480" w:lineRule="auto"/>
        <w:ind w:left="423" w:right="138"/>
        <w:jc w:val="both"/>
      </w:pPr>
      <w:r>
        <w:t>La presente investigación está conformada por</w:t>
      </w:r>
      <w:r w:rsidR="00E50F45">
        <w:t xml:space="preserve"> siete capítulos. En el </w:t>
      </w:r>
      <w:r>
        <w:t>primer capítulo</w:t>
      </w:r>
      <w:r w:rsidR="00E50F45">
        <w:t xml:space="preserve"> </w:t>
      </w:r>
      <w:r>
        <w:t xml:space="preserve">proponemos el planteamiento de la problemática; </w:t>
      </w:r>
      <w:r w:rsidR="00E50F45">
        <w:t>en el segundo</w:t>
      </w:r>
      <w:r>
        <w:t xml:space="preserve"> capítulo señalamos</w:t>
      </w:r>
      <w:r w:rsidR="00E50F45">
        <w:t xml:space="preserve"> el marco teórico </w:t>
      </w:r>
      <w:r>
        <w:t>pertinente en el que</w:t>
      </w:r>
      <w:r w:rsidR="00E50F45">
        <w:t xml:space="preserve"> sustenta</w:t>
      </w:r>
      <w:r>
        <w:t>mos el análisis de esta investigación; en el tercer capítulo nos enfocamo</w:t>
      </w:r>
      <w:r w:rsidR="00180E03">
        <w:t>s</w:t>
      </w:r>
      <w:r>
        <w:t xml:space="preserve"> en identificar los</w:t>
      </w:r>
      <w:r w:rsidR="00E50F45">
        <w:t xml:space="preserve"> objetivos </w:t>
      </w:r>
      <w:r>
        <w:t>que hemos definido para este experimento</w:t>
      </w:r>
      <w:r w:rsidR="00180E03">
        <w:t>;</w:t>
      </w:r>
      <w:r w:rsidR="00E50F45">
        <w:t xml:space="preserve"> en el </w:t>
      </w:r>
      <w:r w:rsidR="00180E03">
        <w:t xml:space="preserve">cuarto </w:t>
      </w:r>
      <w:r w:rsidR="00E50F45">
        <w:t xml:space="preserve">capítulo </w:t>
      </w:r>
      <w:r w:rsidR="00180E03">
        <w:t>presentamos nuestras hipótesis junto con las</w:t>
      </w:r>
      <w:r w:rsidR="00E50F45">
        <w:t xml:space="preserve"> variables</w:t>
      </w:r>
      <w:r w:rsidR="00180E03">
        <w:t xml:space="preserve"> con las que trabajaremos</w:t>
      </w:r>
      <w:r w:rsidR="00E50F45">
        <w:t>,</w:t>
      </w:r>
      <w:r w:rsidR="00180E03">
        <w:t xml:space="preserve"> de la misma manera en que señalamos cómo se operan.</w:t>
      </w:r>
      <w:r w:rsidR="00E50F45">
        <w:t xml:space="preserve"> El capítulo </w:t>
      </w:r>
      <w:r w:rsidR="00180E03">
        <w:t>quinto</w:t>
      </w:r>
      <w:r w:rsidR="00E50F45">
        <w:t xml:space="preserve"> contiene la estrategia metodológica (</w:t>
      </w:r>
      <w:r w:rsidR="00180E03">
        <w:t xml:space="preserve">explicamos tanto el </w:t>
      </w:r>
      <w:r w:rsidR="00E50F45">
        <w:t>tipo</w:t>
      </w:r>
      <w:r w:rsidR="00180E03">
        <w:t xml:space="preserve"> de investigación como la estructura</w:t>
      </w:r>
      <w:r w:rsidR="00E50F45">
        <w:t xml:space="preserve"> de la investigació</w:t>
      </w:r>
      <w:r w:rsidR="00574C4A">
        <w:t>n, población-muestra, técnicas y herramientas de recojo de datos</w:t>
      </w:r>
      <w:r w:rsidR="00E50F45">
        <w:t>,</w:t>
      </w:r>
      <w:r w:rsidR="00E50F45">
        <w:rPr>
          <w:spacing w:val="-11"/>
        </w:rPr>
        <w:t xml:space="preserve"> </w:t>
      </w:r>
      <w:r w:rsidR="00E50F45">
        <w:t>técnicas</w:t>
      </w:r>
      <w:r w:rsidR="00E50F45">
        <w:rPr>
          <w:spacing w:val="-12"/>
        </w:rPr>
        <w:t xml:space="preserve"> </w:t>
      </w:r>
      <w:r w:rsidR="00574C4A">
        <w:t>para el estudio del producto final); e</w:t>
      </w:r>
      <w:r w:rsidR="00E50F45">
        <w:t xml:space="preserve">n el capítulo </w:t>
      </w:r>
      <w:r w:rsidR="00574C4A">
        <w:t>sexto, encontramos la postulac</w:t>
      </w:r>
      <w:r w:rsidR="00E50F45">
        <w:t>ión, interpr</w:t>
      </w:r>
      <w:r w:rsidR="00574C4A">
        <w:t>etación y discusión del producto final</w:t>
      </w:r>
      <w:r w:rsidR="00E50F45">
        <w:t xml:space="preserve"> y en el último capítulo, el </w:t>
      </w:r>
      <w:r w:rsidR="00574C4A">
        <w:t>sétimo</w:t>
      </w:r>
      <w:r w:rsidR="00E50F45">
        <w:t xml:space="preserve">, la </w:t>
      </w:r>
      <w:r w:rsidR="00574C4A">
        <w:t>verificación y validación de hipótesis. Para concluir nuestra investigación proponemos</w:t>
      </w:r>
      <w:r w:rsidR="00225E91">
        <w:t xml:space="preserve"> </w:t>
      </w:r>
      <w:r w:rsidR="00E50F45">
        <w:t xml:space="preserve">las conclusiones y </w:t>
      </w:r>
      <w:r w:rsidR="00225E91">
        <w:t xml:space="preserve">recomendaciones, también incluimos la respectiva bibliografía </w:t>
      </w:r>
      <w:r w:rsidR="00E50F45">
        <w:t>y los</w:t>
      </w:r>
      <w:r w:rsidR="00E50F45">
        <w:rPr>
          <w:spacing w:val="-6"/>
        </w:rPr>
        <w:t xml:space="preserve"> </w:t>
      </w:r>
      <w:r w:rsidR="00E50F45">
        <w:t>anexos.</w:t>
      </w:r>
    </w:p>
    <w:p w:rsidR="00F70CD9" w:rsidRDefault="00F70CD9">
      <w:pPr>
        <w:spacing w:line="480" w:lineRule="auto"/>
        <w:jc w:val="both"/>
        <w:sectPr w:rsidR="00F70CD9">
          <w:headerReference w:type="default" r:id="rId10"/>
          <w:pgSz w:w="12240" w:h="15840"/>
          <w:pgMar w:top="1900" w:right="1300" w:bottom="280" w:left="1300" w:header="1450" w:footer="0" w:gutter="0"/>
          <w:cols w:space="720"/>
        </w:sectPr>
      </w:pPr>
    </w:p>
    <w:p w:rsidR="00F70CD9" w:rsidRDefault="00F70CD9">
      <w:pPr>
        <w:pStyle w:val="Textoindependiente"/>
        <w:spacing w:before="4"/>
        <w:rPr>
          <w:sz w:val="17"/>
        </w:rPr>
      </w:pPr>
    </w:p>
    <w:p w:rsidR="00F70CD9" w:rsidRDefault="00F70CD9">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1"/>
        <w:rPr>
          <w:sz w:val="23"/>
        </w:rPr>
      </w:pPr>
    </w:p>
    <w:p w:rsidR="00F70CD9" w:rsidRDefault="00E50F45">
      <w:pPr>
        <w:pStyle w:val="Ttulo1"/>
        <w:spacing w:before="90"/>
        <w:ind w:left="4415"/>
      </w:pPr>
      <w:bookmarkStart w:id="0" w:name="_TOC_250005"/>
      <w:bookmarkEnd w:id="0"/>
      <w:r>
        <w:t>Dedicatoria</w:t>
      </w:r>
    </w:p>
    <w:p w:rsidR="00F70CD9" w:rsidRDefault="00F70CD9">
      <w:pPr>
        <w:pStyle w:val="Textoindependiente"/>
        <w:rPr>
          <w:b/>
          <w:sz w:val="26"/>
        </w:rPr>
      </w:pPr>
    </w:p>
    <w:p w:rsidR="00F70CD9" w:rsidRDefault="00F70CD9">
      <w:pPr>
        <w:pStyle w:val="Textoindependiente"/>
        <w:spacing w:before="5"/>
        <w:rPr>
          <w:b/>
          <w:sz w:val="29"/>
        </w:rPr>
      </w:pPr>
    </w:p>
    <w:p w:rsidR="00F70CD9" w:rsidRDefault="00E50F45" w:rsidP="00154DE9">
      <w:pPr>
        <w:pStyle w:val="Textoindependiente"/>
        <w:spacing w:before="1" w:line="276" w:lineRule="auto"/>
        <w:ind w:left="4461" w:right="154"/>
        <w:jc w:val="both"/>
      </w:pPr>
      <w:r>
        <w:t xml:space="preserve">A </w:t>
      </w:r>
      <w:r w:rsidR="00154DE9">
        <w:t>toda la comunidad Chinchana</w:t>
      </w:r>
      <w:r>
        <w:t xml:space="preserve">, a las autoridades e integrantes de la </w:t>
      </w:r>
      <w:r w:rsidR="00154DE9">
        <w:t>Institución Educatica</w:t>
      </w:r>
      <w:r>
        <w:t xml:space="preserve"> Universidad Autónoma de Ica por su acompañamiento en el desarrollo de esta investigación; a nuestros familiares a quienes les restamos horas de convivencia en el hogar, por culminar satisfactoriamente esta meta.</w:t>
      </w:r>
    </w:p>
    <w:p w:rsidR="00F70CD9" w:rsidRDefault="00F70CD9">
      <w:pPr>
        <w:spacing w:line="276" w:lineRule="auto"/>
        <w:sectPr w:rsidR="00F70CD9">
          <w:headerReference w:type="default" r:id="rId11"/>
          <w:pgSz w:w="12240" w:h="15840"/>
          <w:pgMar w:top="1700" w:right="1300" w:bottom="280" w:left="1300" w:header="1450" w:footer="0" w:gutter="0"/>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225E91" w:rsidRDefault="00225E91">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7"/>
        <w:rPr>
          <w:sz w:val="20"/>
        </w:rPr>
      </w:pPr>
    </w:p>
    <w:p w:rsidR="00225E91" w:rsidRDefault="00225E91">
      <w:pPr>
        <w:pStyle w:val="Textoindependiente"/>
        <w:spacing w:before="7"/>
        <w:rPr>
          <w:sz w:val="20"/>
        </w:rPr>
      </w:pPr>
    </w:p>
    <w:p w:rsidR="00225E91" w:rsidRDefault="00225E91">
      <w:pPr>
        <w:pStyle w:val="Textoindependiente"/>
        <w:spacing w:before="7"/>
        <w:rPr>
          <w:sz w:val="20"/>
        </w:rPr>
      </w:pPr>
    </w:p>
    <w:p w:rsidR="00225E91" w:rsidRDefault="00225E91">
      <w:pPr>
        <w:pStyle w:val="Textoindependiente"/>
        <w:spacing w:before="7"/>
        <w:rPr>
          <w:sz w:val="20"/>
        </w:rPr>
      </w:pPr>
    </w:p>
    <w:p w:rsidR="00F70CD9" w:rsidRDefault="00E50F45">
      <w:pPr>
        <w:pStyle w:val="Ttulo1"/>
        <w:spacing w:before="90"/>
        <w:ind w:left="1584" w:right="573"/>
        <w:jc w:val="center"/>
      </w:pPr>
      <w:r>
        <w:t>Agradecimientos</w:t>
      </w:r>
    </w:p>
    <w:p w:rsidR="00F70CD9" w:rsidRDefault="00F70CD9">
      <w:pPr>
        <w:pStyle w:val="Textoindependiente"/>
        <w:spacing w:before="11"/>
        <w:rPr>
          <w:b/>
        </w:rPr>
      </w:pPr>
    </w:p>
    <w:p w:rsidR="00F70CD9" w:rsidRDefault="00E50F45" w:rsidP="00225E91">
      <w:pPr>
        <w:pStyle w:val="Textoindependiente"/>
        <w:spacing w:before="90" w:line="276" w:lineRule="auto"/>
        <w:ind w:left="4461" w:right="144"/>
        <w:jc w:val="both"/>
      </w:pPr>
      <w:r>
        <w:t xml:space="preserve">A la Universidad Autónoma de Ica por financiar íntegramente la ejecución de esta investigación, a los profesores y estudiantes de los Colegios Andrés Avelino Cáceres, Chinchaysuyo, John F. Kennedy, José Pardo y Barreda, Juan C. de Mora, Santa Ana y Ada A. Byron, a los vendedores y usuarios del </w:t>
      </w:r>
      <w:r w:rsidR="00AE641B">
        <w:t>Mercado central de Chincha</w:t>
      </w:r>
      <w:r>
        <w:t xml:space="preserve"> de la ciudad de Chincha; así como a todas las instituciones que nos permitieron acceder a la información que hizo posible alcanzar los objetivos de nuestro</w:t>
      </w:r>
      <w:r>
        <w:rPr>
          <w:spacing w:val="-1"/>
        </w:rPr>
        <w:t xml:space="preserve"> </w:t>
      </w:r>
      <w:r>
        <w:t>estudio.</w:t>
      </w:r>
    </w:p>
    <w:p w:rsidR="00F70CD9" w:rsidRDefault="00F70CD9">
      <w:pPr>
        <w:spacing w:line="276" w:lineRule="auto"/>
        <w:sectPr w:rsidR="00F70CD9">
          <w:pgSz w:w="12240" w:h="15840"/>
          <w:pgMar w:top="1700" w:right="1300" w:bottom="280" w:left="1300" w:header="1450" w:footer="0" w:gutter="0"/>
          <w:cols w:space="720"/>
        </w:sectPr>
      </w:pPr>
    </w:p>
    <w:p w:rsidR="00F70CD9" w:rsidRDefault="00F70CD9">
      <w:pPr>
        <w:pStyle w:val="Textoindependiente"/>
        <w:rPr>
          <w:sz w:val="20"/>
        </w:rPr>
      </w:pPr>
    </w:p>
    <w:p w:rsidR="00F70CD9" w:rsidRDefault="00F70CD9">
      <w:pPr>
        <w:pStyle w:val="Textoindependiente"/>
        <w:spacing w:before="9"/>
        <w:rPr>
          <w:sz w:val="20"/>
        </w:rPr>
      </w:pPr>
    </w:p>
    <w:p w:rsidR="00F70CD9" w:rsidRDefault="00E50F45">
      <w:pPr>
        <w:pStyle w:val="Ttulo1"/>
        <w:spacing w:before="1"/>
        <w:ind w:left="573" w:right="573"/>
        <w:jc w:val="center"/>
      </w:pPr>
      <w:bookmarkStart w:id="1" w:name="_TOC_250004"/>
      <w:bookmarkEnd w:id="1"/>
      <w:r>
        <w:t>ÍNDICE</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rPr>
          <w:sz w:val="26"/>
        </w:rPr>
        <w:sectPr w:rsidR="00F70CD9">
          <w:headerReference w:type="default" r:id="rId12"/>
          <w:pgSz w:w="12240" w:h="15840"/>
          <w:pgMar w:top="1640" w:right="1300" w:bottom="1610" w:left="1300" w:header="1450" w:footer="0" w:gutter="0"/>
          <w:pgNumType w:start="9"/>
          <w:cols w:space="720"/>
        </w:sectPr>
      </w:pPr>
    </w:p>
    <w:sdt>
      <w:sdtPr>
        <w:id w:val="451980267"/>
        <w:docPartObj>
          <w:docPartGallery w:val="Table of Contents"/>
          <w:docPartUnique/>
        </w:docPartObj>
      </w:sdtPr>
      <w:sdtContent>
        <w:p w:rsidR="00F70CD9" w:rsidRDefault="00E50F45">
          <w:pPr>
            <w:pStyle w:val="TDC2"/>
            <w:tabs>
              <w:tab w:val="left" w:leader="dot" w:pos="9425"/>
            </w:tabs>
            <w:spacing w:before="152"/>
          </w:pPr>
          <w:r>
            <w:t>CARÁTULA</w:t>
          </w:r>
          <w:r>
            <w:tab/>
            <w:t>i</w:t>
          </w:r>
        </w:p>
        <w:p w:rsidR="00F70CD9" w:rsidRDefault="00E50F45">
          <w:pPr>
            <w:pStyle w:val="TDC2"/>
            <w:tabs>
              <w:tab w:val="left" w:leader="dot" w:pos="9347"/>
            </w:tabs>
          </w:pPr>
          <w:r>
            <w:t>INTRODUCCIÓN</w:t>
          </w:r>
          <w:r>
            <w:tab/>
            <w:t>ii</w:t>
          </w:r>
        </w:p>
        <w:p w:rsidR="00F70CD9" w:rsidRDefault="00A069E1">
          <w:pPr>
            <w:pStyle w:val="TDC2"/>
            <w:tabs>
              <w:tab w:val="left" w:leader="dot" w:pos="9278"/>
            </w:tabs>
          </w:pPr>
          <w:hyperlink w:anchor="_TOC_250005" w:history="1">
            <w:r w:rsidR="00E50F45">
              <w:t>DEDICATORIA…</w:t>
            </w:r>
            <w:r w:rsidR="00E50F45">
              <w:tab/>
              <w:t>iv</w:t>
            </w:r>
          </w:hyperlink>
        </w:p>
        <w:p w:rsidR="00F70CD9" w:rsidRDefault="00E50F45">
          <w:pPr>
            <w:pStyle w:val="TDC1"/>
            <w:tabs>
              <w:tab w:val="left" w:leader="dot" w:pos="9212"/>
            </w:tabs>
            <w:ind w:right="24"/>
          </w:pPr>
          <w:r>
            <w:t>AGRADECIMIETOS</w:t>
          </w:r>
          <w:r>
            <w:tab/>
            <w:t>v</w:t>
          </w:r>
        </w:p>
        <w:p w:rsidR="00F70CD9" w:rsidRDefault="00A069E1">
          <w:pPr>
            <w:pStyle w:val="TDC2"/>
            <w:tabs>
              <w:tab w:val="left" w:leader="dot" w:pos="9293"/>
            </w:tabs>
            <w:spacing w:before="300"/>
          </w:pPr>
          <w:hyperlink w:anchor="_TOC_250004" w:history="1">
            <w:r w:rsidR="00E50F45">
              <w:t>ÍNDICE…</w:t>
            </w:r>
            <w:r w:rsidR="00E50F45">
              <w:tab/>
              <w:t>vi</w:t>
            </w:r>
          </w:hyperlink>
        </w:p>
        <w:p w:rsidR="00F70CD9" w:rsidRDefault="00A069E1">
          <w:pPr>
            <w:pStyle w:val="TDC2"/>
            <w:tabs>
              <w:tab w:val="left" w:leader="dot" w:pos="9147"/>
            </w:tabs>
          </w:pPr>
          <w:hyperlink w:anchor="_TOC_250003" w:history="1">
            <w:r w:rsidR="00E50F45">
              <w:t>RESUMEN</w:t>
            </w:r>
            <w:r w:rsidR="00E50F45">
              <w:tab/>
              <w:t>viii</w:t>
            </w:r>
          </w:hyperlink>
        </w:p>
        <w:p w:rsidR="00F70CD9" w:rsidRDefault="00A069E1">
          <w:pPr>
            <w:pStyle w:val="TDC2"/>
            <w:tabs>
              <w:tab w:val="left" w:leader="dot" w:pos="9273"/>
            </w:tabs>
            <w:spacing w:before="297"/>
          </w:pPr>
          <w:hyperlink w:anchor="_TOC_250002" w:history="1">
            <w:r w:rsidR="00E50F45">
              <w:t>LISTA</w:t>
            </w:r>
            <w:r w:rsidR="00E50F45">
              <w:rPr>
                <w:spacing w:val="-2"/>
              </w:rPr>
              <w:t xml:space="preserve"> </w:t>
            </w:r>
            <w:r w:rsidR="00E50F45">
              <w:t>DE</w:t>
            </w:r>
            <w:r w:rsidR="00E50F45">
              <w:rPr>
                <w:spacing w:val="-3"/>
              </w:rPr>
              <w:t xml:space="preserve"> </w:t>
            </w:r>
            <w:r w:rsidR="00E50F45">
              <w:t>TABLAS…</w:t>
            </w:r>
            <w:r w:rsidR="00E50F45">
              <w:tab/>
              <w:t>ix</w:t>
            </w:r>
          </w:hyperlink>
        </w:p>
        <w:p w:rsidR="00F70CD9" w:rsidRDefault="00A069E1">
          <w:pPr>
            <w:pStyle w:val="TDC1"/>
            <w:tabs>
              <w:tab w:val="left" w:leader="dot" w:pos="9226"/>
            </w:tabs>
          </w:pPr>
          <w:hyperlink w:anchor="_TOC_250001" w:history="1">
            <w:r w:rsidR="00E50F45">
              <w:t>LISTA</w:t>
            </w:r>
            <w:r w:rsidR="00E50F45">
              <w:rPr>
                <w:spacing w:val="-2"/>
              </w:rPr>
              <w:t xml:space="preserve"> </w:t>
            </w:r>
            <w:r w:rsidR="00E50F45">
              <w:t>DE</w:t>
            </w:r>
            <w:r w:rsidR="00E50F45">
              <w:rPr>
                <w:spacing w:val="-4"/>
              </w:rPr>
              <w:t xml:space="preserve"> </w:t>
            </w:r>
            <w:r w:rsidR="00E50F45">
              <w:t>FIGURAS…</w:t>
            </w:r>
            <w:r w:rsidR="00E50F45">
              <w:tab/>
              <w:t>x</w:t>
            </w:r>
          </w:hyperlink>
        </w:p>
        <w:p w:rsidR="00F70CD9" w:rsidRDefault="00A069E1">
          <w:pPr>
            <w:pStyle w:val="TDC2"/>
            <w:tabs>
              <w:tab w:val="left" w:leader="dot" w:pos="9306"/>
            </w:tabs>
            <w:spacing w:before="735"/>
          </w:pPr>
          <w:hyperlink w:anchor="_bookmark0" w:history="1">
            <w:r w:rsidR="00E50F45">
              <w:t>Capítulo 1 Planteamiento del problema de</w:t>
            </w:r>
            <w:r w:rsidR="00E50F45">
              <w:rPr>
                <w:spacing w:val="-6"/>
              </w:rPr>
              <w:t xml:space="preserve"> </w:t>
            </w:r>
            <w:r w:rsidR="00E50F45">
              <w:t>inves tigación</w:t>
            </w:r>
            <w:r w:rsidR="00E50F45">
              <w:tab/>
              <w:t>1</w:t>
            </w:r>
          </w:hyperlink>
        </w:p>
        <w:p w:rsidR="00F70CD9" w:rsidRDefault="00A069E1">
          <w:pPr>
            <w:pStyle w:val="TDC2"/>
            <w:tabs>
              <w:tab w:val="left" w:leader="dot" w:pos="9319"/>
            </w:tabs>
            <w:spacing w:before="297"/>
          </w:pPr>
          <w:hyperlink w:anchor="_bookmark1" w:history="1">
            <w:r w:rsidR="00E50F45">
              <w:t>Situación</w:t>
            </w:r>
            <w:r w:rsidR="00E50F45">
              <w:rPr>
                <w:spacing w:val="-1"/>
              </w:rPr>
              <w:t xml:space="preserve"> </w:t>
            </w:r>
            <w:r w:rsidR="00E50F45">
              <w:t>problemática</w:t>
            </w:r>
            <w:r w:rsidR="00E50F45">
              <w:tab/>
              <w:t>1</w:t>
            </w:r>
          </w:hyperlink>
        </w:p>
        <w:p w:rsidR="00F70CD9" w:rsidRDefault="00A069E1">
          <w:pPr>
            <w:pStyle w:val="TDC2"/>
            <w:tabs>
              <w:tab w:val="left" w:leader="dot" w:pos="9348"/>
            </w:tabs>
          </w:pPr>
          <w:hyperlink w:anchor="_bookmark2" w:history="1">
            <w:r w:rsidR="00E50F45">
              <w:t>Formulación</w:t>
            </w:r>
            <w:r w:rsidR="00E50F45">
              <w:rPr>
                <w:spacing w:val="-1"/>
              </w:rPr>
              <w:t xml:space="preserve"> </w:t>
            </w:r>
            <w:r w:rsidR="00E50F45">
              <w:t>del problema</w:t>
            </w:r>
          </w:hyperlink>
          <w:r w:rsidR="00E50F45">
            <w:tab/>
            <w:t>3</w:t>
          </w:r>
        </w:p>
        <w:p w:rsidR="00F70CD9" w:rsidRDefault="00A069E1">
          <w:pPr>
            <w:pStyle w:val="TDC2"/>
            <w:tabs>
              <w:tab w:val="left" w:leader="dot" w:pos="9339"/>
            </w:tabs>
          </w:pPr>
          <w:hyperlink w:anchor="_bookmark3" w:history="1">
            <w:r w:rsidR="00E50F45">
              <w:t>Importancia…</w:t>
            </w:r>
            <w:r w:rsidR="00E50F45">
              <w:tab/>
              <w:t>3</w:t>
            </w:r>
          </w:hyperlink>
        </w:p>
        <w:p w:rsidR="00F70CD9" w:rsidRDefault="00A069E1">
          <w:pPr>
            <w:pStyle w:val="TDC2"/>
            <w:tabs>
              <w:tab w:val="left" w:leader="dot" w:pos="9339"/>
            </w:tabs>
            <w:spacing w:before="300"/>
          </w:pPr>
          <w:hyperlink w:anchor="_bookmark4" w:history="1">
            <w:r w:rsidR="00E50F45">
              <w:t>Capítulo 2 Marco teórico de</w:t>
            </w:r>
            <w:r w:rsidR="00E50F45">
              <w:rPr>
                <w:spacing w:val="-6"/>
              </w:rPr>
              <w:t xml:space="preserve"> </w:t>
            </w:r>
            <w:r w:rsidR="00E50F45">
              <w:t>la</w:t>
            </w:r>
            <w:r w:rsidR="00E50F45">
              <w:rPr>
                <w:spacing w:val="-1"/>
              </w:rPr>
              <w:t xml:space="preserve"> </w:t>
            </w:r>
            <w:r w:rsidR="00E50F45">
              <w:t>investigación</w:t>
            </w:r>
          </w:hyperlink>
          <w:r w:rsidR="00E50F45">
            <w:tab/>
            <w:t>8</w:t>
          </w:r>
        </w:p>
        <w:p w:rsidR="00F70CD9" w:rsidRDefault="00A069E1">
          <w:pPr>
            <w:pStyle w:val="TDC2"/>
            <w:tabs>
              <w:tab w:val="left" w:leader="dot" w:pos="9353"/>
            </w:tabs>
            <w:spacing w:before="297"/>
          </w:pPr>
          <w:hyperlink w:anchor="_bookmark5" w:history="1">
            <w:r w:rsidR="00E50F45">
              <w:t>Antecedentes…</w:t>
            </w:r>
            <w:r w:rsidR="00E50F45">
              <w:tab/>
              <w:t>8</w:t>
            </w:r>
          </w:hyperlink>
        </w:p>
        <w:p w:rsidR="00F70CD9" w:rsidRDefault="00A069E1">
          <w:pPr>
            <w:pStyle w:val="TDC2"/>
            <w:tabs>
              <w:tab w:val="left" w:leader="dot" w:pos="9246"/>
            </w:tabs>
          </w:pPr>
          <w:hyperlink w:anchor="_bookmark6" w:history="1">
            <w:r w:rsidR="00E50F45">
              <w:t>Bases</w:t>
            </w:r>
            <w:r w:rsidR="00E50F45">
              <w:rPr>
                <w:spacing w:val="-4"/>
              </w:rPr>
              <w:t xml:space="preserve"> </w:t>
            </w:r>
            <w:r w:rsidR="00E50F45">
              <w:t>teóricas…</w:t>
            </w:r>
            <w:r w:rsidR="00E50F45">
              <w:tab/>
              <w:t>18</w:t>
            </w:r>
          </w:hyperlink>
        </w:p>
        <w:p w:rsidR="00F70CD9" w:rsidRDefault="00A069E1">
          <w:pPr>
            <w:pStyle w:val="TDC2"/>
            <w:tabs>
              <w:tab w:val="left" w:leader="dot" w:pos="9245"/>
            </w:tabs>
          </w:pPr>
          <w:hyperlink w:anchor="_bookmark7" w:history="1">
            <w:r w:rsidR="00E50F45">
              <w:t>Marco</w:t>
            </w:r>
            <w:r w:rsidR="00E50F45">
              <w:rPr>
                <w:spacing w:val="-2"/>
              </w:rPr>
              <w:t xml:space="preserve"> </w:t>
            </w:r>
            <w:r w:rsidR="00E50F45">
              <w:t>conceptual…</w:t>
            </w:r>
            <w:r w:rsidR="00E50F45">
              <w:tab/>
              <w:t>26</w:t>
            </w:r>
          </w:hyperlink>
        </w:p>
        <w:p w:rsidR="00F70CD9" w:rsidRDefault="00A069E1">
          <w:pPr>
            <w:pStyle w:val="TDC2"/>
            <w:tabs>
              <w:tab w:val="left" w:leader="dot" w:pos="9218"/>
            </w:tabs>
          </w:pPr>
          <w:hyperlink w:anchor="_TOC_250000" w:history="1">
            <w:r w:rsidR="00E50F45">
              <w:t>Capítulo</w:t>
            </w:r>
            <w:r w:rsidR="00E50F45">
              <w:rPr>
                <w:spacing w:val="-3"/>
              </w:rPr>
              <w:t xml:space="preserve"> </w:t>
            </w:r>
            <w:r w:rsidR="00E50F45">
              <w:t>3</w:t>
            </w:r>
            <w:r w:rsidR="00E50F45">
              <w:rPr>
                <w:spacing w:val="-2"/>
              </w:rPr>
              <w:t xml:space="preserve"> </w:t>
            </w:r>
            <w:r w:rsidR="00E50F45">
              <w:t>Objetivos</w:t>
            </w:r>
            <w:r w:rsidR="00E50F45">
              <w:tab/>
              <w:t>33</w:t>
            </w:r>
          </w:hyperlink>
        </w:p>
        <w:p w:rsidR="00F70CD9" w:rsidRDefault="00A069E1">
          <w:pPr>
            <w:pStyle w:val="TDC2"/>
            <w:tabs>
              <w:tab w:val="left" w:leader="dot" w:pos="9245"/>
            </w:tabs>
            <w:spacing w:before="297" w:after="20"/>
          </w:pPr>
          <w:hyperlink w:anchor="_bookmark8" w:history="1">
            <w:r w:rsidR="00E50F45">
              <w:t>Objetivo</w:t>
            </w:r>
            <w:r w:rsidR="00E50F45">
              <w:rPr>
                <w:spacing w:val="-3"/>
              </w:rPr>
              <w:t xml:space="preserve"> </w:t>
            </w:r>
            <w:r w:rsidR="00E50F45">
              <w:t>general…</w:t>
            </w:r>
            <w:r w:rsidR="00E50F45">
              <w:tab/>
              <w:t>33</w:t>
            </w:r>
          </w:hyperlink>
        </w:p>
        <w:p w:rsidR="00F70CD9" w:rsidRDefault="00A069E1">
          <w:pPr>
            <w:pStyle w:val="TDC2"/>
            <w:tabs>
              <w:tab w:val="left" w:leader="dot" w:pos="8225"/>
            </w:tabs>
            <w:spacing w:before="20" w:line="360" w:lineRule="auto"/>
            <w:ind w:right="1172"/>
          </w:pPr>
          <w:hyperlink w:anchor="_bookmark9" w:history="1">
            <w:r w:rsidR="00E50F45">
              <w:t>Objetivos</w:t>
            </w:r>
          </w:hyperlink>
          <w:hyperlink w:anchor="_bookmark9" w:history="1">
            <w:r w:rsidR="00E50F45">
              <w:t xml:space="preserve">                                                                                                      específicos…</w:t>
            </w:r>
            <w:r w:rsidR="00E50F45">
              <w:tab/>
            </w:r>
            <w:r w:rsidR="00E50F45">
              <w:rPr>
                <w:spacing w:val="-9"/>
              </w:rPr>
              <w:t>33</w:t>
            </w:r>
          </w:hyperlink>
        </w:p>
        <w:p w:rsidR="00F70CD9" w:rsidRDefault="00A069E1">
          <w:pPr>
            <w:pStyle w:val="TDC2"/>
            <w:tabs>
              <w:tab w:val="left" w:leader="dot" w:pos="9219"/>
            </w:tabs>
            <w:spacing w:before="150"/>
          </w:pPr>
          <w:hyperlink w:anchor="_bookmark10" w:history="1">
            <w:r w:rsidR="00E50F45">
              <w:t>Capítulo 4 Hipótesis</w:t>
            </w:r>
            <w:r w:rsidR="00E50F45">
              <w:rPr>
                <w:spacing w:val="-2"/>
              </w:rPr>
              <w:t xml:space="preserve"> </w:t>
            </w:r>
            <w:r w:rsidR="00E50F45">
              <w:t>y</w:t>
            </w:r>
            <w:r w:rsidR="00E50F45">
              <w:rPr>
                <w:spacing w:val="-9"/>
              </w:rPr>
              <w:t xml:space="preserve"> </w:t>
            </w:r>
            <w:r w:rsidR="00E50F45">
              <w:t>variables…</w:t>
            </w:r>
            <w:r w:rsidR="00E50F45">
              <w:tab/>
              <w:t>34</w:t>
            </w:r>
          </w:hyperlink>
        </w:p>
        <w:p w:rsidR="00F70CD9" w:rsidRDefault="00A069E1">
          <w:pPr>
            <w:pStyle w:val="TDC2"/>
            <w:tabs>
              <w:tab w:val="left" w:leader="dot" w:pos="9209"/>
            </w:tabs>
          </w:pPr>
          <w:hyperlink w:anchor="_bookmark11" w:history="1">
            <w:r w:rsidR="00E50F45">
              <w:t>Hipótesis…</w:t>
            </w:r>
            <w:r w:rsidR="00E50F45">
              <w:tab/>
              <w:t>34</w:t>
            </w:r>
          </w:hyperlink>
        </w:p>
        <w:p w:rsidR="00F70CD9" w:rsidRDefault="00A069E1">
          <w:pPr>
            <w:pStyle w:val="TDC2"/>
            <w:tabs>
              <w:tab w:val="left" w:leader="dot" w:pos="9219"/>
            </w:tabs>
          </w:pPr>
          <w:hyperlink w:anchor="_bookmark12" w:history="1">
            <w:r w:rsidR="00E50F45">
              <w:t>Variables…</w:t>
            </w:r>
            <w:r w:rsidR="00E50F45">
              <w:tab/>
              <w:t>35</w:t>
            </w:r>
          </w:hyperlink>
        </w:p>
        <w:p w:rsidR="00F70CD9" w:rsidRDefault="00A069E1">
          <w:pPr>
            <w:pStyle w:val="TDC2"/>
            <w:tabs>
              <w:tab w:val="left" w:leader="dot" w:pos="9218"/>
            </w:tabs>
            <w:spacing w:before="297"/>
          </w:pPr>
          <w:hyperlink w:anchor="_bookmark13" w:history="1">
            <w:r w:rsidR="00E50F45">
              <w:t>Operacionalización</w:t>
            </w:r>
            <w:r w:rsidR="00E50F45">
              <w:rPr>
                <w:spacing w:val="-2"/>
              </w:rPr>
              <w:t xml:space="preserve"> </w:t>
            </w:r>
            <w:r w:rsidR="00E50F45">
              <w:t>de</w:t>
            </w:r>
            <w:r w:rsidR="00E50F45">
              <w:rPr>
                <w:spacing w:val="-2"/>
              </w:rPr>
              <w:t xml:space="preserve"> </w:t>
            </w:r>
            <w:r w:rsidR="00E50F45">
              <w:t>variables…</w:t>
            </w:r>
            <w:r w:rsidR="00E50F45">
              <w:tab/>
              <w:t>35</w:t>
            </w:r>
          </w:hyperlink>
        </w:p>
        <w:p w:rsidR="00F70CD9" w:rsidRDefault="00A069E1">
          <w:pPr>
            <w:pStyle w:val="TDC2"/>
            <w:tabs>
              <w:tab w:val="left" w:leader="dot" w:pos="9230"/>
            </w:tabs>
          </w:pPr>
          <w:hyperlink w:anchor="_bookmark14" w:history="1">
            <w:r w:rsidR="00E50F45">
              <w:t>Capítulo 5</w:t>
            </w:r>
            <w:r w:rsidR="00E50F45">
              <w:rPr>
                <w:spacing w:val="56"/>
              </w:rPr>
              <w:t xml:space="preserve"> </w:t>
            </w:r>
            <w:r w:rsidR="00E50F45">
              <w:t>Estrategia</w:t>
            </w:r>
            <w:r w:rsidR="00E50F45">
              <w:rPr>
                <w:spacing w:val="-2"/>
              </w:rPr>
              <w:t xml:space="preserve"> </w:t>
            </w:r>
            <w:r w:rsidR="00E50F45">
              <w:t>metodológica</w:t>
            </w:r>
            <w:r w:rsidR="00E50F45">
              <w:tab/>
              <w:t>36</w:t>
            </w:r>
          </w:hyperlink>
        </w:p>
        <w:p w:rsidR="00F70CD9" w:rsidRDefault="00A069E1">
          <w:pPr>
            <w:pStyle w:val="TDC2"/>
            <w:tabs>
              <w:tab w:val="left" w:leader="dot" w:pos="9238"/>
            </w:tabs>
          </w:pPr>
          <w:hyperlink w:anchor="_bookmark15" w:history="1">
            <w:r w:rsidR="00E50F45">
              <w:t>Tipo y nivel</w:t>
            </w:r>
            <w:r w:rsidR="00E50F45">
              <w:rPr>
                <w:spacing w:val="-4"/>
              </w:rPr>
              <w:t xml:space="preserve"> </w:t>
            </w:r>
            <w:r w:rsidR="00E50F45">
              <w:t>de</w:t>
            </w:r>
            <w:r w:rsidR="00E50F45">
              <w:rPr>
                <w:spacing w:val="-1"/>
              </w:rPr>
              <w:t xml:space="preserve"> </w:t>
            </w:r>
            <w:r w:rsidR="00E50F45">
              <w:t>investigación…</w:t>
            </w:r>
            <w:r w:rsidR="00E50F45">
              <w:tab/>
              <w:t>36</w:t>
            </w:r>
          </w:hyperlink>
        </w:p>
        <w:p w:rsidR="00F70CD9" w:rsidRDefault="00A069E1">
          <w:pPr>
            <w:pStyle w:val="TDC2"/>
            <w:tabs>
              <w:tab w:val="left" w:leader="dot" w:pos="9226"/>
            </w:tabs>
            <w:spacing w:before="300"/>
          </w:pPr>
          <w:hyperlink w:anchor="_bookmark16" w:history="1">
            <w:r w:rsidR="00E50F45">
              <w:t>Diseño</w:t>
            </w:r>
            <w:r w:rsidR="00E50F45">
              <w:rPr>
                <w:spacing w:val="-2"/>
              </w:rPr>
              <w:t xml:space="preserve"> </w:t>
            </w:r>
            <w:r w:rsidR="00E50F45">
              <w:t>de</w:t>
            </w:r>
            <w:r w:rsidR="00E50F45">
              <w:rPr>
                <w:spacing w:val="-2"/>
              </w:rPr>
              <w:t xml:space="preserve"> </w:t>
            </w:r>
            <w:r w:rsidR="00E50F45">
              <w:t>investigación</w:t>
            </w:r>
            <w:r w:rsidR="00E50F45">
              <w:tab/>
              <w:t>37</w:t>
            </w:r>
          </w:hyperlink>
        </w:p>
        <w:p w:rsidR="00F70CD9" w:rsidRDefault="00A069E1">
          <w:pPr>
            <w:pStyle w:val="TDC2"/>
            <w:tabs>
              <w:tab w:val="left" w:leader="dot" w:pos="9241"/>
            </w:tabs>
          </w:pPr>
          <w:hyperlink w:anchor="_bookmark17" w:history="1">
            <w:r w:rsidR="00E50F45">
              <w:t>Población</w:t>
            </w:r>
            <w:r w:rsidR="00E50F45">
              <w:rPr>
                <w:spacing w:val="-1"/>
              </w:rPr>
              <w:t xml:space="preserve"> </w:t>
            </w:r>
            <w:r w:rsidR="00E50F45">
              <w:t>– muestra</w:t>
            </w:r>
            <w:r w:rsidR="00E50F45">
              <w:tab/>
              <w:t>37</w:t>
            </w:r>
          </w:hyperlink>
        </w:p>
        <w:p w:rsidR="00F70CD9" w:rsidRDefault="00A069E1">
          <w:pPr>
            <w:pStyle w:val="TDC2"/>
            <w:tabs>
              <w:tab w:val="left" w:leader="dot" w:pos="9211"/>
            </w:tabs>
            <w:spacing w:before="871"/>
          </w:pPr>
          <w:hyperlink w:anchor="_bookmark18" w:history="1">
            <w:r w:rsidR="00E50F45">
              <w:t>Técnicas e instrumentos de recolección</w:t>
            </w:r>
            <w:r w:rsidR="00E50F45">
              <w:rPr>
                <w:spacing w:val="-6"/>
              </w:rPr>
              <w:t xml:space="preserve"> </w:t>
            </w:r>
            <w:r w:rsidR="00E50F45">
              <w:t>de</w:t>
            </w:r>
            <w:r w:rsidR="00E50F45">
              <w:rPr>
                <w:spacing w:val="-2"/>
              </w:rPr>
              <w:t xml:space="preserve"> </w:t>
            </w:r>
            <w:r w:rsidR="00E50F45">
              <w:t>información…</w:t>
            </w:r>
            <w:r w:rsidR="00E50F45">
              <w:tab/>
              <w:t>43</w:t>
            </w:r>
          </w:hyperlink>
        </w:p>
        <w:p w:rsidR="00F70CD9" w:rsidRDefault="00A069E1">
          <w:pPr>
            <w:pStyle w:val="TDC2"/>
            <w:tabs>
              <w:tab w:val="left" w:leader="dot" w:pos="9213"/>
            </w:tabs>
          </w:pPr>
          <w:hyperlink w:anchor="_bookmark19" w:history="1">
            <w:r w:rsidR="00E50F45">
              <w:t>Técnicas de análisis e interpretación</w:t>
            </w:r>
            <w:r w:rsidR="00E50F45">
              <w:rPr>
                <w:spacing w:val="-9"/>
              </w:rPr>
              <w:t xml:space="preserve"> </w:t>
            </w:r>
            <w:r w:rsidR="00E50F45">
              <w:t>de</w:t>
            </w:r>
            <w:r w:rsidR="00E50F45">
              <w:rPr>
                <w:spacing w:val="-1"/>
              </w:rPr>
              <w:t xml:space="preserve"> </w:t>
            </w:r>
            <w:r w:rsidR="00E50F45">
              <w:t>datos…</w:t>
            </w:r>
            <w:r w:rsidR="00E50F45">
              <w:tab/>
              <w:t>44</w:t>
            </w:r>
          </w:hyperlink>
        </w:p>
        <w:p w:rsidR="00F70CD9" w:rsidRDefault="00A069E1">
          <w:pPr>
            <w:pStyle w:val="TDC2"/>
            <w:tabs>
              <w:tab w:val="left" w:leader="dot" w:pos="9229"/>
            </w:tabs>
          </w:pPr>
          <w:hyperlink w:anchor="_bookmark20" w:history="1">
            <w:r w:rsidR="00E50F45">
              <w:t>Capítulo 6  Presentación, interpretación y discusión</w:t>
            </w:r>
            <w:r w:rsidR="00E50F45">
              <w:rPr>
                <w:spacing w:val="-13"/>
              </w:rPr>
              <w:t xml:space="preserve"> </w:t>
            </w:r>
            <w:r w:rsidR="00E50F45">
              <w:t>de</w:t>
            </w:r>
            <w:r w:rsidR="00E50F45">
              <w:rPr>
                <w:spacing w:val="-2"/>
              </w:rPr>
              <w:t xml:space="preserve"> </w:t>
            </w:r>
            <w:r w:rsidR="00E50F45">
              <w:t>resultados…</w:t>
            </w:r>
            <w:r w:rsidR="00E50F45">
              <w:tab/>
              <w:t>46</w:t>
            </w:r>
          </w:hyperlink>
        </w:p>
        <w:p w:rsidR="00F70CD9" w:rsidRDefault="00A069E1">
          <w:pPr>
            <w:pStyle w:val="TDC2"/>
            <w:tabs>
              <w:tab w:val="left" w:leader="dot" w:pos="9258"/>
            </w:tabs>
            <w:spacing w:before="297"/>
          </w:pPr>
          <w:hyperlink w:anchor="_bookmark21" w:history="1">
            <w:r w:rsidR="00E50F45">
              <w:t>Capítulo 7 Contrastación</w:t>
            </w:r>
            <w:r w:rsidR="00E50F45">
              <w:rPr>
                <w:spacing w:val="-4"/>
              </w:rPr>
              <w:t xml:space="preserve"> </w:t>
            </w:r>
            <w:r w:rsidR="00E50F45">
              <w:t>de</w:t>
            </w:r>
            <w:r w:rsidR="00E50F45">
              <w:rPr>
                <w:spacing w:val="-2"/>
              </w:rPr>
              <w:t xml:space="preserve"> </w:t>
            </w:r>
            <w:r w:rsidR="00E50F45">
              <w:t>hipótesis…</w:t>
            </w:r>
            <w:r w:rsidR="00E50F45">
              <w:tab/>
              <w:t>79</w:t>
            </w:r>
          </w:hyperlink>
        </w:p>
        <w:p w:rsidR="00F70CD9" w:rsidRDefault="00E50F45">
          <w:pPr>
            <w:pStyle w:val="TDC2"/>
            <w:tabs>
              <w:tab w:val="left" w:leader="dot" w:pos="9212"/>
            </w:tabs>
            <w:spacing w:before="300"/>
          </w:pPr>
          <w:r>
            <w:t>Contrastación</w:t>
          </w:r>
          <w:r>
            <w:rPr>
              <w:spacing w:val="-2"/>
            </w:rPr>
            <w:t xml:space="preserve"> </w:t>
          </w:r>
          <w:r>
            <w:t>de</w:t>
          </w:r>
          <w:r>
            <w:rPr>
              <w:spacing w:val="-2"/>
            </w:rPr>
            <w:t xml:space="preserve"> </w:t>
          </w:r>
          <w:r>
            <w:t>hipótesis…</w:t>
          </w:r>
          <w:r>
            <w:tab/>
            <w:t>79</w:t>
          </w:r>
        </w:p>
        <w:p w:rsidR="00F70CD9" w:rsidRDefault="00A069E1">
          <w:pPr>
            <w:pStyle w:val="TDC2"/>
            <w:tabs>
              <w:tab w:val="left" w:leader="dot" w:pos="9112"/>
            </w:tabs>
          </w:pPr>
          <w:hyperlink w:anchor="_bookmark22" w:history="1">
            <w:r w:rsidR="00E50F45">
              <w:t>Conclusiones…</w:t>
            </w:r>
            <w:r w:rsidR="00E50F45">
              <w:tab/>
              <w:t>100</w:t>
            </w:r>
          </w:hyperlink>
        </w:p>
        <w:p w:rsidR="00F70CD9" w:rsidRDefault="00A069E1">
          <w:pPr>
            <w:pStyle w:val="TDC2"/>
            <w:tabs>
              <w:tab w:val="left" w:leader="dot" w:pos="9086"/>
            </w:tabs>
          </w:pPr>
          <w:hyperlink w:anchor="_bookmark23" w:history="1">
            <w:r w:rsidR="00E50F45">
              <w:t>Recomendaciones…</w:t>
            </w:r>
            <w:r w:rsidR="00E50F45">
              <w:tab/>
              <w:t>102</w:t>
            </w:r>
          </w:hyperlink>
        </w:p>
        <w:p w:rsidR="00F70CD9" w:rsidRDefault="00E50F45">
          <w:pPr>
            <w:pStyle w:val="TDC2"/>
            <w:tabs>
              <w:tab w:val="left" w:leader="dot" w:pos="9139"/>
            </w:tabs>
          </w:pPr>
          <w:r>
            <w:t>Fuentes</w:t>
          </w:r>
          <w:r>
            <w:rPr>
              <w:spacing w:val="-2"/>
            </w:rPr>
            <w:t xml:space="preserve"> </w:t>
          </w:r>
          <w:r>
            <w:t>de</w:t>
          </w:r>
          <w:r>
            <w:rPr>
              <w:spacing w:val="-1"/>
            </w:rPr>
            <w:t xml:space="preserve"> </w:t>
          </w:r>
          <w:r>
            <w:t>I</w:t>
          </w:r>
          <w:hyperlink w:anchor="_bookmark24" w:history="1">
            <w:r>
              <w:t>nformación</w:t>
            </w:r>
            <w:r>
              <w:tab/>
              <w:t>104</w:t>
            </w:r>
          </w:hyperlink>
        </w:p>
        <w:p w:rsidR="00F70CD9" w:rsidRDefault="00A069E1">
          <w:pPr>
            <w:pStyle w:val="TDC2"/>
            <w:tabs>
              <w:tab w:val="left" w:leader="dot" w:pos="9094"/>
            </w:tabs>
            <w:spacing w:before="297"/>
          </w:pPr>
          <w:hyperlink w:anchor="_bookmark25" w:history="1">
            <w:r w:rsidR="00E50F45">
              <w:t>Anexos…</w:t>
            </w:r>
            <w:r w:rsidR="00E50F45">
              <w:tab/>
              <w:t>113</w:t>
            </w:r>
          </w:hyperlink>
        </w:p>
      </w:sdtContent>
    </w:sdt>
    <w:p w:rsidR="00F70CD9" w:rsidRDefault="00F70CD9">
      <w:pPr>
        <w:sectPr w:rsidR="00F70CD9">
          <w:type w:val="continuous"/>
          <w:pgSz w:w="12240" w:h="15840"/>
          <w:pgMar w:top="1613" w:right="1300" w:bottom="1610" w:left="1300" w:header="720" w:footer="720" w:gutter="0"/>
          <w:cols w:space="720"/>
        </w:sectPr>
      </w:pPr>
    </w:p>
    <w:p w:rsidR="00F70CD9" w:rsidRDefault="00F70CD9">
      <w:pPr>
        <w:pStyle w:val="Textoindependiente"/>
        <w:spacing w:before="4"/>
        <w:rPr>
          <w:sz w:val="17"/>
        </w:rPr>
      </w:pPr>
    </w:p>
    <w:p w:rsidR="00F70CD9" w:rsidRDefault="00E50F45">
      <w:pPr>
        <w:pStyle w:val="Ttulo1"/>
        <w:spacing w:line="197" w:lineRule="exact"/>
        <w:ind w:left="637" w:right="411"/>
        <w:jc w:val="center"/>
      </w:pPr>
      <w:bookmarkStart w:id="2" w:name="_TOC_250003"/>
      <w:bookmarkEnd w:id="2"/>
      <w:r>
        <w:t>Resumen</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AE641B" w:rsidRDefault="00E50F45">
      <w:pPr>
        <w:pStyle w:val="Textoindependiente"/>
        <w:spacing w:before="195" w:line="480" w:lineRule="auto"/>
        <w:ind w:left="423" w:right="134" w:firstLine="436"/>
        <w:jc w:val="both"/>
      </w:pPr>
      <w:r>
        <w:t xml:space="preserve">Este trabajo se realiza con el fin de estudiar el estándar preventivo respecto a los riegos y daños causados por eventos sísmicos que pudiesen ocurrir en la provincia de Chincha en el presente año, 2016. Para conseguir nuestro objetivo, se ejecutó  un análisis  multidisciplinario, el mismo que es tipificado como descriptivo, de corte transversal y el diseño del experimento es denominado: no experimental. La muestra del experimento fue conformada por el personal de diversos centros educativos de nuestra localidad chinchana; así como también, por los </w:t>
      </w:r>
      <w:r w:rsidR="000E3604">
        <w:t xml:space="preserve">agentes afines a los </w:t>
      </w:r>
      <w:r>
        <w:t xml:space="preserve">mercados </w:t>
      </w:r>
      <w:r w:rsidR="000E3604">
        <w:t>de Chincha</w:t>
      </w:r>
      <w:r>
        <w:t>.</w:t>
      </w:r>
      <w:r w:rsidR="000E3604">
        <w:t xml:space="preserve"> Con datos estadísticos determinamos diversas medidas que tomasen las</w:t>
      </w:r>
      <w:r>
        <w:t xml:space="preserve"> muestra</w:t>
      </w:r>
      <w:r w:rsidR="000E3604">
        <w:t>s de los</w:t>
      </w:r>
      <w:r>
        <w:t xml:space="preserve"> grupos</w:t>
      </w:r>
      <w:r w:rsidR="000E3604">
        <w:t xml:space="preserve"> seleccionados</w:t>
      </w:r>
      <w:r>
        <w:t xml:space="preserve">, </w:t>
      </w:r>
      <w:r w:rsidR="000E3604">
        <w:t>siendo estructuradas de la siguiente manera: 357 estudiantes que cursan entre el</w:t>
      </w:r>
      <w:r>
        <w:t xml:space="preserve"> 1º </w:t>
      </w:r>
      <w:r w:rsidR="000E3604">
        <w:t>y</w:t>
      </w:r>
      <w:r>
        <w:t xml:space="preserve"> 3º </w:t>
      </w:r>
      <w:r w:rsidR="000E3604">
        <w:t xml:space="preserve">grado de secundaria </w:t>
      </w:r>
      <w:r>
        <w:t xml:space="preserve">y </w:t>
      </w:r>
      <w:r w:rsidR="000E3604">
        <w:t>298 educadores de siete Instituciones Educativas</w:t>
      </w:r>
      <w:r>
        <w:t xml:space="preserve">; </w:t>
      </w:r>
      <w:r w:rsidR="000E3604">
        <w:t xml:space="preserve">el siguiente grupo conformado por: </w:t>
      </w:r>
      <w:r>
        <w:t xml:space="preserve">134 </w:t>
      </w:r>
      <w:r w:rsidR="00AE641B">
        <w:t>vendedores y 133 compradores quienes desarrollaban sus actividades en el contexto del</w:t>
      </w:r>
      <w:r>
        <w:t xml:space="preserve"> Mercado </w:t>
      </w:r>
      <w:r w:rsidR="00AE641B">
        <w:t>central de Chincha</w:t>
      </w:r>
      <w:r>
        <w:t xml:space="preserve">. </w:t>
      </w:r>
      <w:r w:rsidR="00AE641B">
        <w:t xml:space="preserve">A estos grupos experimentales de estudiantes, educadores, vendedores y compradores se les administró un instrumento: los cuestionarios personalizados según las características de la muestra a aplicarse. Así mismo, recolectamos datos básicos por medio </w:t>
      </w:r>
      <w:r w:rsidR="00225E91">
        <w:t>de listas</w:t>
      </w:r>
      <w:r>
        <w:rPr>
          <w:spacing w:val="-13"/>
        </w:rPr>
        <w:t xml:space="preserve"> </w:t>
      </w:r>
      <w:r>
        <w:t>de</w:t>
      </w:r>
      <w:r>
        <w:rPr>
          <w:spacing w:val="-14"/>
        </w:rPr>
        <w:t xml:space="preserve"> </w:t>
      </w:r>
      <w:r w:rsidR="00AE641B">
        <w:t>constatación</w:t>
      </w:r>
      <w:r>
        <w:rPr>
          <w:spacing w:val="-9"/>
        </w:rPr>
        <w:t xml:space="preserve"> </w:t>
      </w:r>
      <w:r>
        <w:t>y</w:t>
      </w:r>
      <w:r>
        <w:rPr>
          <w:spacing w:val="-16"/>
        </w:rPr>
        <w:t xml:space="preserve"> </w:t>
      </w:r>
      <w:r>
        <w:t>guías</w:t>
      </w:r>
      <w:r>
        <w:rPr>
          <w:spacing w:val="-14"/>
        </w:rPr>
        <w:t xml:space="preserve"> </w:t>
      </w:r>
      <w:r>
        <w:t>de</w:t>
      </w:r>
      <w:r>
        <w:rPr>
          <w:spacing w:val="-10"/>
        </w:rPr>
        <w:t xml:space="preserve"> </w:t>
      </w:r>
      <w:r>
        <w:t>observación</w:t>
      </w:r>
      <w:r>
        <w:rPr>
          <w:spacing w:val="-12"/>
        </w:rPr>
        <w:t xml:space="preserve"> </w:t>
      </w:r>
      <w:r w:rsidR="00AE641B">
        <w:t>que no fueron</w:t>
      </w:r>
      <w:r>
        <w:rPr>
          <w:spacing w:val="-11"/>
        </w:rPr>
        <w:t xml:space="preserve"> </w:t>
      </w:r>
      <w:r>
        <w:t>estructuradas.</w:t>
      </w:r>
      <w:r w:rsidR="00AE641B">
        <w:t xml:space="preserve"> El producto final obtenido certifica un estándar escaso e insuficiente </w:t>
      </w:r>
      <w:r>
        <w:t>de</w:t>
      </w:r>
      <w:r>
        <w:rPr>
          <w:spacing w:val="-11"/>
        </w:rPr>
        <w:t xml:space="preserve"> </w:t>
      </w:r>
      <w:r>
        <w:t>prevención</w:t>
      </w:r>
      <w:r>
        <w:rPr>
          <w:spacing w:val="-11"/>
        </w:rPr>
        <w:t xml:space="preserve"> </w:t>
      </w:r>
      <w:r>
        <w:t>de</w:t>
      </w:r>
      <w:r>
        <w:rPr>
          <w:spacing w:val="-10"/>
        </w:rPr>
        <w:t xml:space="preserve"> </w:t>
      </w:r>
      <w:r w:rsidR="00AE641B">
        <w:t xml:space="preserve">daños provenientes de desastres </w:t>
      </w:r>
      <w:r w:rsidR="00225E91">
        <w:t xml:space="preserve">naturales </w:t>
      </w:r>
      <w:r w:rsidR="00225E91">
        <w:rPr>
          <w:spacing w:val="-10"/>
        </w:rPr>
        <w:t>en</w:t>
      </w:r>
      <w:r>
        <w:rPr>
          <w:spacing w:val="-9"/>
        </w:rPr>
        <w:t xml:space="preserve"> </w:t>
      </w:r>
      <w:r>
        <w:t>los</w:t>
      </w:r>
      <w:r>
        <w:rPr>
          <w:spacing w:val="-7"/>
        </w:rPr>
        <w:t xml:space="preserve"> </w:t>
      </w:r>
      <w:r w:rsidR="00AE641B">
        <w:t>miembros de las instituciones</w:t>
      </w:r>
      <w:r>
        <w:rPr>
          <w:spacing w:val="-10"/>
        </w:rPr>
        <w:t xml:space="preserve"> </w:t>
      </w:r>
      <w:r w:rsidR="00AE641B">
        <w:rPr>
          <w:spacing w:val="-10"/>
        </w:rPr>
        <w:t>educativas estudiadas; así como,</w:t>
      </w:r>
      <w:r>
        <w:t xml:space="preserve"> </w:t>
      </w:r>
      <w:r w:rsidR="00AE641B">
        <w:t>en los</w:t>
      </w:r>
      <w:r>
        <w:t xml:space="preserve"> vendedor</w:t>
      </w:r>
      <w:r w:rsidR="00AE641B">
        <w:t>es y compradores del Mercado de Abastos; en adición a ello se constata la precariedad de las infraestructuras que presenta nuestra provincia de Chincha.</w:t>
      </w:r>
    </w:p>
    <w:p w:rsidR="00F70CD9" w:rsidRDefault="00AE641B" w:rsidP="00AE641B">
      <w:pPr>
        <w:pStyle w:val="Textoindependiente"/>
        <w:spacing w:before="195" w:line="480" w:lineRule="auto"/>
        <w:ind w:left="423" w:right="134"/>
        <w:jc w:val="both"/>
      </w:pPr>
      <w:r>
        <w:t xml:space="preserve">Por todo ello, concluimos que </w:t>
      </w:r>
      <w:r w:rsidR="00E50F45">
        <w:t xml:space="preserve">el </w:t>
      </w:r>
      <w:r>
        <w:t>grado de dominio del contenido así como la actuación/comportamiento  de las</w:t>
      </w:r>
      <w:r w:rsidR="00E50F45">
        <w:t xml:space="preserve"> cuatro </w:t>
      </w:r>
      <w:r>
        <w:t xml:space="preserve"> muestras analizadas </w:t>
      </w:r>
      <w:r w:rsidR="00E50F45">
        <w:t>–educadores,</w:t>
      </w:r>
      <w:r w:rsidR="00E50F45">
        <w:rPr>
          <w:spacing w:val="-7"/>
        </w:rPr>
        <w:t xml:space="preserve"> </w:t>
      </w:r>
      <w:r>
        <w:rPr>
          <w:spacing w:val="-7"/>
        </w:rPr>
        <w:t>estudiantes</w:t>
      </w:r>
      <w:r w:rsidR="00E50F45">
        <w:t>,</w:t>
      </w:r>
      <w:r w:rsidR="00E50F45">
        <w:rPr>
          <w:spacing w:val="-9"/>
        </w:rPr>
        <w:t xml:space="preserve"> </w:t>
      </w:r>
      <w:r>
        <w:t>comerciantes</w:t>
      </w:r>
      <w:r w:rsidR="00E50F45">
        <w:rPr>
          <w:spacing w:val="-1"/>
        </w:rPr>
        <w:t xml:space="preserve"> </w:t>
      </w:r>
      <w:r w:rsidR="00E50F45">
        <w:t>y</w:t>
      </w:r>
      <w:r w:rsidR="00E50F45">
        <w:rPr>
          <w:spacing w:val="-13"/>
        </w:rPr>
        <w:t xml:space="preserve"> </w:t>
      </w:r>
      <w:r w:rsidR="00E50F45">
        <w:t>compradores</w:t>
      </w:r>
      <w:r>
        <w:t xml:space="preserve"> de los mercados</w:t>
      </w:r>
      <w:r w:rsidR="00E50F45">
        <w:t>-</w:t>
      </w:r>
      <w:r w:rsidR="00E50F45">
        <w:rPr>
          <w:spacing w:val="-8"/>
        </w:rPr>
        <w:t xml:space="preserve"> </w:t>
      </w:r>
      <w:r w:rsidR="00E50F45">
        <w:t>frente</w:t>
      </w:r>
      <w:r w:rsidR="00E50F45">
        <w:rPr>
          <w:spacing w:val="-7"/>
        </w:rPr>
        <w:t xml:space="preserve"> </w:t>
      </w:r>
      <w:r w:rsidR="00E50F45">
        <w:t>a</w:t>
      </w:r>
      <w:r w:rsidR="00784829">
        <w:t xml:space="preserve"> los eventos sísmicos </w:t>
      </w:r>
      <w:r w:rsidR="00E50F45">
        <w:t>no</w:t>
      </w:r>
      <w:r w:rsidR="00E50F45">
        <w:rPr>
          <w:spacing w:val="-8"/>
        </w:rPr>
        <w:t xml:space="preserve"> </w:t>
      </w:r>
      <w:r w:rsidR="00784829">
        <w:rPr>
          <w:spacing w:val="-8"/>
        </w:rPr>
        <w:t xml:space="preserve">llegarían al </w:t>
      </w:r>
      <w:r w:rsidR="00784829">
        <w:rPr>
          <w:spacing w:val="-8"/>
        </w:rPr>
        <w:lastRenderedPageBreak/>
        <w:t>estándar deseable o necesario que se requiere para proteger sus vidas y sus viviendas</w:t>
      </w:r>
      <w:r w:rsidR="00E50F45">
        <w:t>,</w:t>
      </w:r>
      <w:r w:rsidR="00784829">
        <w:t xml:space="preserve"> esta es una situación alarmante si tomamos en consideración la ubicación de nuestra provincia en una zona altamente sísmica, el mismo peligro en el que se encuentra toda nuestra región y la mayoría del sur del país, en la que sabemos corremos grandes posibilidades de sufrir temblores, terremotos, maremotos de gran magnitud que puedan afectarnos.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1"/>
        <w:rPr>
          <w:sz w:val="33"/>
        </w:rPr>
      </w:pPr>
    </w:p>
    <w:p w:rsidR="00F70CD9" w:rsidRDefault="00E50F45">
      <w:pPr>
        <w:pStyle w:val="Textoindependiente"/>
        <w:ind w:left="423"/>
      </w:pPr>
      <w:r>
        <w:rPr>
          <w:b/>
          <w:i/>
        </w:rPr>
        <w:t>Palabras claves</w:t>
      </w:r>
      <w:r>
        <w:t xml:space="preserve">: Manejo y administración de riesgos de desastre, </w:t>
      </w:r>
      <w:r w:rsidR="00225E91">
        <w:t xml:space="preserve">eventos sísmicos, </w:t>
      </w:r>
      <w:r>
        <w:t>terremoto</w:t>
      </w:r>
      <w:r w:rsidR="00225E91">
        <w:t>s, temblor</w:t>
      </w:r>
      <w:r>
        <w:t>, prevención</w:t>
      </w:r>
      <w:r w:rsidR="00225E91">
        <w:t xml:space="preserve"> y gestión</w:t>
      </w:r>
      <w:r>
        <w:t xml:space="preserve"> de desastres</w:t>
      </w:r>
    </w:p>
    <w:p w:rsidR="00F70CD9" w:rsidRDefault="00F70CD9">
      <w:pPr>
        <w:sectPr w:rsidR="00F70CD9">
          <w:pgSz w:w="12240" w:h="15840"/>
          <w:pgMar w:top="1700" w:right="1300" w:bottom="280" w:left="1300" w:header="1450" w:footer="0" w:gutter="0"/>
          <w:cols w:space="720"/>
        </w:sectPr>
      </w:pPr>
    </w:p>
    <w:p w:rsidR="00F70CD9" w:rsidRDefault="00F70CD9">
      <w:pPr>
        <w:pStyle w:val="Textoindependiente"/>
        <w:spacing w:before="4"/>
        <w:rPr>
          <w:sz w:val="17"/>
        </w:rPr>
      </w:pPr>
    </w:p>
    <w:p w:rsidR="00F70CD9" w:rsidRDefault="00F70CD9">
      <w:pPr>
        <w:rPr>
          <w:sz w:val="17"/>
        </w:rPr>
        <w:sectPr w:rsidR="00F70CD9">
          <w:pgSz w:w="12240" w:h="15840"/>
          <w:pgMar w:top="1700" w:right="1300" w:bottom="280" w:left="1300" w:header="1450" w:footer="0" w:gutter="0"/>
          <w:cols w:space="720"/>
        </w:sectPr>
      </w:pPr>
    </w:p>
    <w:p w:rsidR="00F70CD9" w:rsidRDefault="00F70CD9">
      <w:pPr>
        <w:pStyle w:val="Textoindependiente"/>
        <w:rPr>
          <w:sz w:val="20"/>
        </w:rPr>
      </w:pPr>
    </w:p>
    <w:p w:rsidR="00F70CD9" w:rsidRDefault="00E50F45">
      <w:pPr>
        <w:pStyle w:val="Ttulo1"/>
        <w:spacing w:before="220"/>
        <w:ind w:left="576" w:right="573"/>
        <w:jc w:val="center"/>
      </w:pPr>
      <w:bookmarkStart w:id="3" w:name="_TOC_250002"/>
      <w:bookmarkEnd w:id="3"/>
      <w:r>
        <w:t>Lista de tablas</w:t>
      </w:r>
    </w:p>
    <w:p w:rsidR="00F70CD9" w:rsidRDefault="00E50F45">
      <w:pPr>
        <w:pStyle w:val="Textoindependiente"/>
        <w:tabs>
          <w:tab w:val="left" w:leader="dot" w:pos="9096"/>
        </w:tabs>
        <w:spacing w:before="636"/>
        <w:ind w:right="20"/>
        <w:jc w:val="center"/>
      </w:pPr>
      <w:r>
        <w:t>Tabla 1. Distribución de estudiantes según año</w:t>
      </w:r>
      <w:r>
        <w:rPr>
          <w:spacing w:val="-12"/>
        </w:rPr>
        <w:t xml:space="preserve"> </w:t>
      </w:r>
      <w:r>
        <w:t>de</w:t>
      </w:r>
      <w:r>
        <w:rPr>
          <w:spacing w:val="-1"/>
        </w:rPr>
        <w:t xml:space="preserve"> </w:t>
      </w:r>
      <w:r>
        <w:t>estudios</w:t>
      </w:r>
      <w:r>
        <w:tab/>
        <w:t>46</w:t>
      </w:r>
    </w:p>
    <w:p w:rsidR="00F70CD9" w:rsidRDefault="00E50F45">
      <w:pPr>
        <w:pStyle w:val="Textoindependiente"/>
        <w:tabs>
          <w:tab w:val="left" w:leader="dot" w:pos="9210"/>
        </w:tabs>
        <w:spacing w:before="293"/>
        <w:ind w:left="140"/>
      </w:pPr>
      <w:r>
        <w:t>Tabla 2. Distribución de estudiantes según grupos</w:t>
      </w:r>
      <w:r>
        <w:rPr>
          <w:spacing w:val="-9"/>
        </w:rPr>
        <w:t xml:space="preserve"> </w:t>
      </w:r>
      <w:r>
        <w:t>de</w:t>
      </w:r>
      <w:r>
        <w:rPr>
          <w:spacing w:val="-2"/>
        </w:rPr>
        <w:t xml:space="preserve"> </w:t>
      </w:r>
      <w:r>
        <w:t>edad…</w:t>
      </w:r>
      <w:r>
        <w:tab/>
        <w:t>47</w:t>
      </w:r>
    </w:p>
    <w:p w:rsidR="00F70CD9" w:rsidRDefault="00E50F45">
      <w:pPr>
        <w:pStyle w:val="Textoindependiente"/>
        <w:tabs>
          <w:tab w:val="left" w:leader="dot" w:pos="9251"/>
        </w:tabs>
        <w:spacing w:before="298"/>
        <w:ind w:left="140"/>
      </w:pPr>
      <w:r>
        <w:t>Tabla 3. Distribución de estudiantes</w:t>
      </w:r>
      <w:r>
        <w:rPr>
          <w:spacing w:val="-9"/>
        </w:rPr>
        <w:t xml:space="preserve"> </w:t>
      </w:r>
      <w:r>
        <w:t>según género</w:t>
      </w:r>
      <w:r>
        <w:tab/>
        <w:t>48</w:t>
      </w:r>
    </w:p>
    <w:p w:rsidR="00F70CD9" w:rsidRDefault="00E50F45">
      <w:pPr>
        <w:pStyle w:val="Textoindependiente"/>
        <w:tabs>
          <w:tab w:val="left" w:leader="dot" w:pos="9210"/>
        </w:tabs>
        <w:spacing w:before="298"/>
        <w:ind w:left="140"/>
      </w:pPr>
      <w:r>
        <w:t>Tabla 4. Distribución de estudiantes según Distrito</w:t>
      </w:r>
      <w:r>
        <w:rPr>
          <w:spacing w:val="-14"/>
        </w:rPr>
        <w:t xml:space="preserve"> </w:t>
      </w:r>
      <w:r>
        <w:t>de</w:t>
      </w:r>
      <w:r>
        <w:rPr>
          <w:spacing w:val="-4"/>
        </w:rPr>
        <w:t xml:space="preserve"> </w:t>
      </w:r>
      <w:r>
        <w:t>residencia…</w:t>
      </w:r>
      <w:r>
        <w:tab/>
        <w:t>49</w:t>
      </w:r>
    </w:p>
    <w:p w:rsidR="00F70CD9" w:rsidRDefault="00E50F45">
      <w:pPr>
        <w:pStyle w:val="Textoindependiente"/>
        <w:tabs>
          <w:tab w:val="left" w:leader="dot" w:pos="9188"/>
        </w:tabs>
        <w:spacing w:before="298"/>
        <w:ind w:left="140"/>
      </w:pPr>
      <w:r>
        <w:t>Tabla 5. Distribución de estudiantes según nivel de conocimientos</w:t>
      </w:r>
      <w:r>
        <w:rPr>
          <w:spacing w:val="-15"/>
        </w:rPr>
        <w:t xml:space="preserve"> </w:t>
      </w:r>
      <w:r>
        <w:t>sobre</w:t>
      </w:r>
      <w:r>
        <w:rPr>
          <w:spacing w:val="-4"/>
        </w:rPr>
        <w:t xml:space="preserve"> </w:t>
      </w:r>
      <w:r>
        <w:t>terremotos…</w:t>
      </w:r>
      <w:r>
        <w:tab/>
        <w:t>50</w:t>
      </w:r>
    </w:p>
    <w:p w:rsidR="00F70CD9" w:rsidRDefault="00E50F45">
      <w:pPr>
        <w:pStyle w:val="Textoindependiente"/>
        <w:tabs>
          <w:tab w:val="left" w:leader="dot" w:pos="9204"/>
        </w:tabs>
        <w:spacing w:before="297"/>
        <w:ind w:left="140"/>
      </w:pPr>
      <w:r>
        <w:t>Tabla 6. Distribución de estudiantes según nivel de actitud-habilidad frente</w:t>
      </w:r>
      <w:r>
        <w:rPr>
          <w:spacing w:val="-9"/>
        </w:rPr>
        <w:t xml:space="preserve"> </w:t>
      </w:r>
      <w:r>
        <w:t>a</w:t>
      </w:r>
      <w:r>
        <w:rPr>
          <w:spacing w:val="-2"/>
        </w:rPr>
        <w:t xml:space="preserve"> </w:t>
      </w:r>
      <w:r>
        <w:t>terremotos…</w:t>
      </w:r>
      <w:r>
        <w:tab/>
        <w:t>52</w:t>
      </w:r>
    </w:p>
    <w:p w:rsidR="00F70CD9" w:rsidRDefault="00E50F45">
      <w:pPr>
        <w:pStyle w:val="Textoindependiente"/>
        <w:spacing w:before="300"/>
        <w:ind w:left="140"/>
      </w:pPr>
      <w:r>
        <w:t xml:space="preserve">Tabla 7. </w:t>
      </w:r>
      <w:r w:rsidR="00154DE9">
        <w:t>Clasificación de los educadores de acuerdo al dominio de</w:t>
      </w:r>
      <w:r>
        <w:t xml:space="preserve"> según nivel de conocimiento sobre Gestión de Riesgo</w:t>
      </w:r>
    </w:p>
    <w:p w:rsidR="00F70CD9" w:rsidRDefault="00E50F45">
      <w:pPr>
        <w:pStyle w:val="Textoindependiente"/>
        <w:tabs>
          <w:tab w:val="left" w:leader="dot" w:pos="8226"/>
        </w:tabs>
        <w:spacing w:before="298"/>
        <w:ind w:right="191"/>
        <w:jc w:val="right"/>
      </w:pPr>
      <w:r>
        <w:t>de</w:t>
      </w:r>
      <w:r>
        <w:rPr>
          <w:spacing w:val="-4"/>
        </w:rPr>
        <w:t xml:space="preserve"> </w:t>
      </w:r>
      <w:r>
        <w:t>Desastres…</w:t>
      </w:r>
      <w:r>
        <w:tab/>
        <w:t>53</w:t>
      </w:r>
    </w:p>
    <w:p w:rsidR="00F70CD9" w:rsidRDefault="00E50F45">
      <w:pPr>
        <w:pStyle w:val="Textoindependiente"/>
        <w:tabs>
          <w:tab w:val="left" w:leader="dot" w:pos="9074"/>
        </w:tabs>
        <w:spacing w:before="298"/>
        <w:ind w:right="182"/>
        <w:jc w:val="right"/>
      </w:pPr>
      <w:r>
        <w:t xml:space="preserve">Tabla 8. </w:t>
      </w:r>
      <w:r w:rsidR="00154DE9">
        <w:t>Clasificación de los educadores de acuerdo al dominio de</w:t>
      </w:r>
      <w:r>
        <w:t xml:space="preserve"> según nivel de conocimiento antes de</w:t>
      </w:r>
      <w:r>
        <w:rPr>
          <w:spacing w:val="-12"/>
        </w:rPr>
        <w:t xml:space="preserve"> </w:t>
      </w:r>
      <w:r>
        <w:t>un</w:t>
      </w:r>
      <w:r>
        <w:rPr>
          <w:spacing w:val="1"/>
        </w:rPr>
        <w:t xml:space="preserve"> </w:t>
      </w:r>
      <w:r>
        <w:t>terremoto…</w:t>
      </w:r>
      <w:r>
        <w:tab/>
        <w:t>54</w:t>
      </w:r>
    </w:p>
    <w:p w:rsidR="00F70CD9" w:rsidRDefault="00E50F45">
      <w:pPr>
        <w:pStyle w:val="Textoindependiente"/>
        <w:spacing w:before="298"/>
        <w:ind w:left="140"/>
      </w:pPr>
      <w:r>
        <w:t xml:space="preserve">Tabla 9. </w:t>
      </w:r>
      <w:r w:rsidR="00154DE9">
        <w:t>Clasificación de los educadores de acuerdo al dominio de</w:t>
      </w:r>
      <w:r>
        <w:t xml:space="preserve"> según nivel de conocimientos sobre cómo actuar durante</w:t>
      </w:r>
    </w:p>
    <w:p w:rsidR="00F70CD9" w:rsidRDefault="00E50F45">
      <w:pPr>
        <w:pStyle w:val="Textoindependiente"/>
        <w:tabs>
          <w:tab w:val="left" w:leader="dot" w:pos="8253"/>
        </w:tabs>
        <w:spacing w:before="297"/>
        <w:ind w:right="164"/>
        <w:jc w:val="right"/>
      </w:pPr>
      <w:r>
        <w:t>un</w:t>
      </w:r>
      <w:r>
        <w:rPr>
          <w:spacing w:val="-2"/>
        </w:rPr>
        <w:t xml:space="preserve"> </w:t>
      </w:r>
      <w:r>
        <w:t>terremoto</w:t>
      </w:r>
      <w:r>
        <w:tab/>
        <w:t>56</w:t>
      </w:r>
    </w:p>
    <w:p w:rsidR="00F70CD9" w:rsidRDefault="00E50F45">
      <w:pPr>
        <w:pStyle w:val="Textoindependiente"/>
        <w:tabs>
          <w:tab w:val="left" w:leader="dot" w:pos="9062"/>
        </w:tabs>
        <w:spacing w:before="298"/>
        <w:ind w:right="194"/>
        <w:jc w:val="right"/>
      </w:pPr>
      <w:r>
        <w:t xml:space="preserve">Tabla 10. </w:t>
      </w:r>
      <w:r w:rsidR="00154DE9">
        <w:t>Clasificación de los educadores de acuerdo al dominio de</w:t>
      </w:r>
      <w:r>
        <w:t xml:space="preserve"> según nivel de conocimiento de la etapa</w:t>
      </w:r>
      <w:r>
        <w:rPr>
          <w:spacing w:val="-10"/>
        </w:rPr>
        <w:t xml:space="preserve"> </w:t>
      </w:r>
      <w:r>
        <w:t>post</w:t>
      </w:r>
      <w:r>
        <w:rPr>
          <w:spacing w:val="-1"/>
        </w:rPr>
        <w:t xml:space="preserve"> </w:t>
      </w:r>
      <w:r>
        <w:t>terremoto…</w:t>
      </w:r>
      <w:r>
        <w:tab/>
        <w:t>57</w:t>
      </w:r>
    </w:p>
    <w:p w:rsidR="00F70CD9" w:rsidRDefault="00E50F45">
      <w:pPr>
        <w:pStyle w:val="Textoindependiente"/>
        <w:tabs>
          <w:tab w:val="left" w:leader="dot" w:pos="9103"/>
        </w:tabs>
        <w:spacing w:before="300"/>
        <w:ind w:right="154"/>
        <w:jc w:val="right"/>
      </w:pPr>
      <w:r>
        <w:t xml:space="preserve">Tabla 11. </w:t>
      </w:r>
      <w:r w:rsidR="00154DE9">
        <w:t>Clasificación de los educadores de acuerdo al dominio de</w:t>
      </w:r>
      <w:r>
        <w:t xml:space="preserve"> según nivel de conocimiento integral</w:t>
      </w:r>
      <w:r>
        <w:rPr>
          <w:spacing w:val="-8"/>
        </w:rPr>
        <w:t xml:space="preserve"> </w:t>
      </w:r>
      <w:r>
        <w:t>sobre</w:t>
      </w:r>
      <w:r>
        <w:rPr>
          <w:spacing w:val="-3"/>
        </w:rPr>
        <w:t xml:space="preserve"> </w:t>
      </w:r>
      <w:r>
        <w:t>terremotos…</w:t>
      </w:r>
      <w:r>
        <w:tab/>
        <w:t>59</w:t>
      </w:r>
    </w:p>
    <w:p w:rsidR="00F70CD9" w:rsidRDefault="00E50F45">
      <w:pPr>
        <w:pStyle w:val="Textoindependiente"/>
        <w:tabs>
          <w:tab w:val="left" w:leader="dot" w:pos="9088"/>
        </w:tabs>
        <w:spacing w:before="297"/>
        <w:ind w:right="168"/>
        <w:jc w:val="right"/>
      </w:pPr>
      <w:r>
        <w:t xml:space="preserve">Tabla 12. </w:t>
      </w:r>
      <w:r w:rsidR="00154DE9">
        <w:t>Clasificación de los educadores de acuerdo al dominio de</w:t>
      </w:r>
      <w:r>
        <w:t xml:space="preserve"> según nivel de habilidades al inicio de</w:t>
      </w:r>
      <w:r>
        <w:rPr>
          <w:spacing w:val="-11"/>
        </w:rPr>
        <w:t xml:space="preserve"> </w:t>
      </w:r>
      <w:r>
        <w:t>un</w:t>
      </w:r>
      <w:r>
        <w:rPr>
          <w:spacing w:val="-1"/>
        </w:rPr>
        <w:t xml:space="preserve"> </w:t>
      </w:r>
      <w:r>
        <w:t>terremoto…</w:t>
      </w:r>
      <w:r>
        <w:tab/>
        <w:t>60</w:t>
      </w:r>
    </w:p>
    <w:p w:rsidR="00F70CD9" w:rsidRDefault="00E50F45">
      <w:pPr>
        <w:pStyle w:val="Textoindependiente"/>
        <w:tabs>
          <w:tab w:val="left" w:leader="dot" w:pos="9103"/>
        </w:tabs>
        <w:spacing w:before="298"/>
        <w:ind w:right="154"/>
        <w:jc w:val="right"/>
      </w:pPr>
      <w:r>
        <w:t xml:space="preserve">Tabla 13. </w:t>
      </w:r>
      <w:r w:rsidR="00154DE9">
        <w:t>Clasificación de los educadores de acuerdo al dominio de</w:t>
      </w:r>
      <w:r>
        <w:t xml:space="preserve"> según nivel de habilidades durante</w:t>
      </w:r>
      <w:r>
        <w:rPr>
          <w:spacing w:val="-9"/>
        </w:rPr>
        <w:t xml:space="preserve"> </w:t>
      </w:r>
      <w:r>
        <w:t>un terremoto…</w:t>
      </w:r>
      <w:r>
        <w:tab/>
        <w:t>61</w:t>
      </w:r>
    </w:p>
    <w:p w:rsidR="00F70CD9" w:rsidRDefault="00E50F45">
      <w:pPr>
        <w:pStyle w:val="Textoindependiente"/>
        <w:tabs>
          <w:tab w:val="left" w:leader="dot" w:pos="9069"/>
        </w:tabs>
        <w:spacing w:before="298"/>
        <w:ind w:right="187"/>
        <w:jc w:val="right"/>
      </w:pPr>
      <w:r>
        <w:t xml:space="preserve">Tabla 14. </w:t>
      </w:r>
      <w:r w:rsidR="00154DE9">
        <w:t>Clasificación de los educadores de acuerdo al dominio de</w:t>
      </w:r>
      <w:r>
        <w:t xml:space="preserve"> según nivel de habilidades después de</w:t>
      </w:r>
      <w:r>
        <w:rPr>
          <w:spacing w:val="-7"/>
        </w:rPr>
        <w:t xml:space="preserve"> </w:t>
      </w:r>
      <w:r>
        <w:t>un</w:t>
      </w:r>
      <w:r>
        <w:rPr>
          <w:spacing w:val="-1"/>
        </w:rPr>
        <w:t xml:space="preserve"> </w:t>
      </w:r>
      <w:r>
        <w:t>terremoto…</w:t>
      </w:r>
      <w:r>
        <w:tab/>
        <w:t>62</w:t>
      </w:r>
    </w:p>
    <w:p w:rsidR="00F70CD9" w:rsidRDefault="00E50F45">
      <w:pPr>
        <w:pStyle w:val="Textoindependiente"/>
        <w:tabs>
          <w:tab w:val="left" w:leader="dot" w:pos="9057"/>
        </w:tabs>
        <w:spacing w:before="298"/>
        <w:ind w:right="199"/>
        <w:jc w:val="right"/>
      </w:pPr>
      <w:r>
        <w:t xml:space="preserve">Tabla 15. </w:t>
      </w:r>
      <w:r w:rsidR="00154DE9">
        <w:t>Clasificación de los educadores de acuerdo al dominio de</w:t>
      </w:r>
      <w:r>
        <w:t xml:space="preserve"> según nivel de habilidades</w:t>
      </w:r>
      <w:r>
        <w:rPr>
          <w:spacing w:val="-7"/>
        </w:rPr>
        <w:t xml:space="preserve"> </w:t>
      </w:r>
      <w:r>
        <w:t>ante</w:t>
      </w:r>
      <w:r>
        <w:rPr>
          <w:spacing w:val="-1"/>
        </w:rPr>
        <w:t xml:space="preserve"> </w:t>
      </w:r>
      <w:r>
        <w:t>terremotos…</w:t>
      </w:r>
      <w:r>
        <w:tab/>
        <w:t>64</w:t>
      </w:r>
    </w:p>
    <w:p w:rsidR="00F70CD9" w:rsidRDefault="00E50F45">
      <w:pPr>
        <w:pStyle w:val="Textoindependiente"/>
        <w:tabs>
          <w:tab w:val="left" w:leader="dot" w:pos="9101"/>
        </w:tabs>
        <w:spacing w:before="298"/>
        <w:ind w:right="156"/>
        <w:jc w:val="right"/>
      </w:pPr>
      <w:r>
        <w:t>Tabla 16. Distribución de compradores según nivel de conocimientos</w:t>
      </w:r>
      <w:r>
        <w:rPr>
          <w:spacing w:val="-15"/>
        </w:rPr>
        <w:t xml:space="preserve"> </w:t>
      </w:r>
      <w:r>
        <w:t>sobre</w:t>
      </w:r>
      <w:r>
        <w:rPr>
          <w:spacing w:val="-2"/>
        </w:rPr>
        <w:t xml:space="preserve"> </w:t>
      </w:r>
      <w:r>
        <w:t>terremotos…</w:t>
      </w:r>
      <w:r>
        <w:tab/>
        <w:t>65</w:t>
      </w:r>
    </w:p>
    <w:p w:rsidR="00F70CD9" w:rsidRDefault="00E50F45">
      <w:pPr>
        <w:pStyle w:val="Textoindependiente"/>
        <w:tabs>
          <w:tab w:val="left" w:leader="dot" w:pos="9079"/>
        </w:tabs>
        <w:spacing w:before="297"/>
        <w:ind w:right="178"/>
        <w:jc w:val="right"/>
      </w:pPr>
      <w:r>
        <w:lastRenderedPageBreak/>
        <w:t>Tabla 17. Distribución de compradores según actitudes frente</w:t>
      </w:r>
      <w:r>
        <w:rPr>
          <w:spacing w:val="-7"/>
        </w:rPr>
        <w:t xml:space="preserve"> </w:t>
      </w:r>
      <w:r>
        <w:t>a</w:t>
      </w:r>
      <w:r>
        <w:rPr>
          <w:spacing w:val="-2"/>
        </w:rPr>
        <w:t xml:space="preserve"> </w:t>
      </w:r>
      <w:r>
        <w:t>terremotos</w:t>
      </w:r>
      <w:r>
        <w:tab/>
        <w:t>67</w:t>
      </w:r>
    </w:p>
    <w:p w:rsidR="00F70CD9" w:rsidRDefault="00F70CD9">
      <w:pPr>
        <w:jc w:val="right"/>
        <w:sectPr w:rsidR="00F70CD9">
          <w:headerReference w:type="default" r:id="rId13"/>
          <w:pgSz w:w="12240" w:h="15840"/>
          <w:pgMar w:top="1640" w:right="1300" w:bottom="280" w:left="1300" w:header="1450" w:footer="0" w:gutter="0"/>
          <w:pgNumType w:start="14"/>
          <w:cols w:space="720"/>
        </w:sectPr>
      </w:pPr>
    </w:p>
    <w:p w:rsidR="00F70CD9" w:rsidRDefault="00E50F45">
      <w:pPr>
        <w:pStyle w:val="Textoindependiente"/>
        <w:spacing w:line="266" w:lineRule="exact"/>
        <w:ind w:left="140"/>
      </w:pPr>
      <w:r>
        <w:lastRenderedPageBreak/>
        <w:t>Tabla 18. Correlación entre conocimientos y actitudes frente a terremotos de compradores</w:t>
      </w:r>
    </w:p>
    <w:p w:rsidR="00F70CD9" w:rsidRDefault="00E50F45">
      <w:pPr>
        <w:pStyle w:val="Textoindependiente"/>
        <w:tabs>
          <w:tab w:val="left" w:leader="dot" w:pos="8053"/>
        </w:tabs>
        <w:spacing w:before="297"/>
        <w:ind w:right="184"/>
        <w:jc w:val="right"/>
      </w:pPr>
      <w:r>
        <w:t>del Mercado</w:t>
      </w:r>
      <w:r>
        <w:rPr>
          <w:spacing w:val="-1"/>
        </w:rPr>
        <w:t xml:space="preserve"> </w:t>
      </w:r>
      <w:r>
        <w:t>de</w:t>
      </w:r>
      <w:r>
        <w:rPr>
          <w:spacing w:val="-2"/>
        </w:rPr>
        <w:t xml:space="preserve"> </w:t>
      </w:r>
      <w:r>
        <w:t>Chincha</w:t>
      </w:r>
      <w:r>
        <w:tab/>
        <w:t>68</w:t>
      </w:r>
    </w:p>
    <w:p w:rsidR="00F70CD9" w:rsidRDefault="00E50F45">
      <w:pPr>
        <w:pStyle w:val="Textoindependiente"/>
        <w:tabs>
          <w:tab w:val="left" w:leader="dot" w:pos="9076"/>
        </w:tabs>
        <w:spacing w:before="298"/>
        <w:ind w:right="180"/>
        <w:jc w:val="right"/>
      </w:pPr>
      <w:r>
        <w:t>Tabla 19. Distribución de vendedores según nivel de conocimientos</w:t>
      </w:r>
      <w:r>
        <w:rPr>
          <w:spacing w:val="-8"/>
        </w:rPr>
        <w:t xml:space="preserve"> </w:t>
      </w:r>
      <w:r>
        <w:t>sobre terremotos…</w:t>
      </w:r>
      <w:r>
        <w:tab/>
        <w:t>69</w:t>
      </w:r>
    </w:p>
    <w:p w:rsidR="00F70CD9" w:rsidRDefault="00E50F45">
      <w:pPr>
        <w:pStyle w:val="Textoindependiente"/>
        <w:tabs>
          <w:tab w:val="left" w:leader="dot" w:pos="9069"/>
        </w:tabs>
        <w:spacing w:before="298"/>
        <w:ind w:right="187"/>
        <w:jc w:val="right"/>
      </w:pPr>
      <w:r>
        <w:t>Tabla 20. Distribución de vendedores según nivel de actitudes</w:t>
      </w:r>
      <w:r>
        <w:rPr>
          <w:spacing w:val="-10"/>
        </w:rPr>
        <w:t xml:space="preserve"> </w:t>
      </w:r>
      <w:r>
        <w:t>sobre</w:t>
      </w:r>
      <w:r>
        <w:rPr>
          <w:spacing w:val="-2"/>
        </w:rPr>
        <w:t xml:space="preserve"> </w:t>
      </w:r>
      <w:r>
        <w:t>terremotos…</w:t>
      </w:r>
      <w:r>
        <w:tab/>
        <w:t>71</w:t>
      </w:r>
    </w:p>
    <w:p w:rsidR="00F70CD9" w:rsidRDefault="00E50F45">
      <w:pPr>
        <w:pStyle w:val="Textoindependiente"/>
        <w:spacing w:before="300"/>
        <w:ind w:left="140"/>
      </w:pPr>
      <w:r>
        <w:t>Tabla 21. Correlación entre conocimientos y actitudes frente a terremotos de vendedores</w:t>
      </w:r>
    </w:p>
    <w:p w:rsidR="00F70CD9" w:rsidRDefault="00E50F45">
      <w:pPr>
        <w:pStyle w:val="Textoindependiente"/>
        <w:tabs>
          <w:tab w:val="left" w:leader="dot" w:pos="8113"/>
        </w:tabs>
        <w:spacing w:before="297"/>
        <w:ind w:right="185"/>
        <w:jc w:val="right"/>
      </w:pPr>
      <w:r>
        <w:t>del Mercado</w:t>
      </w:r>
      <w:r>
        <w:rPr>
          <w:spacing w:val="-2"/>
        </w:rPr>
        <w:t xml:space="preserve"> </w:t>
      </w:r>
      <w:r>
        <w:t>de Chincha</w:t>
      </w:r>
      <w:r>
        <w:tab/>
        <w:t>73</w:t>
      </w:r>
    </w:p>
    <w:p w:rsidR="00F70CD9" w:rsidRDefault="00F70CD9">
      <w:pPr>
        <w:jc w:val="right"/>
        <w:sectPr w:rsidR="00F70CD9">
          <w:pgSz w:w="12240" w:h="15840"/>
          <w:pgMar w:top="1640" w:right="1300" w:bottom="280" w:left="1300" w:header="1450" w:footer="0" w:gutter="0"/>
          <w:cols w:space="720"/>
        </w:sectPr>
      </w:pPr>
    </w:p>
    <w:p w:rsidR="00F70CD9" w:rsidRDefault="00E50F45">
      <w:pPr>
        <w:pStyle w:val="Ttulo1"/>
        <w:spacing w:line="266" w:lineRule="exact"/>
        <w:ind w:left="267" w:right="573"/>
        <w:jc w:val="center"/>
      </w:pPr>
      <w:bookmarkStart w:id="4" w:name="_TOC_250001"/>
      <w:bookmarkEnd w:id="4"/>
      <w:r>
        <w:lastRenderedPageBreak/>
        <w:t>Lista de figuras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4"/>
        <w:rPr>
          <w:b/>
          <w:sz w:val="23"/>
        </w:rPr>
      </w:pPr>
    </w:p>
    <w:p w:rsidR="00F70CD9" w:rsidRDefault="00E50F45">
      <w:pPr>
        <w:pStyle w:val="Textoindependiente"/>
        <w:tabs>
          <w:tab w:val="left" w:leader="dot" w:pos="9100"/>
        </w:tabs>
        <w:ind w:left="140"/>
      </w:pPr>
      <w:r>
        <w:t>Figura 1. Gráfico: Distribución de estudiantes según año</w:t>
      </w:r>
      <w:r>
        <w:rPr>
          <w:spacing w:val="-9"/>
        </w:rPr>
        <w:t xml:space="preserve"> </w:t>
      </w:r>
      <w:r>
        <w:t>de</w:t>
      </w:r>
      <w:r>
        <w:rPr>
          <w:spacing w:val="-2"/>
        </w:rPr>
        <w:t xml:space="preserve"> </w:t>
      </w:r>
      <w:r>
        <w:t>estudios</w:t>
      </w:r>
      <w:r>
        <w:tab/>
        <w:t>46</w:t>
      </w:r>
    </w:p>
    <w:p w:rsidR="00F70CD9" w:rsidRDefault="00F70CD9">
      <w:pPr>
        <w:pStyle w:val="Textoindependiente"/>
        <w:spacing w:before="10"/>
        <w:rPr>
          <w:sz w:val="25"/>
        </w:rPr>
      </w:pPr>
    </w:p>
    <w:p w:rsidR="00F70CD9" w:rsidRDefault="00E50F45">
      <w:pPr>
        <w:pStyle w:val="Textoindependiente"/>
        <w:tabs>
          <w:tab w:val="left" w:leader="dot" w:pos="9068"/>
        </w:tabs>
        <w:ind w:left="140"/>
      </w:pPr>
      <w:r>
        <w:t>Figura 2. Gráfico: Distribución de estudiantes según grupos</w:t>
      </w:r>
      <w:r>
        <w:rPr>
          <w:spacing w:val="-15"/>
        </w:rPr>
        <w:t xml:space="preserve"> </w:t>
      </w:r>
      <w:r>
        <w:t>de</w:t>
      </w:r>
      <w:r>
        <w:rPr>
          <w:spacing w:val="-3"/>
        </w:rPr>
        <w:t xml:space="preserve"> </w:t>
      </w:r>
      <w:r>
        <w:t>edad…</w:t>
      </w:r>
      <w:r>
        <w:tab/>
        <w:t>47</w:t>
      </w:r>
    </w:p>
    <w:p w:rsidR="00F70CD9" w:rsidRDefault="00F70CD9">
      <w:pPr>
        <w:pStyle w:val="Textoindependiente"/>
        <w:spacing w:before="1"/>
        <w:rPr>
          <w:sz w:val="26"/>
        </w:rPr>
      </w:pPr>
    </w:p>
    <w:p w:rsidR="00F70CD9" w:rsidRDefault="00E50F45">
      <w:pPr>
        <w:pStyle w:val="Textoindependiente"/>
        <w:tabs>
          <w:tab w:val="left" w:leader="dot" w:pos="9049"/>
        </w:tabs>
        <w:ind w:left="140"/>
      </w:pPr>
      <w:r>
        <w:t>Figura 3. Gráfico: Distribución de estudiantes</w:t>
      </w:r>
      <w:r>
        <w:rPr>
          <w:spacing w:val="-13"/>
        </w:rPr>
        <w:t xml:space="preserve"> </w:t>
      </w:r>
      <w:r>
        <w:t>según</w:t>
      </w:r>
      <w:r>
        <w:rPr>
          <w:spacing w:val="-2"/>
        </w:rPr>
        <w:t xml:space="preserve"> </w:t>
      </w:r>
      <w:r>
        <w:t>género…</w:t>
      </w:r>
      <w:r>
        <w:tab/>
        <w:t>48</w:t>
      </w:r>
    </w:p>
    <w:p w:rsidR="00F70CD9" w:rsidRDefault="00F70CD9">
      <w:pPr>
        <w:pStyle w:val="Textoindependiente"/>
        <w:spacing w:before="10"/>
        <w:rPr>
          <w:sz w:val="25"/>
        </w:rPr>
      </w:pPr>
    </w:p>
    <w:p w:rsidR="00F70CD9" w:rsidRDefault="00E50F45">
      <w:pPr>
        <w:pStyle w:val="Textoindependiente"/>
        <w:tabs>
          <w:tab w:val="left" w:leader="dot" w:pos="9007"/>
        </w:tabs>
        <w:ind w:left="140"/>
      </w:pPr>
      <w:r>
        <w:t>Figura 4. Gráfico: Distribución de estudiantes según Distrito</w:t>
      </w:r>
      <w:r>
        <w:rPr>
          <w:spacing w:val="-21"/>
        </w:rPr>
        <w:t xml:space="preserve"> </w:t>
      </w:r>
      <w:r>
        <w:t>de</w:t>
      </w:r>
      <w:r>
        <w:rPr>
          <w:spacing w:val="-3"/>
        </w:rPr>
        <w:t xml:space="preserve"> </w:t>
      </w:r>
      <w:r>
        <w:t>residencia</w:t>
      </w:r>
      <w:r>
        <w:tab/>
        <w:t>50</w:t>
      </w:r>
    </w:p>
    <w:p w:rsidR="00F70CD9" w:rsidRDefault="00F70CD9">
      <w:pPr>
        <w:pStyle w:val="Textoindependiente"/>
        <w:spacing w:before="11"/>
        <w:rPr>
          <w:sz w:val="25"/>
        </w:rPr>
      </w:pPr>
    </w:p>
    <w:p w:rsidR="00F70CD9" w:rsidRDefault="00E50F45">
      <w:pPr>
        <w:pStyle w:val="Textoindependiente"/>
        <w:tabs>
          <w:tab w:val="left" w:leader="dot" w:pos="9027"/>
        </w:tabs>
        <w:ind w:left="140"/>
      </w:pPr>
      <w:r>
        <w:t>Figura 5. Distribución de estudiantes según nivel de conocimientos</w:t>
      </w:r>
      <w:r>
        <w:rPr>
          <w:spacing w:val="-18"/>
        </w:rPr>
        <w:t xml:space="preserve"> </w:t>
      </w:r>
      <w:r>
        <w:t>sobre</w:t>
      </w:r>
      <w:r>
        <w:rPr>
          <w:spacing w:val="-4"/>
        </w:rPr>
        <w:t xml:space="preserve"> </w:t>
      </w:r>
      <w:r>
        <w:t>terremotos…</w:t>
      </w:r>
      <w:r>
        <w:tab/>
        <w:t>51</w:t>
      </w:r>
    </w:p>
    <w:p w:rsidR="00F70CD9" w:rsidRDefault="00F70CD9">
      <w:pPr>
        <w:pStyle w:val="Textoindependiente"/>
        <w:spacing w:before="10"/>
        <w:rPr>
          <w:sz w:val="25"/>
        </w:rPr>
      </w:pPr>
    </w:p>
    <w:p w:rsidR="00F70CD9" w:rsidRDefault="00E50F45">
      <w:pPr>
        <w:pStyle w:val="Textoindependiente"/>
        <w:tabs>
          <w:tab w:val="left" w:leader="dot" w:pos="9044"/>
        </w:tabs>
        <w:ind w:left="140"/>
      </w:pPr>
      <w:r>
        <w:t>Figura 6. Distribución de estudiantes según nivel de actitud-habilidad frente</w:t>
      </w:r>
      <w:r>
        <w:rPr>
          <w:spacing w:val="-9"/>
        </w:rPr>
        <w:t xml:space="preserve"> </w:t>
      </w:r>
      <w:r>
        <w:t>a</w:t>
      </w:r>
      <w:r>
        <w:rPr>
          <w:spacing w:val="-2"/>
        </w:rPr>
        <w:t xml:space="preserve"> </w:t>
      </w:r>
      <w:r>
        <w:t>terremotos…</w:t>
      </w:r>
      <w:r>
        <w:tab/>
        <w:t>52</w:t>
      </w:r>
    </w:p>
    <w:p w:rsidR="00F70CD9" w:rsidRDefault="00F70CD9">
      <w:pPr>
        <w:pStyle w:val="Textoindependiente"/>
        <w:spacing w:before="10"/>
        <w:rPr>
          <w:sz w:val="25"/>
        </w:rPr>
      </w:pPr>
    </w:p>
    <w:p w:rsidR="00F70CD9" w:rsidRDefault="00E50F45">
      <w:pPr>
        <w:pStyle w:val="Textoindependiente"/>
        <w:ind w:left="140"/>
      </w:pPr>
      <w:r>
        <w:t xml:space="preserve">Figura 7. </w:t>
      </w:r>
      <w:r w:rsidR="00154DE9">
        <w:t>Clasificación de los educadores de acuerdo al dominio de</w:t>
      </w:r>
      <w:r>
        <w:t xml:space="preserve"> según nivel de conocimiento sobre Gestión de Riesgo</w:t>
      </w:r>
    </w:p>
    <w:p w:rsidR="00F70CD9" w:rsidRDefault="00F70CD9">
      <w:pPr>
        <w:pStyle w:val="Textoindependiente"/>
        <w:spacing w:before="10"/>
        <w:rPr>
          <w:sz w:val="25"/>
        </w:rPr>
      </w:pPr>
    </w:p>
    <w:p w:rsidR="00F70CD9" w:rsidRDefault="00E50F45">
      <w:pPr>
        <w:pStyle w:val="Textoindependiente"/>
        <w:tabs>
          <w:tab w:val="left" w:leader="dot" w:pos="7986"/>
        </w:tabs>
        <w:ind w:right="311"/>
        <w:jc w:val="right"/>
      </w:pPr>
      <w:r>
        <w:t>de</w:t>
      </w:r>
      <w:r>
        <w:rPr>
          <w:spacing w:val="-4"/>
        </w:rPr>
        <w:t xml:space="preserve"> </w:t>
      </w:r>
      <w:r>
        <w:t>Desastres…</w:t>
      </w:r>
      <w:r>
        <w:tab/>
        <w:t>53</w:t>
      </w:r>
    </w:p>
    <w:p w:rsidR="00F70CD9" w:rsidRDefault="00F70CD9">
      <w:pPr>
        <w:pStyle w:val="Textoindependiente"/>
        <w:spacing w:before="10"/>
        <w:rPr>
          <w:sz w:val="25"/>
        </w:rPr>
      </w:pPr>
    </w:p>
    <w:p w:rsidR="00F70CD9" w:rsidRDefault="00E50F45">
      <w:pPr>
        <w:pStyle w:val="Textoindependiente"/>
        <w:tabs>
          <w:tab w:val="left" w:leader="dot" w:pos="8974"/>
        </w:tabs>
        <w:ind w:right="283"/>
        <w:jc w:val="right"/>
      </w:pPr>
      <w:r>
        <w:t xml:space="preserve">Figura 8. </w:t>
      </w:r>
      <w:r w:rsidR="00154DE9">
        <w:t>Clasificación de los educadores de acuerdo al dominio de</w:t>
      </w:r>
      <w:r>
        <w:t xml:space="preserve"> según nivel de conocimiento antes de</w:t>
      </w:r>
      <w:r>
        <w:rPr>
          <w:spacing w:val="-13"/>
        </w:rPr>
        <w:t xml:space="preserve"> </w:t>
      </w:r>
      <w:r>
        <w:t>un</w:t>
      </w:r>
      <w:r>
        <w:rPr>
          <w:spacing w:val="1"/>
        </w:rPr>
        <w:t xml:space="preserve"> </w:t>
      </w:r>
      <w:r>
        <w:t>terremoto…</w:t>
      </w:r>
      <w:r>
        <w:tab/>
      </w:r>
      <w:r>
        <w:rPr>
          <w:spacing w:val="-1"/>
        </w:rPr>
        <w:t>55</w:t>
      </w:r>
    </w:p>
    <w:p w:rsidR="00F70CD9" w:rsidRDefault="00F70CD9">
      <w:pPr>
        <w:pStyle w:val="Textoindependiente"/>
        <w:spacing w:before="1"/>
        <w:rPr>
          <w:sz w:val="26"/>
        </w:rPr>
      </w:pPr>
    </w:p>
    <w:p w:rsidR="00F70CD9" w:rsidRDefault="00E50F45">
      <w:pPr>
        <w:pStyle w:val="Textoindependiente"/>
        <w:ind w:left="140"/>
      </w:pPr>
      <w:r>
        <w:t xml:space="preserve">Figura 9. </w:t>
      </w:r>
      <w:r w:rsidR="00154DE9">
        <w:t>Clasificación de los educadores de acuerdo al dominio de</w:t>
      </w:r>
      <w:r>
        <w:t xml:space="preserve"> según nivel de conocimientos sobre cómo actuar</w:t>
      </w:r>
    </w:p>
    <w:p w:rsidR="00F70CD9" w:rsidRDefault="00F70CD9">
      <w:pPr>
        <w:pStyle w:val="Textoindependiente"/>
        <w:spacing w:before="11"/>
        <w:rPr>
          <w:sz w:val="25"/>
        </w:rPr>
      </w:pPr>
    </w:p>
    <w:p w:rsidR="00F70CD9" w:rsidRDefault="00E50F45">
      <w:pPr>
        <w:pStyle w:val="Textoindependiente"/>
        <w:tabs>
          <w:tab w:val="left" w:leader="dot" w:pos="8072"/>
        </w:tabs>
        <w:ind w:right="224"/>
        <w:jc w:val="right"/>
      </w:pPr>
      <w:r>
        <w:t>durante</w:t>
      </w:r>
      <w:r>
        <w:rPr>
          <w:spacing w:val="-1"/>
        </w:rPr>
        <w:t xml:space="preserve"> </w:t>
      </w:r>
      <w:r>
        <w:t>un terremoto…</w:t>
      </w:r>
      <w:r>
        <w:tab/>
        <w:t>56</w:t>
      </w:r>
    </w:p>
    <w:p w:rsidR="00F70CD9" w:rsidRDefault="00F70CD9">
      <w:pPr>
        <w:pStyle w:val="Textoindependiente"/>
        <w:spacing w:before="10"/>
        <w:rPr>
          <w:sz w:val="25"/>
        </w:rPr>
      </w:pPr>
    </w:p>
    <w:p w:rsidR="00F70CD9" w:rsidRDefault="00E50F45">
      <w:pPr>
        <w:pStyle w:val="Textoindependiente"/>
        <w:ind w:right="174"/>
        <w:jc w:val="right"/>
      </w:pPr>
      <w:r>
        <w:t xml:space="preserve">Figura 10. </w:t>
      </w:r>
      <w:r w:rsidR="00154DE9">
        <w:t>Clasificación de los educadores de acuerdo al dominio de</w:t>
      </w:r>
      <w:r>
        <w:t xml:space="preserve"> según nivel de conocimiento de la etapa post terremoto…</w:t>
      </w:r>
      <w:r>
        <w:rPr>
          <w:spacing w:val="-13"/>
        </w:rPr>
        <w:t xml:space="preserve"> </w:t>
      </w:r>
      <w:r>
        <w:t>58</w:t>
      </w:r>
    </w:p>
    <w:p w:rsidR="00F70CD9" w:rsidRDefault="00F70CD9">
      <w:pPr>
        <w:pStyle w:val="Textoindependiente"/>
        <w:spacing w:before="10"/>
        <w:rPr>
          <w:sz w:val="25"/>
        </w:rPr>
      </w:pPr>
    </w:p>
    <w:p w:rsidR="00F70CD9" w:rsidRDefault="00E50F45">
      <w:pPr>
        <w:pStyle w:val="Textoindependiente"/>
        <w:tabs>
          <w:tab w:val="left" w:leader="dot" w:pos="9061"/>
        </w:tabs>
        <w:ind w:right="195"/>
        <w:jc w:val="right"/>
      </w:pPr>
      <w:r>
        <w:t xml:space="preserve">Figura 11. </w:t>
      </w:r>
      <w:r w:rsidR="00154DE9">
        <w:t>Clasificación de los educadores de acuerdo al dominio de</w:t>
      </w:r>
      <w:r>
        <w:t xml:space="preserve"> según nivel de conocimiento integral</w:t>
      </w:r>
      <w:r>
        <w:rPr>
          <w:spacing w:val="-12"/>
        </w:rPr>
        <w:t xml:space="preserve"> </w:t>
      </w:r>
      <w:r>
        <w:t>sobre</w:t>
      </w:r>
      <w:r>
        <w:rPr>
          <w:spacing w:val="-3"/>
        </w:rPr>
        <w:t xml:space="preserve"> </w:t>
      </w:r>
      <w:r>
        <w:t>terremotos…</w:t>
      </w:r>
      <w:r>
        <w:tab/>
        <w:t>59</w:t>
      </w:r>
    </w:p>
    <w:p w:rsidR="00F70CD9" w:rsidRDefault="00F70CD9">
      <w:pPr>
        <w:pStyle w:val="Textoindependiente"/>
        <w:spacing w:before="10"/>
        <w:rPr>
          <w:sz w:val="25"/>
        </w:rPr>
      </w:pPr>
    </w:p>
    <w:p w:rsidR="00F70CD9" w:rsidRDefault="00E50F45">
      <w:pPr>
        <w:pStyle w:val="Textoindependiente"/>
        <w:tabs>
          <w:tab w:val="left" w:leader="dot" w:pos="9047"/>
        </w:tabs>
        <w:ind w:right="205"/>
        <w:jc w:val="right"/>
      </w:pPr>
      <w:r>
        <w:t xml:space="preserve">Figura 12. </w:t>
      </w:r>
      <w:r w:rsidR="00154DE9">
        <w:t>Clasificación de los educadores de acuerdo al dominio de</w:t>
      </w:r>
      <w:r>
        <w:t xml:space="preserve"> según nivel de habilidades al inicio de</w:t>
      </w:r>
      <w:r>
        <w:rPr>
          <w:spacing w:val="-14"/>
        </w:rPr>
        <w:t xml:space="preserve"> </w:t>
      </w:r>
      <w:r>
        <w:t>un</w:t>
      </w:r>
      <w:r>
        <w:rPr>
          <w:spacing w:val="-1"/>
        </w:rPr>
        <w:t xml:space="preserve"> </w:t>
      </w:r>
      <w:r>
        <w:t>terremoto…</w:t>
      </w:r>
      <w:r>
        <w:tab/>
        <w:t>60</w:t>
      </w:r>
    </w:p>
    <w:p w:rsidR="00F70CD9" w:rsidRDefault="00F70CD9">
      <w:pPr>
        <w:pStyle w:val="Textoindependiente"/>
        <w:spacing w:before="10"/>
        <w:rPr>
          <w:sz w:val="25"/>
        </w:rPr>
      </w:pPr>
    </w:p>
    <w:p w:rsidR="00F70CD9" w:rsidRDefault="00E50F45">
      <w:pPr>
        <w:pStyle w:val="Textoindependiente"/>
        <w:tabs>
          <w:tab w:val="left" w:leader="dot" w:pos="9059"/>
        </w:tabs>
        <w:spacing w:before="1"/>
        <w:ind w:right="197"/>
        <w:jc w:val="right"/>
      </w:pPr>
      <w:r>
        <w:t xml:space="preserve">Figura 13. </w:t>
      </w:r>
      <w:r w:rsidR="00154DE9">
        <w:t>Clasificación de los educadores de acuerdo al dominio de</w:t>
      </w:r>
      <w:r>
        <w:t xml:space="preserve"> según nivel de habilidades durante</w:t>
      </w:r>
      <w:r>
        <w:rPr>
          <w:spacing w:val="-14"/>
        </w:rPr>
        <w:t xml:space="preserve"> </w:t>
      </w:r>
      <w:r>
        <w:t>un</w:t>
      </w:r>
      <w:r>
        <w:rPr>
          <w:spacing w:val="-1"/>
        </w:rPr>
        <w:t xml:space="preserve"> </w:t>
      </w:r>
      <w:r>
        <w:t>terremoto…</w:t>
      </w:r>
      <w:r>
        <w:tab/>
        <w:t>62</w:t>
      </w:r>
    </w:p>
    <w:p w:rsidR="00F70CD9" w:rsidRDefault="00F70CD9">
      <w:pPr>
        <w:pStyle w:val="Textoindependiente"/>
        <w:rPr>
          <w:sz w:val="26"/>
        </w:rPr>
      </w:pPr>
    </w:p>
    <w:p w:rsidR="00F70CD9" w:rsidRDefault="00E50F45">
      <w:pPr>
        <w:pStyle w:val="Textoindependiente"/>
        <w:tabs>
          <w:tab w:val="left" w:leader="dot" w:pos="9025"/>
        </w:tabs>
        <w:spacing w:before="1"/>
        <w:ind w:right="231"/>
        <w:jc w:val="right"/>
      </w:pPr>
      <w:r>
        <w:t xml:space="preserve">Figura 14. </w:t>
      </w:r>
      <w:r w:rsidR="00154DE9">
        <w:t>Clasificación de los educadores de acuerdo al dominio de</w:t>
      </w:r>
      <w:r>
        <w:t xml:space="preserve"> según nivel de habilidades después de</w:t>
      </w:r>
      <w:r>
        <w:rPr>
          <w:spacing w:val="-19"/>
        </w:rPr>
        <w:t xml:space="preserve"> </w:t>
      </w:r>
      <w:r>
        <w:t>un</w:t>
      </w:r>
      <w:r>
        <w:rPr>
          <w:spacing w:val="-1"/>
        </w:rPr>
        <w:t xml:space="preserve"> </w:t>
      </w:r>
      <w:r>
        <w:t>terremoto…</w:t>
      </w:r>
      <w:r>
        <w:tab/>
        <w:t>63</w:t>
      </w:r>
    </w:p>
    <w:p w:rsidR="00F70CD9" w:rsidRDefault="00F70CD9">
      <w:pPr>
        <w:pStyle w:val="Textoindependiente"/>
        <w:spacing w:before="10"/>
        <w:rPr>
          <w:sz w:val="25"/>
        </w:rPr>
      </w:pPr>
    </w:p>
    <w:p w:rsidR="00F70CD9" w:rsidRDefault="00E50F45">
      <w:pPr>
        <w:pStyle w:val="Textoindependiente"/>
        <w:tabs>
          <w:tab w:val="left" w:leader="dot" w:pos="9019"/>
        </w:tabs>
        <w:ind w:right="237"/>
        <w:jc w:val="right"/>
      </w:pPr>
      <w:r>
        <w:t xml:space="preserve">Figura 15. </w:t>
      </w:r>
      <w:r w:rsidR="00154DE9">
        <w:t>Clasificación de los educadores de acuerdo al dominio de</w:t>
      </w:r>
      <w:r>
        <w:t xml:space="preserve"> según nivel de habilidades</w:t>
      </w:r>
      <w:r>
        <w:rPr>
          <w:spacing w:val="-6"/>
        </w:rPr>
        <w:t xml:space="preserve"> </w:t>
      </w:r>
      <w:r>
        <w:t>ante</w:t>
      </w:r>
      <w:r>
        <w:rPr>
          <w:spacing w:val="-1"/>
        </w:rPr>
        <w:t xml:space="preserve"> </w:t>
      </w:r>
      <w:r>
        <w:t>terremotos…</w:t>
      </w:r>
      <w:r>
        <w:tab/>
        <w:t>64</w:t>
      </w:r>
    </w:p>
    <w:p w:rsidR="00F70CD9" w:rsidRDefault="00F70CD9">
      <w:pPr>
        <w:pStyle w:val="Textoindependiente"/>
        <w:spacing w:before="10"/>
        <w:rPr>
          <w:sz w:val="25"/>
        </w:rPr>
      </w:pPr>
    </w:p>
    <w:p w:rsidR="00F70CD9" w:rsidRDefault="00E50F45">
      <w:pPr>
        <w:pStyle w:val="Textoindependiente"/>
        <w:tabs>
          <w:tab w:val="left" w:leader="dot" w:pos="9002"/>
        </w:tabs>
        <w:spacing w:before="1"/>
        <w:ind w:right="255"/>
        <w:jc w:val="right"/>
      </w:pPr>
      <w:r>
        <w:t>Figura 16. Distribución de compradores según nivel de conocimientos</w:t>
      </w:r>
      <w:r>
        <w:rPr>
          <w:spacing w:val="-17"/>
        </w:rPr>
        <w:t xml:space="preserve"> </w:t>
      </w:r>
      <w:r>
        <w:t>sobre</w:t>
      </w:r>
      <w:r>
        <w:rPr>
          <w:spacing w:val="-2"/>
        </w:rPr>
        <w:t xml:space="preserve"> </w:t>
      </w:r>
      <w:r>
        <w:t>terremotos…</w:t>
      </w:r>
      <w:r>
        <w:tab/>
        <w:t>66</w:t>
      </w:r>
    </w:p>
    <w:p w:rsidR="00F70CD9" w:rsidRDefault="00F70CD9">
      <w:pPr>
        <w:pStyle w:val="Textoindependiente"/>
        <w:spacing w:before="9"/>
        <w:rPr>
          <w:sz w:val="25"/>
        </w:rPr>
      </w:pPr>
    </w:p>
    <w:p w:rsidR="00F70CD9" w:rsidRDefault="00E50F45">
      <w:pPr>
        <w:pStyle w:val="Textoindependiente"/>
        <w:tabs>
          <w:tab w:val="left" w:leader="dot" w:pos="9035"/>
        </w:tabs>
        <w:spacing w:before="1"/>
        <w:ind w:right="221"/>
        <w:jc w:val="right"/>
      </w:pPr>
      <w:r>
        <w:t>Figura 17. Distribución de compradores según actitudes frente</w:t>
      </w:r>
      <w:r>
        <w:rPr>
          <w:spacing w:val="-12"/>
        </w:rPr>
        <w:t xml:space="preserve"> </w:t>
      </w:r>
      <w:r>
        <w:t>a</w:t>
      </w:r>
      <w:r>
        <w:rPr>
          <w:spacing w:val="-2"/>
        </w:rPr>
        <w:t xml:space="preserve"> </w:t>
      </w:r>
      <w:r>
        <w:t>terremotos…</w:t>
      </w:r>
      <w:r>
        <w:tab/>
        <w:t>67</w:t>
      </w:r>
    </w:p>
    <w:p w:rsidR="00F70CD9" w:rsidRDefault="00F70CD9">
      <w:pPr>
        <w:pStyle w:val="Textoindependiente"/>
        <w:spacing w:before="10"/>
        <w:rPr>
          <w:sz w:val="25"/>
        </w:rPr>
      </w:pPr>
    </w:p>
    <w:p w:rsidR="00F70CD9" w:rsidRDefault="00E50F45">
      <w:pPr>
        <w:pStyle w:val="Textoindependiente"/>
        <w:tabs>
          <w:tab w:val="left" w:leader="dot" w:pos="9036"/>
        </w:tabs>
        <w:ind w:right="221"/>
        <w:jc w:val="right"/>
      </w:pPr>
      <w:r>
        <w:t>Figura 18. Distribución de vendedores según nivel de conocimientos</w:t>
      </w:r>
      <w:r>
        <w:rPr>
          <w:spacing w:val="-8"/>
        </w:rPr>
        <w:t xml:space="preserve"> </w:t>
      </w:r>
      <w:r>
        <w:t>sobre</w:t>
      </w:r>
      <w:r>
        <w:rPr>
          <w:spacing w:val="-3"/>
        </w:rPr>
        <w:t xml:space="preserve"> </w:t>
      </w:r>
      <w:r>
        <w:t>terremotos…</w:t>
      </w:r>
      <w:r>
        <w:tab/>
        <w:t>70</w:t>
      </w:r>
    </w:p>
    <w:p w:rsidR="00F70CD9" w:rsidRDefault="00F70CD9">
      <w:pPr>
        <w:jc w:val="right"/>
        <w:sectPr w:rsidR="00F70CD9">
          <w:pgSz w:w="12240" w:h="15840"/>
          <w:pgMar w:top="1640" w:right="1300" w:bottom="280" w:left="1300" w:header="1450" w:footer="0" w:gutter="0"/>
          <w:cols w:space="720"/>
        </w:sectPr>
      </w:pPr>
    </w:p>
    <w:p w:rsidR="00F70CD9" w:rsidRDefault="00E50F45">
      <w:pPr>
        <w:pStyle w:val="Textoindependiente"/>
        <w:tabs>
          <w:tab w:val="left" w:leader="dot" w:pos="2487"/>
        </w:tabs>
        <w:spacing w:line="360" w:lineRule="auto"/>
        <w:ind w:left="140" w:right="2877"/>
      </w:pPr>
      <w:r>
        <w:lastRenderedPageBreak/>
        <w:t xml:space="preserve">Figura 19. Distribución de vendedores según nivel de actitudes </w:t>
      </w:r>
      <w:r>
        <w:rPr>
          <w:spacing w:val="-4"/>
        </w:rPr>
        <w:t xml:space="preserve">sobre </w:t>
      </w:r>
      <w:r>
        <w:t>terremotos…</w:t>
      </w:r>
      <w:r>
        <w:tab/>
        <w:t>72</w:t>
      </w:r>
    </w:p>
    <w:p w:rsidR="00F70CD9" w:rsidRDefault="00E50F45">
      <w:pPr>
        <w:pStyle w:val="Textoindependiente"/>
        <w:tabs>
          <w:tab w:val="left" w:leader="dot" w:pos="9153"/>
        </w:tabs>
        <w:spacing w:before="150"/>
        <w:ind w:left="140"/>
      </w:pPr>
      <w:r>
        <w:t>Figura 20.</w:t>
      </w:r>
      <w:r>
        <w:rPr>
          <w:spacing w:val="-2"/>
        </w:rPr>
        <w:t xml:space="preserve"> </w:t>
      </w:r>
      <w:r>
        <w:t>Fotografía</w:t>
      </w:r>
      <w:r>
        <w:rPr>
          <w:spacing w:val="-3"/>
        </w:rPr>
        <w:t xml:space="preserve"> </w:t>
      </w:r>
      <w:r>
        <w:t>Nº1…</w:t>
      </w:r>
      <w:r>
        <w:tab/>
        <w:t>90</w:t>
      </w:r>
    </w:p>
    <w:p w:rsidR="00F70CD9" w:rsidRDefault="00E50F45">
      <w:pPr>
        <w:pStyle w:val="Textoindependiente"/>
        <w:tabs>
          <w:tab w:val="left" w:leader="dot" w:pos="9153"/>
        </w:tabs>
        <w:spacing w:before="298"/>
        <w:ind w:left="140"/>
      </w:pPr>
      <w:r>
        <w:t>Figura 21.</w:t>
      </w:r>
      <w:r>
        <w:rPr>
          <w:spacing w:val="-2"/>
        </w:rPr>
        <w:t xml:space="preserve"> </w:t>
      </w:r>
      <w:r>
        <w:t>Fotografía</w:t>
      </w:r>
      <w:r>
        <w:rPr>
          <w:spacing w:val="-3"/>
        </w:rPr>
        <w:t xml:space="preserve"> </w:t>
      </w:r>
      <w:r>
        <w:t>Nº2…</w:t>
      </w:r>
      <w:r>
        <w:tab/>
        <w:t>91</w:t>
      </w:r>
    </w:p>
    <w:p w:rsidR="00F70CD9" w:rsidRDefault="00E50F45">
      <w:pPr>
        <w:pStyle w:val="Textoindependiente"/>
        <w:tabs>
          <w:tab w:val="left" w:leader="dot" w:pos="9154"/>
        </w:tabs>
        <w:spacing w:before="298"/>
        <w:ind w:left="140"/>
      </w:pPr>
      <w:r>
        <w:t>Figura 22.</w:t>
      </w:r>
      <w:r>
        <w:rPr>
          <w:spacing w:val="-2"/>
        </w:rPr>
        <w:t xml:space="preserve"> </w:t>
      </w:r>
      <w:r>
        <w:t>Fotografía</w:t>
      </w:r>
      <w:r>
        <w:rPr>
          <w:spacing w:val="-2"/>
        </w:rPr>
        <w:t xml:space="preserve"> </w:t>
      </w:r>
      <w:r>
        <w:t>Nº3…</w:t>
      </w:r>
      <w:r>
        <w:tab/>
        <w:t>92</w:t>
      </w:r>
    </w:p>
    <w:p w:rsidR="00F70CD9" w:rsidRDefault="00E50F45">
      <w:pPr>
        <w:pStyle w:val="Textoindependiente"/>
        <w:tabs>
          <w:tab w:val="left" w:leader="dot" w:pos="9153"/>
        </w:tabs>
        <w:spacing w:before="297"/>
        <w:ind w:left="140"/>
      </w:pPr>
      <w:r>
        <w:t>Figura 23.</w:t>
      </w:r>
      <w:r>
        <w:rPr>
          <w:spacing w:val="-2"/>
        </w:rPr>
        <w:t xml:space="preserve"> </w:t>
      </w:r>
      <w:r>
        <w:t>Fotografía</w:t>
      </w:r>
      <w:r>
        <w:rPr>
          <w:spacing w:val="-3"/>
        </w:rPr>
        <w:t xml:space="preserve"> </w:t>
      </w:r>
      <w:r>
        <w:t>Nº4…</w:t>
      </w:r>
      <w:r>
        <w:tab/>
        <w:t>93</w:t>
      </w:r>
    </w:p>
    <w:p w:rsidR="00F70CD9" w:rsidRDefault="00E50F45">
      <w:pPr>
        <w:pStyle w:val="Textoindependiente"/>
        <w:tabs>
          <w:tab w:val="left" w:leader="dot" w:pos="9213"/>
        </w:tabs>
        <w:spacing w:before="298"/>
        <w:ind w:left="140"/>
      </w:pPr>
      <w:r>
        <w:t>Figura 24.</w:t>
      </w:r>
      <w:r>
        <w:rPr>
          <w:spacing w:val="-2"/>
        </w:rPr>
        <w:t xml:space="preserve"> </w:t>
      </w:r>
      <w:r>
        <w:t>Fotografía</w:t>
      </w:r>
      <w:r>
        <w:rPr>
          <w:spacing w:val="-3"/>
        </w:rPr>
        <w:t xml:space="preserve"> </w:t>
      </w:r>
      <w:r>
        <w:t>Nº5…</w:t>
      </w:r>
      <w:r>
        <w:tab/>
        <w:t>95</w:t>
      </w:r>
    </w:p>
    <w:p w:rsidR="00F70CD9" w:rsidRDefault="00F70CD9">
      <w:pPr>
        <w:sectPr w:rsidR="00F70CD9">
          <w:pgSz w:w="12240" w:h="15840"/>
          <w:pgMar w:top="1640" w:right="1300" w:bottom="280" w:left="1300" w:header="1450" w:footer="0" w:gutter="0"/>
          <w:cols w:space="720"/>
        </w:sectPr>
      </w:pPr>
    </w:p>
    <w:p w:rsidR="00F70CD9" w:rsidRDefault="00E50F45">
      <w:pPr>
        <w:pStyle w:val="Ttulo1"/>
        <w:spacing w:line="266" w:lineRule="exact"/>
        <w:ind w:left="456" w:right="573"/>
        <w:jc w:val="center"/>
      </w:pPr>
      <w:bookmarkStart w:id="5" w:name="_bookmark0"/>
      <w:bookmarkEnd w:id="5"/>
      <w:r>
        <w:lastRenderedPageBreak/>
        <w:t>Capítulo 1</w:t>
      </w:r>
    </w:p>
    <w:p w:rsidR="00F70CD9" w:rsidRDefault="00F70CD9">
      <w:pPr>
        <w:pStyle w:val="Textoindependiente"/>
        <w:rPr>
          <w:b/>
        </w:rPr>
      </w:pPr>
    </w:p>
    <w:p w:rsidR="00F70CD9" w:rsidRDefault="00E50F45">
      <w:pPr>
        <w:ind w:left="570" w:right="573"/>
        <w:jc w:val="center"/>
        <w:rPr>
          <w:b/>
          <w:sz w:val="24"/>
        </w:rPr>
      </w:pPr>
      <w:r>
        <w:rPr>
          <w:b/>
          <w:sz w:val="24"/>
        </w:rPr>
        <w:t>Planteamiento del problema de investigación</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E50F45">
      <w:pPr>
        <w:pStyle w:val="Ttulo1"/>
        <w:spacing w:before="155"/>
        <w:ind w:left="572" w:right="573"/>
        <w:jc w:val="center"/>
      </w:pPr>
      <w:bookmarkStart w:id="6" w:name="_bookmark1"/>
      <w:bookmarkEnd w:id="6"/>
      <w:r>
        <w:t>Situación problemática</w:t>
      </w:r>
    </w:p>
    <w:p w:rsidR="00F70CD9" w:rsidRDefault="00F70CD9">
      <w:pPr>
        <w:pStyle w:val="Textoindependiente"/>
        <w:spacing w:before="6"/>
        <w:rPr>
          <w:b/>
          <w:sz w:val="37"/>
        </w:rPr>
      </w:pPr>
    </w:p>
    <w:p w:rsidR="00F70CD9" w:rsidRDefault="00E50F45">
      <w:pPr>
        <w:pStyle w:val="Textoindependiente"/>
        <w:spacing w:before="1" w:line="480" w:lineRule="auto"/>
        <w:ind w:left="140" w:right="141" w:firstLine="707"/>
        <w:jc w:val="both"/>
      </w:pPr>
      <w:r>
        <w:t xml:space="preserve">La ubicación geográfica del Perú, en </w:t>
      </w:r>
      <w:r w:rsidR="00225E91">
        <w:t>el litoral oeste del continente</w:t>
      </w:r>
      <w:r>
        <w:t>, corresponde a un</w:t>
      </w:r>
      <w:r w:rsidR="00225E91">
        <w:t xml:space="preserve">a parte de la faja </w:t>
      </w:r>
      <w:r>
        <w:t>sísmic</w:t>
      </w:r>
      <w:r w:rsidR="00225E91">
        <w:t xml:space="preserve">a cerca al océano </w:t>
      </w:r>
      <w:r>
        <w:t>Pacífico,</w:t>
      </w:r>
      <w:r w:rsidR="00225E91">
        <w:t xml:space="preserve"> lugar en la cual</w:t>
      </w:r>
      <w:r w:rsidR="00381C1C">
        <w:t xml:space="preserve"> se</w:t>
      </w:r>
      <w:r w:rsidR="00225E91">
        <w:t xml:space="preserve"> provocan</w:t>
      </w:r>
      <w:r w:rsidR="00381C1C">
        <w:t xml:space="preserve"> un poco más del 75% de los eventos sísmicos más peligrosos </w:t>
      </w:r>
      <w:r>
        <w:t>del mundo.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line="480" w:lineRule="auto"/>
        <w:ind w:left="140" w:right="137" w:firstLine="707"/>
        <w:jc w:val="both"/>
      </w:pPr>
      <w:r>
        <w:t xml:space="preserve">Es así que </w:t>
      </w:r>
      <w:r w:rsidR="00381C1C">
        <w:t xml:space="preserve">nuestro suelo </w:t>
      </w:r>
      <w:r>
        <w:t xml:space="preserve">está </w:t>
      </w:r>
      <w:r w:rsidR="00381C1C">
        <w:t>inmerso en una zona en la que se desarrolla una considerable activida</w:t>
      </w:r>
      <w:r>
        <w:t xml:space="preserve">d sísmica </w:t>
      </w:r>
      <w:r w:rsidR="00381C1C">
        <w:t xml:space="preserve">de acuerdo a la cercanía con la zona vinculada a la actividad de </w:t>
      </w:r>
      <w:r>
        <w:t>la Placa Contin</w:t>
      </w:r>
      <w:r w:rsidR="00381C1C">
        <w:t xml:space="preserve">ental Sudamericana que interacciona directamente con </w:t>
      </w:r>
      <w:r>
        <w:t>la Placa de Naz</w:t>
      </w:r>
      <w:r w:rsidR="00381C1C">
        <w:t>ca, provocando continuamente diversos</w:t>
      </w:r>
      <w:r>
        <w:t xml:space="preserve"> fenómenos </w:t>
      </w:r>
      <w:r w:rsidR="00381C1C">
        <w:t>geodinámicas</w:t>
      </w:r>
      <w:r>
        <w:t>,</w:t>
      </w:r>
      <w:r w:rsidR="00381C1C">
        <w:t xml:space="preserve"> lo que deviene en  efectos dañiños y peligrosos que atentan contra el ecosistema; esto engloba pérdidas materiales: infraestructura , áreas de trabajo, maquinarias, etc; perdida de personas y todo ello reflejado en pérdidas económicas, sociales y sobre todo económicas para nuestra sociedad y para el país que se verá truncado en cuanto a desarrollo.</w:t>
      </w:r>
      <w:r>
        <w:t xml:space="preserve"> </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381C1C">
      <w:pPr>
        <w:pStyle w:val="Textoindependiente"/>
        <w:spacing w:before="1" w:line="480" w:lineRule="auto"/>
        <w:ind w:left="140" w:right="137" w:firstLine="707"/>
        <w:jc w:val="both"/>
      </w:pPr>
      <w:r>
        <w:t xml:space="preserve">Por todo esto, es importante que todas </w:t>
      </w:r>
      <w:r w:rsidR="00E50F45">
        <w:rPr>
          <w:spacing w:val="-12"/>
        </w:rPr>
        <w:t xml:space="preserve"> </w:t>
      </w:r>
      <w:r w:rsidR="00E50F45">
        <w:t>las</w:t>
      </w:r>
      <w:r w:rsidR="00E50F45">
        <w:rPr>
          <w:spacing w:val="-11"/>
        </w:rPr>
        <w:t xml:space="preserve"> </w:t>
      </w:r>
      <w:r w:rsidR="00E50F45">
        <w:t>universidades</w:t>
      </w:r>
      <w:r w:rsidR="00E50F45">
        <w:rPr>
          <w:spacing w:val="-8"/>
        </w:rPr>
        <w:t xml:space="preserve"> </w:t>
      </w:r>
      <w:r w:rsidR="00E50F45">
        <w:t>y</w:t>
      </w:r>
      <w:r w:rsidR="00E50F45">
        <w:rPr>
          <w:spacing w:val="-15"/>
        </w:rPr>
        <w:t xml:space="preserve"> </w:t>
      </w:r>
      <w:r w:rsidR="00E50F45">
        <w:t>las</w:t>
      </w:r>
      <w:r w:rsidR="00E50F45">
        <w:rPr>
          <w:spacing w:val="-11"/>
        </w:rPr>
        <w:t xml:space="preserve"> </w:t>
      </w:r>
      <w:r w:rsidR="00E50F45">
        <w:t>organizaciones</w:t>
      </w:r>
      <w:r w:rsidR="00E50F45">
        <w:rPr>
          <w:spacing w:val="-11"/>
        </w:rPr>
        <w:t xml:space="preserve"> </w:t>
      </w:r>
      <w:r w:rsidR="00E50F45">
        <w:t>especializadas</w:t>
      </w:r>
      <w:r w:rsidR="00E50F45">
        <w:rPr>
          <w:spacing w:val="-11"/>
        </w:rPr>
        <w:t xml:space="preserve"> </w:t>
      </w:r>
      <w:r w:rsidR="00E50F45">
        <w:t>en</w:t>
      </w:r>
      <w:r w:rsidR="00E50F45">
        <w:rPr>
          <w:spacing w:val="-11"/>
        </w:rPr>
        <w:t xml:space="preserve"> </w:t>
      </w:r>
      <w:r w:rsidR="00E50F45">
        <w:t>el</w:t>
      </w:r>
      <w:r w:rsidR="00E50F45">
        <w:rPr>
          <w:spacing w:val="-10"/>
        </w:rPr>
        <w:t xml:space="preserve"> </w:t>
      </w:r>
      <w:r w:rsidR="00E50F45">
        <w:t>tema evalúen constantemente cómo se encuentra la población en cuanto a prevención de este tipo de desastres</w:t>
      </w:r>
      <w:r w:rsidR="00E50F45">
        <w:rPr>
          <w:spacing w:val="-1"/>
        </w:rPr>
        <w:t xml:space="preserve"> </w:t>
      </w:r>
      <w:r w:rsidR="00E50F45">
        <w:t>naturales.</w:t>
      </w:r>
    </w:p>
    <w:p w:rsidR="00F70CD9" w:rsidRDefault="00F70CD9">
      <w:pPr>
        <w:spacing w:line="480" w:lineRule="auto"/>
        <w:jc w:val="both"/>
        <w:sectPr w:rsidR="00F70CD9">
          <w:headerReference w:type="default" r:id="rId14"/>
          <w:pgSz w:w="12240" w:h="15840"/>
          <w:pgMar w:top="1640" w:right="1300" w:bottom="280" w:left="1300" w:header="1447" w:footer="0" w:gutter="0"/>
          <w:cols w:space="720"/>
        </w:sectPr>
      </w:pPr>
    </w:p>
    <w:p w:rsidR="00F70CD9" w:rsidRDefault="00F70CD9">
      <w:pPr>
        <w:pStyle w:val="Textoindependiente"/>
        <w:spacing w:before="2"/>
        <w:rPr>
          <w:sz w:val="16"/>
        </w:rPr>
      </w:pPr>
    </w:p>
    <w:p w:rsidR="00F70CD9" w:rsidRDefault="003750C6" w:rsidP="003750C6">
      <w:pPr>
        <w:pStyle w:val="Textoindependiente"/>
        <w:spacing w:line="360" w:lineRule="auto"/>
        <w:ind w:left="23" w:firstLine="697"/>
        <w:jc w:val="both"/>
      </w:pPr>
      <w:r>
        <w:t>En febrero del año 2016, inauguró el “Taller Nacional de Fortalecimiento</w:t>
      </w:r>
      <w:r>
        <w:t xml:space="preserve"> </w:t>
      </w:r>
      <w:r w:rsidR="00E50F45">
        <w:t>de Capacidades para la Gestión del Riesgo de Desastres, Cambio Climático y fenómeno El Niño en el</w:t>
      </w:r>
      <w:r w:rsidR="00E50F45">
        <w:rPr>
          <w:spacing w:val="-9"/>
        </w:rPr>
        <w:t xml:space="preserve"> </w:t>
      </w:r>
      <w:r w:rsidR="00E50F45">
        <w:t>Sistema</w:t>
      </w:r>
      <w:r w:rsidR="00E50F45">
        <w:rPr>
          <w:spacing w:val="-10"/>
        </w:rPr>
        <w:t xml:space="preserve"> </w:t>
      </w:r>
      <w:r w:rsidR="00E50F45">
        <w:t>Educativo</w:t>
      </w:r>
      <w:r w:rsidR="00E50F45">
        <w:rPr>
          <w:spacing w:val="-10"/>
        </w:rPr>
        <w:t xml:space="preserve"> </w:t>
      </w:r>
      <w:r w:rsidR="00E50F45">
        <w:t>Nacional”</w:t>
      </w:r>
      <w:r>
        <w:t>,</w:t>
      </w:r>
      <w:r>
        <w:rPr>
          <w:spacing w:val="-9"/>
        </w:rPr>
        <w:t xml:space="preserve"> </w:t>
      </w:r>
      <w:r>
        <w:rPr>
          <w:spacing w:val="-10"/>
        </w:rPr>
        <w:t>recalcó</w:t>
      </w:r>
      <w:r>
        <w:t xml:space="preserve"> la urgencia </w:t>
      </w:r>
      <w:r w:rsidR="00E50F45">
        <w:t>de</w:t>
      </w:r>
      <w:r w:rsidR="00E50F45">
        <w:rPr>
          <w:spacing w:val="-10"/>
        </w:rPr>
        <w:t xml:space="preserve"> </w:t>
      </w:r>
      <w:r>
        <w:rPr>
          <w:spacing w:val="-10"/>
        </w:rPr>
        <w:t xml:space="preserve">mejorar la educación </w:t>
      </w:r>
      <w:r w:rsidR="00E50F45">
        <w:t>de</w:t>
      </w:r>
      <w:r w:rsidR="00E50F45">
        <w:rPr>
          <w:spacing w:val="-11"/>
        </w:rPr>
        <w:t xml:space="preserve"> </w:t>
      </w:r>
      <w:r w:rsidR="00E50F45">
        <w:t>prevención,</w:t>
      </w:r>
      <w:r w:rsidR="00E50F45">
        <w:rPr>
          <w:spacing w:val="-9"/>
        </w:rPr>
        <w:t xml:space="preserve"> </w:t>
      </w:r>
      <w:r w:rsidR="00E50F45">
        <w:t xml:space="preserve">para </w:t>
      </w:r>
      <w:r>
        <w:t xml:space="preserve">continuar con </w:t>
      </w:r>
      <w:r w:rsidR="00E50F45">
        <w:t xml:space="preserve"> la prestación del servicio, con el </w:t>
      </w:r>
      <w:r>
        <w:t>fin de conseguir</w:t>
      </w:r>
      <w:r w:rsidR="00E50F45">
        <w:t xml:space="preserve"> una educación de </w:t>
      </w:r>
      <w:r>
        <w:t xml:space="preserve">alta </w:t>
      </w:r>
      <w:r w:rsidR="00E50F45">
        <w:t>calidad para nuestr</w:t>
      </w:r>
      <w:r>
        <w:t xml:space="preserve">a comunidad más joven. </w:t>
      </w:r>
    </w:p>
    <w:p w:rsidR="00F70CD9" w:rsidRDefault="00F70CD9">
      <w:pPr>
        <w:pStyle w:val="Textoindependiente"/>
        <w:rPr>
          <w:sz w:val="26"/>
        </w:rPr>
      </w:pPr>
    </w:p>
    <w:p w:rsidR="00F70CD9" w:rsidRDefault="00F70CD9">
      <w:pPr>
        <w:pStyle w:val="Textoindependiente"/>
        <w:spacing w:before="9"/>
        <w:rPr>
          <w:sz w:val="35"/>
        </w:rPr>
      </w:pPr>
    </w:p>
    <w:p w:rsidR="00F70CD9" w:rsidRDefault="00E50F45">
      <w:pPr>
        <w:pStyle w:val="Textoindependiente"/>
        <w:spacing w:before="1" w:line="480" w:lineRule="auto"/>
        <w:ind w:left="140" w:right="142" w:firstLine="659"/>
        <w:jc w:val="both"/>
      </w:pPr>
      <w:r>
        <w:t>En el evento mencionado en el párrafo anterior se brindó capacitación a 516</w:t>
      </w:r>
      <w:r w:rsidR="003750C6">
        <w:t xml:space="preserve"> agentes</w:t>
      </w:r>
      <w:r>
        <w:rPr>
          <w:spacing w:val="-38"/>
        </w:rPr>
        <w:t xml:space="preserve"> </w:t>
      </w:r>
      <w:r>
        <w:t>coordinadores y</w:t>
      </w:r>
      <w:r>
        <w:rPr>
          <w:spacing w:val="-13"/>
        </w:rPr>
        <w:t xml:space="preserve"> </w:t>
      </w:r>
      <w:r>
        <w:t>especialistas</w:t>
      </w:r>
      <w:r>
        <w:rPr>
          <w:spacing w:val="-11"/>
        </w:rPr>
        <w:t xml:space="preserve"> </w:t>
      </w:r>
      <w:r>
        <w:t>de</w:t>
      </w:r>
      <w:r>
        <w:rPr>
          <w:spacing w:val="-11"/>
        </w:rPr>
        <w:t xml:space="preserve"> </w:t>
      </w:r>
      <w:r>
        <w:t>las</w:t>
      </w:r>
      <w:r>
        <w:rPr>
          <w:spacing w:val="-11"/>
        </w:rPr>
        <w:t xml:space="preserve"> </w:t>
      </w:r>
      <w:r w:rsidR="003750C6">
        <w:rPr>
          <w:spacing w:val="-11"/>
        </w:rPr>
        <w:t xml:space="preserve">diferente </w:t>
      </w:r>
      <w:r>
        <w:t>regiones</w:t>
      </w:r>
      <w:r>
        <w:rPr>
          <w:spacing w:val="-11"/>
        </w:rPr>
        <w:t xml:space="preserve"> </w:t>
      </w:r>
      <w:r>
        <w:t>de</w:t>
      </w:r>
      <w:r w:rsidR="003750C6">
        <w:t xml:space="preserve"> todo e</w:t>
      </w:r>
      <w:r>
        <w:t>l</w:t>
      </w:r>
      <w:r>
        <w:rPr>
          <w:spacing w:val="-11"/>
        </w:rPr>
        <w:t xml:space="preserve"> </w:t>
      </w:r>
      <w:r>
        <w:t>país,</w:t>
      </w:r>
      <w:r>
        <w:rPr>
          <w:spacing w:val="-10"/>
        </w:rPr>
        <w:t xml:space="preserve"> </w:t>
      </w:r>
      <w:r w:rsidR="0031105F">
        <w:rPr>
          <w:spacing w:val="-10"/>
        </w:rPr>
        <w:t>ello con el objetivo de mejorar sus aptitudes y actitudes</w:t>
      </w:r>
      <w:r>
        <w:t xml:space="preserve"> para dar respuesta efectiva a las comunidades y escuelas que resulten afectadas por desastres naturales.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pPr>
    </w:p>
    <w:p w:rsidR="00F70CD9" w:rsidRPr="0031105F" w:rsidRDefault="0031105F" w:rsidP="0031105F">
      <w:pPr>
        <w:pStyle w:val="Textoindependiente"/>
        <w:spacing w:line="480" w:lineRule="auto"/>
        <w:ind w:left="140" w:right="137" w:firstLine="707"/>
        <w:jc w:val="both"/>
      </w:pPr>
      <w:r>
        <w:t xml:space="preserve">COPRODECI </w:t>
      </w:r>
      <w:r w:rsidR="00E50F45">
        <w:t xml:space="preserve"> Chincha </w:t>
      </w:r>
      <w:r>
        <w:t>como órgano parte de Indecopi,concluyó que en nuestra región se producen estadísticamente más peligros naturales y tecnológicos teniendo como referencia la incidencia de estos eventos en las otras regiones del país, esto sitúa a nuestra región y a nuestra provincia en particular expuesta a continuas amenazas y potenciales daños. Como región, Ica ya padeció un terremoto en el año 2007, en el que se produjeron pérdidas humanas irreparables y qué decir de la cantidad de viviendas e instituciones afectadas, si continuamos con la falta de previsión quedamos expuestos a un potencial suceso para nuestra región como la ocurrida en Agosto de hace nueve años.</w:t>
      </w:r>
    </w:p>
    <w:p w:rsidR="00F70CD9" w:rsidRDefault="00F70CD9">
      <w:pPr>
        <w:pStyle w:val="Textoindependiente"/>
        <w:rPr>
          <w:sz w:val="26"/>
        </w:rPr>
      </w:pPr>
    </w:p>
    <w:p w:rsidR="00F70CD9" w:rsidRDefault="00F70CD9">
      <w:pPr>
        <w:pStyle w:val="Textoindependiente"/>
        <w:rPr>
          <w:sz w:val="26"/>
        </w:rPr>
      </w:pPr>
    </w:p>
    <w:p w:rsidR="00F70CD9" w:rsidRDefault="0031105F" w:rsidP="009445E5">
      <w:pPr>
        <w:pStyle w:val="Textoindependiente"/>
        <w:spacing w:before="204" w:line="480" w:lineRule="auto"/>
        <w:ind w:left="140" w:right="143" w:firstLine="707"/>
        <w:jc w:val="both"/>
      </w:pPr>
      <w:r>
        <w:t xml:space="preserve">Un terremoto de gran magnitud nos </w:t>
      </w:r>
      <w:r>
        <w:t>señaló</w:t>
      </w:r>
      <w:r>
        <w:t xml:space="preserve"> o recordó que nuestro país no utiliza las herramientas y técnicas necesarias </w:t>
      </w:r>
      <w:r w:rsidR="009445E5">
        <w:t>para prevenir sucesos de la misma naturaleza, ello significa precaria planificación e ineficientes políticas públicas en cuanto a parámetros de c</w:t>
      </w:r>
      <w:r w:rsidR="009445E5" w:rsidRPr="009445E5">
        <w:t>onstrucción segura</w:t>
      </w:r>
      <w:r w:rsidR="009445E5">
        <w:t xml:space="preserve">; por supuesto, esta prevención incluye aquellos preparativos para </w:t>
      </w:r>
      <w:r w:rsidR="00E50F45">
        <w:t>ate</w:t>
      </w:r>
      <w:r w:rsidR="009445E5">
        <w:t xml:space="preserve">der y brindar </w:t>
      </w:r>
      <w:r w:rsidR="009445E5">
        <w:lastRenderedPageBreak/>
        <w:t>soluciones idóneas ante la potencialidad de algún terremoto de magnitud considerable.</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8"/>
        <w:rPr>
          <w:sz w:val="21"/>
        </w:rPr>
      </w:pPr>
    </w:p>
    <w:p w:rsidR="00F70CD9" w:rsidRDefault="009445E5">
      <w:pPr>
        <w:pStyle w:val="Textoindependiente"/>
        <w:spacing w:before="1" w:line="480" w:lineRule="auto"/>
        <w:ind w:left="140" w:right="140" w:firstLine="707"/>
        <w:jc w:val="both"/>
      </w:pPr>
      <w:r>
        <w:t xml:space="preserve">Frente a lo expuesto, </w:t>
      </w:r>
      <w:r w:rsidR="00E50F45">
        <w:t xml:space="preserve"> seis profesores con horas de investigación, de diversas especialidades de la Universidad</w:t>
      </w:r>
      <w:r w:rsidR="00E50F45">
        <w:rPr>
          <w:spacing w:val="-6"/>
        </w:rPr>
        <w:t xml:space="preserve"> </w:t>
      </w:r>
      <w:r w:rsidR="00E50F45">
        <w:t>Autónoma</w:t>
      </w:r>
      <w:r w:rsidR="00E50F45">
        <w:rPr>
          <w:spacing w:val="-4"/>
        </w:rPr>
        <w:t xml:space="preserve"> </w:t>
      </w:r>
      <w:r w:rsidR="00E50F45">
        <w:t>de</w:t>
      </w:r>
      <w:r w:rsidR="00E50F45">
        <w:rPr>
          <w:spacing w:val="-5"/>
        </w:rPr>
        <w:t xml:space="preserve"> </w:t>
      </w:r>
      <w:r w:rsidR="00E50F45">
        <w:t>Ica,</w:t>
      </w:r>
      <w:r w:rsidR="00E50F45">
        <w:rPr>
          <w:spacing w:val="-3"/>
        </w:rPr>
        <w:t xml:space="preserve"> </w:t>
      </w:r>
      <w:r>
        <w:rPr>
          <w:spacing w:val="-3"/>
        </w:rPr>
        <w:t xml:space="preserve">sabiendo la importancia del impacto de este experimento cuyo </w:t>
      </w:r>
      <w:r w:rsidR="00E50F45">
        <w:rPr>
          <w:spacing w:val="-5"/>
        </w:rPr>
        <w:t xml:space="preserve"> </w:t>
      </w:r>
      <w:r w:rsidR="00E50F45">
        <w:t>tema</w:t>
      </w:r>
      <w:r w:rsidR="00E50F45">
        <w:rPr>
          <w:spacing w:val="-5"/>
        </w:rPr>
        <w:t xml:space="preserve"> </w:t>
      </w:r>
      <w:r>
        <w:rPr>
          <w:spacing w:val="-5"/>
        </w:rPr>
        <w:t xml:space="preserve">es el </w:t>
      </w:r>
      <w:r w:rsidR="00E50F45">
        <w:t>de</w:t>
      </w:r>
      <w:r w:rsidR="00E50F45">
        <w:rPr>
          <w:spacing w:val="-3"/>
        </w:rPr>
        <w:t xml:space="preserve"> </w:t>
      </w:r>
      <w:r w:rsidR="00E50F45">
        <w:t>la</w:t>
      </w:r>
      <w:r w:rsidR="00E50F45">
        <w:rPr>
          <w:spacing w:val="-7"/>
        </w:rPr>
        <w:t xml:space="preserve"> </w:t>
      </w:r>
      <w:r w:rsidR="00E50F45">
        <w:t>prevención</w:t>
      </w:r>
      <w:r w:rsidR="00E50F45">
        <w:rPr>
          <w:spacing w:val="-5"/>
        </w:rPr>
        <w:t xml:space="preserve"> </w:t>
      </w:r>
      <w:r w:rsidR="00E50F45">
        <w:t>de</w:t>
      </w:r>
      <w:r w:rsidR="00E50F45">
        <w:rPr>
          <w:spacing w:val="-7"/>
        </w:rPr>
        <w:t xml:space="preserve"> </w:t>
      </w:r>
      <w:r w:rsidR="00E50F45">
        <w:t>desastres en su zona de influencia, han desarrollado una investigación multidisciplinaria que evalúa cuánto se</w:t>
      </w:r>
      <w:r w:rsidR="00E50F45">
        <w:rPr>
          <w:spacing w:val="-12"/>
        </w:rPr>
        <w:t xml:space="preserve"> </w:t>
      </w:r>
      <w:r w:rsidR="00E50F45">
        <w:t>ha</w:t>
      </w:r>
      <w:r w:rsidR="00E50F45">
        <w:rPr>
          <w:spacing w:val="-11"/>
        </w:rPr>
        <w:t xml:space="preserve"> </w:t>
      </w:r>
      <w:r w:rsidR="00E50F45">
        <w:t>avanzado</w:t>
      </w:r>
      <w:r w:rsidR="00E50F45">
        <w:rPr>
          <w:spacing w:val="-9"/>
        </w:rPr>
        <w:t xml:space="preserve"> </w:t>
      </w:r>
      <w:r w:rsidR="00E50F45">
        <w:t>en</w:t>
      </w:r>
      <w:r w:rsidR="00E50F45">
        <w:rPr>
          <w:spacing w:val="-10"/>
        </w:rPr>
        <w:t xml:space="preserve"> </w:t>
      </w:r>
      <w:r w:rsidR="00E50F45">
        <w:t>esta</w:t>
      </w:r>
      <w:r w:rsidR="00E50F45">
        <w:rPr>
          <w:spacing w:val="-11"/>
        </w:rPr>
        <w:t xml:space="preserve"> </w:t>
      </w:r>
      <w:r w:rsidR="00E50F45">
        <w:t>tema</w:t>
      </w:r>
      <w:r w:rsidR="00E50F45">
        <w:rPr>
          <w:spacing w:val="-8"/>
        </w:rPr>
        <w:t xml:space="preserve"> </w:t>
      </w:r>
      <w:r w:rsidR="00E50F45">
        <w:t>y</w:t>
      </w:r>
      <w:r w:rsidR="00E50F45">
        <w:rPr>
          <w:spacing w:val="-16"/>
        </w:rPr>
        <w:t xml:space="preserve"> </w:t>
      </w:r>
      <w:r w:rsidR="00E50F45">
        <w:t>si</w:t>
      </w:r>
      <w:r w:rsidR="00E50F45">
        <w:rPr>
          <w:spacing w:val="-9"/>
        </w:rPr>
        <w:t xml:space="preserve"> </w:t>
      </w:r>
      <w:r w:rsidR="00E50F45">
        <w:t>la</w:t>
      </w:r>
      <w:r w:rsidR="00E50F45">
        <w:rPr>
          <w:spacing w:val="-12"/>
        </w:rPr>
        <w:t xml:space="preserve"> </w:t>
      </w:r>
      <w:r w:rsidR="00E50F45">
        <w:t>ciudad</w:t>
      </w:r>
      <w:r w:rsidR="00E50F45">
        <w:rPr>
          <w:spacing w:val="-10"/>
        </w:rPr>
        <w:t xml:space="preserve"> </w:t>
      </w:r>
      <w:r w:rsidR="00E50F45">
        <w:t>de</w:t>
      </w:r>
      <w:r w:rsidR="00E50F45">
        <w:rPr>
          <w:spacing w:val="-12"/>
        </w:rPr>
        <w:t xml:space="preserve"> </w:t>
      </w:r>
      <w:r w:rsidR="00E50F45">
        <w:t>Chincha</w:t>
      </w:r>
      <w:r w:rsidR="00E50F45">
        <w:rPr>
          <w:spacing w:val="-7"/>
        </w:rPr>
        <w:t xml:space="preserve"> </w:t>
      </w:r>
      <w:r w:rsidR="00E50F45">
        <w:t>y</w:t>
      </w:r>
      <w:r w:rsidR="00E50F45">
        <w:rPr>
          <w:spacing w:val="-16"/>
        </w:rPr>
        <w:t xml:space="preserve"> </w:t>
      </w:r>
      <w:r w:rsidR="00E50F45">
        <w:t>sus</w:t>
      </w:r>
      <w:r w:rsidR="00E50F45">
        <w:rPr>
          <w:spacing w:val="-10"/>
        </w:rPr>
        <w:t xml:space="preserve"> </w:t>
      </w:r>
      <w:r w:rsidR="00E50F45">
        <w:t>pobladores,</w:t>
      </w:r>
      <w:r w:rsidR="00E50F45">
        <w:rPr>
          <w:spacing w:val="-8"/>
        </w:rPr>
        <w:t xml:space="preserve"> </w:t>
      </w:r>
      <w:r w:rsidR="00E50F45">
        <w:t>a</w:t>
      </w:r>
      <w:r w:rsidR="00E50F45">
        <w:rPr>
          <w:spacing w:val="-11"/>
        </w:rPr>
        <w:t xml:space="preserve"> </w:t>
      </w:r>
      <w:r w:rsidR="00E50F45">
        <w:t>nueve</w:t>
      </w:r>
      <w:r w:rsidR="00E50F45">
        <w:rPr>
          <w:spacing w:val="-12"/>
        </w:rPr>
        <w:t xml:space="preserve"> </w:t>
      </w:r>
      <w:r w:rsidR="00E50F45">
        <w:t>años</w:t>
      </w:r>
      <w:r w:rsidR="00E50F45">
        <w:rPr>
          <w:spacing w:val="-10"/>
        </w:rPr>
        <w:t xml:space="preserve"> </w:t>
      </w:r>
      <w:r w:rsidR="00E50F45">
        <w:t>del</w:t>
      </w:r>
      <w:r w:rsidR="00E50F45">
        <w:rPr>
          <w:spacing w:val="-11"/>
        </w:rPr>
        <w:t xml:space="preserve"> </w:t>
      </w:r>
      <w:r w:rsidR="00E50F45">
        <w:t>terremoto del 15 de agosto del 2007, se encuentran adecuadamente preparadas en cuanto a prevención de riesgos de</w:t>
      </w:r>
      <w:r w:rsidR="00E50F45">
        <w:rPr>
          <w:spacing w:val="-2"/>
        </w:rPr>
        <w:t xml:space="preserve"> </w:t>
      </w:r>
      <w:r w:rsidR="00E50F45">
        <w:t>desastres.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2"/>
      </w:pPr>
    </w:p>
    <w:p w:rsidR="00F70CD9" w:rsidRDefault="00E50F45">
      <w:pPr>
        <w:pStyle w:val="Ttulo1"/>
        <w:spacing w:before="1"/>
        <w:ind w:left="571" w:right="573"/>
        <w:jc w:val="center"/>
      </w:pPr>
      <w:bookmarkStart w:id="7" w:name="_bookmark2"/>
      <w:bookmarkEnd w:id="7"/>
      <w:r>
        <w:t>Formulación de</w:t>
      </w:r>
      <w:r w:rsidR="009445E5">
        <w:t xml:space="preserve"> </w:t>
      </w:r>
      <w:r>
        <w:t>l</w:t>
      </w:r>
      <w:r w:rsidR="009445E5">
        <w:t>a</w:t>
      </w:r>
      <w:r>
        <w:t xml:space="preserve"> </w:t>
      </w:r>
      <w:r w:rsidR="009445E5">
        <w:t>problemática</w:t>
      </w:r>
    </w:p>
    <w:p w:rsidR="00F70CD9" w:rsidRDefault="00F70CD9">
      <w:pPr>
        <w:pStyle w:val="Textoindependiente"/>
        <w:rPr>
          <w:b/>
          <w:sz w:val="38"/>
        </w:rPr>
      </w:pPr>
    </w:p>
    <w:p w:rsidR="00F70CD9" w:rsidRDefault="00E50F45">
      <w:pPr>
        <w:ind w:left="920"/>
        <w:rPr>
          <w:b/>
          <w:sz w:val="24"/>
        </w:rPr>
      </w:pPr>
      <w:r>
        <w:rPr>
          <w:b/>
          <w:sz w:val="24"/>
        </w:rPr>
        <w:t xml:space="preserve">Problema </w:t>
      </w:r>
      <w:r w:rsidR="009445E5">
        <w:rPr>
          <w:b/>
          <w:sz w:val="24"/>
        </w:rPr>
        <w:t>General</w:t>
      </w:r>
    </w:p>
    <w:p w:rsidR="00F70CD9" w:rsidRDefault="00F70CD9">
      <w:pPr>
        <w:pStyle w:val="Textoindependiente"/>
        <w:spacing w:before="6"/>
        <w:rPr>
          <w:b/>
          <w:sz w:val="37"/>
        </w:rPr>
      </w:pPr>
    </w:p>
    <w:p w:rsidR="00F70CD9" w:rsidRDefault="00E50F45">
      <w:pPr>
        <w:pStyle w:val="Textoindependiente"/>
        <w:spacing w:line="480" w:lineRule="auto"/>
        <w:ind w:left="860"/>
      </w:pPr>
      <w:r>
        <w:t xml:space="preserve">¿Cuál es el </w:t>
      </w:r>
      <w:r w:rsidR="009445E5">
        <w:t>estándar de conocimientos en</w:t>
      </w:r>
      <w:r>
        <w:t xml:space="preserve"> prevención de riesgos de desastres que caracteriza a los</w:t>
      </w:r>
      <w:r w:rsidR="009445E5">
        <w:t xml:space="preserve"> lugares</w:t>
      </w:r>
      <w:r>
        <w:t xml:space="preserve"> de concentración </w:t>
      </w:r>
      <w:r w:rsidR="009445E5">
        <w:t xml:space="preserve">de las personas en nuestra provincia </w:t>
      </w:r>
      <w:r>
        <w:t xml:space="preserve">en el </w:t>
      </w:r>
      <w:r w:rsidR="009445E5">
        <w:t xml:space="preserve">presente </w:t>
      </w:r>
      <w:r>
        <w:t>año</w:t>
      </w:r>
      <w:r w:rsidR="009445E5">
        <w:t>,</w:t>
      </w:r>
      <w:r>
        <w:t xml:space="preserve"> 2016?</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2"/>
        <w:rPr>
          <w:sz w:val="32"/>
        </w:rPr>
      </w:pPr>
    </w:p>
    <w:p w:rsidR="00F70CD9" w:rsidRDefault="00E50F45">
      <w:pPr>
        <w:pStyle w:val="Ttulo1"/>
        <w:ind w:left="860"/>
      </w:pPr>
      <w:r>
        <w:t>Problemas Específicos</w:t>
      </w:r>
    </w:p>
    <w:p w:rsidR="00F70CD9" w:rsidRDefault="00F70CD9">
      <w:pPr>
        <w:pStyle w:val="Textoindependiente"/>
        <w:spacing w:before="7"/>
        <w:rPr>
          <w:b/>
          <w:sz w:val="37"/>
        </w:rPr>
      </w:pPr>
    </w:p>
    <w:p w:rsidR="00F70CD9" w:rsidRDefault="00E50F45">
      <w:pPr>
        <w:pStyle w:val="Textoindependiente"/>
        <w:spacing w:line="480" w:lineRule="auto"/>
        <w:ind w:left="1220" w:right="64" w:hanging="360"/>
      </w:pPr>
      <w:r>
        <w:t>1.</w:t>
      </w:r>
      <w:r>
        <w:rPr>
          <w:spacing w:val="58"/>
        </w:rPr>
        <w:t xml:space="preserve"> </w:t>
      </w:r>
      <w:r>
        <w:t>¿Qué nivel de conocimientos y habilidades en prevención de riesgos de desastres existe entre los usuarios internos de las Instituciones Educativas de Chincha?</w:t>
      </w:r>
    </w:p>
    <w:p w:rsidR="00F70CD9" w:rsidRDefault="00F70CD9">
      <w:pPr>
        <w:spacing w:line="480" w:lineRule="auto"/>
        <w:sectPr w:rsidR="00F70CD9">
          <w:headerReference w:type="default" r:id="rId15"/>
          <w:pgSz w:w="12240" w:h="15840"/>
          <w:pgMar w:top="1900" w:right="1300" w:bottom="280" w:left="1300" w:header="1450" w:footer="0" w:gutter="0"/>
          <w:cols w:space="720"/>
        </w:sectPr>
      </w:pPr>
    </w:p>
    <w:p w:rsidR="00F70CD9" w:rsidRDefault="00F70CD9">
      <w:pPr>
        <w:pStyle w:val="Textoindependiente"/>
        <w:spacing w:before="2"/>
        <w:rPr>
          <w:sz w:val="16"/>
        </w:rPr>
      </w:pPr>
    </w:p>
    <w:p w:rsidR="00F70CD9" w:rsidRDefault="009445E5" w:rsidP="0094082A">
      <w:pPr>
        <w:pStyle w:val="Textoindependiente"/>
        <w:spacing w:before="90"/>
        <w:ind w:left="851"/>
      </w:pPr>
      <w:r w:rsidRPr="009445E5">
        <w:t>2. ¿Qué nivel de conocimientos y habilidades en preve</w:t>
      </w:r>
      <w:r w:rsidR="0094082A">
        <w:t xml:space="preserve">nción de riesgos de desastres </w:t>
      </w:r>
      <w:r w:rsidR="00E50F45">
        <w:t>presenta</w:t>
      </w:r>
      <w:r w:rsidR="0094082A">
        <w:t>n</w:t>
      </w:r>
      <w:r w:rsidR="00E50F45">
        <w:t xml:space="preserve"> los usuarios de los principales mercados de Chincha?</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8"/>
        <w:rPr>
          <w:sz w:val="21"/>
        </w:rPr>
      </w:pPr>
    </w:p>
    <w:p w:rsidR="00F70CD9" w:rsidRDefault="00E50F45">
      <w:pPr>
        <w:pStyle w:val="Textoindependiente"/>
        <w:spacing w:before="1" w:line="480" w:lineRule="auto"/>
        <w:ind w:left="1220" w:hanging="360"/>
      </w:pPr>
      <w:r>
        <w:t xml:space="preserve">3. ¿En qué lugares de la ciudad se ubican los espacios de concentración </w:t>
      </w:r>
      <w:r w:rsidR="0094082A">
        <w:t>de las personas</w:t>
      </w:r>
      <w:r>
        <w:t xml:space="preserve"> con mayor riesgo de ser altamente afectados por un desastre en la ciudad de Chincha?</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5"/>
      </w:pPr>
    </w:p>
    <w:p w:rsidR="00F70CD9" w:rsidRDefault="00E50F45">
      <w:pPr>
        <w:pStyle w:val="Ttulo1"/>
        <w:ind w:left="573" w:right="573"/>
        <w:jc w:val="center"/>
      </w:pPr>
      <w:bookmarkStart w:id="8" w:name="_bookmark3"/>
      <w:bookmarkEnd w:id="8"/>
      <w:r>
        <w:t>Importancia</w:t>
      </w:r>
    </w:p>
    <w:p w:rsidR="00F70CD9" w:rsidRDefault="00F70CD9">
      <w:pPr>
        <w:pStyle w:val="Textoindependiente"/>
        <w:spacing w:before="4"/>
        <w:rPr>
          <w:b/>
          <w:sz w:val="37"/>
        </w:rPr>
      </w:pPr>
    </w:p>
    <w:p w:rsidR="00F70CD9" w:rsidRDefault="00E50F45">
      <w:pPr>
        <w:pStyle w:val="Textoindependiente"/>
        <w:spacing w:line="480" w:lineRule="auto"/>
        <w:ind w:left="140" w:right="137" w:firstLine="707"/>
        <w:jc w:val="both"/>
      </w:pPr>
      <w:r>
        <w:t>Como refiere Vega Centenoa (2011, p. 61) es importante</w:t>
      </w:r>
      <w:r w:rsidR="002D428D">
        <w:t xml:space="preserve"> para un sociedad continuar y sobre todo mejorar el estándar de vida de su población; esto solo se puede lograr cuando se salvaguardan las condiciones de vida de los ciudadanos, cuidando sus actividades de producción, sus servicios básicos, en especial salud, educación y trabajo; junto a esto la infraestructura y las organizaciones públicas deben encontrarse en un estado</w:t>
      </w:r>
      <w:r w:rsidR="00833D56">
        <w:t xml:space="preserve"> adecuado</w:t>
      </w:r>
      <w:r>
        <w:t>. E</w:t>
      </w:r>
      <w:r w:rsidR="00833D56">
        <w:t>n pocas palabras, la sociedad y el Estado deben garantizar la convivencia pacífica y en buenas condicionas; así como asegurar el avance</w:t>
      </w:r>
      <w:r>
        <w:t>.</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833D56" w:rsidP="00833D56">
      <w:pPr>
        <w:pStyle w:val="Textoindependiente"/>
        <w:spacing w:line="480" w:lineRule="auto"/>
        <w:ind w:left="140" w:right="140" w:firstLine="707"/>
        <w:jc w:val="both"/>
        <w:rPr>
          <w:sz w:val="26"/>
        </w:rPr>
      </w:pPr>
      <w:r>
        <w:t>A pesar de este ideal mencionado, líneas anteriores, todos sabemos que nuestro suelo está expuesto a riesgos de naturaleza sísmica lo que provocaría la destrucción de mucha arquitectura y afianzaría la brecha de desigualdad económica y social, lo que implicaría un quiebre o una crisis institucional ocasionado por diversos fenómenos naturales que no fueron previstos, en los que la población no tenía conocimiento de un plan preventivo orientador, ni conocen las marcas que dejaran en nuestra sociedad.</w:t>
      </w:r>
      <w:r>
        <w:rPr>
          <w:sz w:val="26"/>
        </w:rPr>
        <w:t xml:space="preserve"> </w:t>
      </w:r>
    </w:p>
    <w:p w:rsidR="00F70CD9" w:rsidRDefault="00F70CD9">
      <w:pPr>
        <w:pStyle w:val="Textoindependiente"/>
        <w:rPr>
          <w:sz w:val="26"/>
        </w:rPr>
      </w:pPr>
    </w:p>
    <w:p w:rsidR="00833D56" w:rsidRDefault="00833D56">
      <w:pPr>
        <w:pStyle w:val="Textoindependiente"/>
        <w:rPr>
          <w:sz w:val="26"/>
        </w:rPr>
      </w:pPr>
    </w:p>
    <w:p w:rsidR="00F70CD9" w:rsidRDefault="00F70CD9">
      <w:pPr>
        <w:pStyle w:val="Textoindependiente"/>
        <w:spacing w:before="1"/>
      </w:pPr>
    </w:p>
    <w:p w:rsidR="00F70CD9" w:rsidRDefault="00833D56" w:rsidP="009A6123">
      <w:pPr>
        <w:pStyle w:val="Textoindependiente"/>
        <w:spacing w:line="480" w:lineRule="auto"/>
        <w:ind w:left="140" w:right="139" w:firstLine="707"/>
        <w:jc w:val="both"/>
        <w:rPr>
          <w:sz w:val="16"/>
        </w:rPr>
      </w:pPr>
      <w:r>
        <w:lastRenderedPageBreak/>
        <w:t>Se sabe que las consecuencias de un desastre de gran magnitud, llámese terremoto por ejemplo se visibiliza a través de la destrucción física que estos generan, pero no solo es física sino también dejan perdidas humanas y daños de toda naturaleza especialmente en una zona sub desarrollada como lo es nuestra región afianzan los bajos niveles educativos, culturales y tras la interrupción de las actividades de producción normal: agricultura y pesca, también se genera un gravamen en la economía local y personal de cada uno de nuestros ciudadanos.</w:t>
      </w:r>
      <w:r w:rsidR="009A6123">
        <w:rPr>
          <w:sz w:val="16"/>
        </w:rPr>
        <w:t xml:space="preserve"> </w:t>
      </w: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before="1" w:line="480" w:lineRule="auto"/>
        <w:ind w:left="140" w:right="137" w:firstLine="707"/>
        <w:jc w:val="both"/>
      </w:pPr>
      <w:r>
        <w:t>Es en este contexto que se propuso la presente investigación, pues es una realidad incuestionable</w:t>
      </w:r>
      <w:r>
        <w:rPr>
          <w:spacing w:val="-14"/>
        </w:rPr>
        <w:t xml:space="preserve"> </w:t>
      </w:r>
      <w:r>
        <w:t>que</w:t>
      </w:r>
      <w:r>
        <w:rPr>
          <w:spacing w:val="-14"/>
        </w:rPr>
        <w:t xml:space="preserve"> </w:t>
      </w:r>
      <w:r>
        <w:t>Chincha</w:t>
      </w:r>
      <w:r>
        <w:rPr>
          <w:spacing w:val="-14"/>
        </w:rPr>
        <w:t xml:space="preserve"> </w:t>
      </w:r>
      <w:r>
        <w:t>se</w:t>
      </w:r>
      <w:r>
        <w:rPr>
          <w:spacing w:val="-14"/>
        </w:rPr>
        <w:t xml:space="preserve"> </w:t>
      </w:r>
      <w:r>
        <w:t>ubica</w:t>
      </w:r>
      <w:r>
        <w:rPr>
          <w:spacing w:val="-14"/>
        </w:rPr>
        <w:t xml:space="preserve"> </w:t>
      </w:r>
      <w:r>
        <w:t>en</w:t>
      </w:r>
      <w:r>
        <w:rPr>
          <w:spacing w:val="-13"/>
        </w:rPr>
        <w:t xml:space="preserve"> </w:t>
      </w:r>
      <w:r>
        <w:t>una</w:t>
      </w:r>
      <w:r>
        <w:rPr>
          <w:spacing w:val="-14"/>
        </w:rPr>
        <w:t xml:space="preserve"> </w:t>
      </w:r>
      <w:r>
        <w:t>región</w:t>
      </w:r>
      <w:r>
        <w:rPr>
          <w:spacing w:val="-11"/>
        </w:rPr>
        <w:t xml:space="preserve"> </w:t>
      </w:r>
      <w:r>
        <w:t>de</w:t>
      </w:r>
      <w:r>
        <w:rPr>
          <w:spacing w:val="-14"/>
        </w:rPr>
        <w:t xml:space="preserve"> </w:t>
      </w:r>
      <w:r>
        <w:t>alta</w:t>
      </w:r>
      <w:r>
        <w:rPr>
          <w:spacing w:val="-13"/>
        </w:rPr>
        <w:t xml:space="preserve"> </w:t>
      </w:r>
      <w:r>
        <w:t>actividad</w:t>
      </w:r>
      <w:r>
        <w:rPr>
          <w:spacing w:val="-14"/>
        </w:rPr>
        <w:t xml:space="preserve"> </w:t>
      </w:r>
      <w:r>
        <w:t>sísmica,</w:t>
      </w:r>
      <w:r>
        <w:rPr>
          <w:spacing w:val="-11"/>
        </w:rPr>
        <w:t xml:space="preserve"> </w:t>
      </w:r>
      <w:r>
        <w:t>y</w:t>
      </w:r>
      <w:r>
        <w:rPr>
          <w:spacing w:val="-16"/>
        </w:rPr>
        <w:t xml:space="preserve"> </w:t>
      </w:r>
      <w:r>
        <w:t>que</w:t>
      </w:r>
      <w:r>
        <w:rPr>
          <w:spacing w:val="-12"/>
        </w:rPr>
        <w:t xml:space="preserve"> </w:t>
      </w:r>
      <w:r>
        <w:t>es</w:t>
      </w:r>
      <w:r>
        <w:rPr>
          <w:spacing w:val="-12"/>
        </w:rPr>
        <w:t xml:space="preserve"> </w:t>
      </w:r>
      <w:r>
        <w:t>indispensable que su población e instituciones se encuentren preparadas para la ocurrencia de un movimiento sísmico leve o fuerte, en cualquier</w:t>
      </w:r>
      <w:r>
        <w:rPr>
          <w:spacing w:val="1"/>
        </w:rPr>
        <w:t xml:space="preserve"> </w:t>
      </w:r>
      <w:r>
        <w:t>momento.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1"/>
        <w:rPr>
          <w:sz w:val="23"/>
        </w:rPr>
      </w:pPr>
    </w:p>
    <w:p w:rsidR="00F70CD9" w:rsidRDefault="00E50F45">
      <w:pPr>
        <w:pStyle w:val="Textoindependiente"/>
        <w:spacing w:line="480" w:lineRule="auto"/>
        <w:ind w:left="140" w:right="139" w:firstLine="707"/>
        <w:jc w:val="both"/>
      </w:pPr>
      <w:r>
        <w:t>Es</w:t>
      </w:r>
      <w:r>
        <w:rPr>
          <w:spacing w:val="-7"/>
        </w:rPr>
        <w:t xml:space="preserve"> </w:t>
      </w:r>
      <w:r>
        <w:t>en</w:t>
      </w:r>
      <w:r>
        <w:rPr>
          <w:spacing w:val="-6"/>
        </w:rPr>
        <w:t xml:space="preserve"> </w:t>
      </w:r>
      <w:r>
        <w:t>este</w:t>
      </w:r>
      <w:r>
        <w:rPr>
          <w:spacing w:val="-8"/>
        </w:rPr>
        <w:t xml:space="preserve"> </w:t>
      </w:r>
      <w:r>
        <w:t>contexto</w:t>
      </w:r>
      <w:r>
        <w:rPr>
          <w:spacing w:val="-6"/>
        </w:rPr>
        <w:t xml:space="preserve"> </w:t>
      </w:r>
      <w:r>
        <w:t>que</w:t>
      </w:r>
      <w:r>
        <w:rPr>
          <w:spacing w:val="-8"/>
        </w:rPr>
        <w:t xml:space="preserve"> </w:t>
      </w:r>
      <w:r>
        <w:t>se</w:t>
      </w:r>
      <w:r>
        <w:rPr>
          <w:spacing w:val="-7"/>
        </w:rPr>
        <w:t xml:space="preserve"> </w:t>
      </w:r>
      <w:r>
        <w:t>planteó</w:t>
      </w:r>
      <w:r>
        <w:rPr>
          <w:spacing w:val="-6"/>
        </w:rPr>
        <w:t xml:space="preserve"> </w:t>
      </w:r>
      <w:r>
        <w:t>a</w:t>
      </w:r>
      <w:r>
        <w:rPr>
          <w:spacing w:val="-8"/>
        </w:rPr>
        <w:t xml:space="preserve"> </w:t>
      </w:r>
      <w:r>
        <w:t>la</w:t>
      </w:r>
      <w:r>
        <w:rPr>
          <w:spacing w:val="-7"/>
        </w:rPr>
        <w:t xml:space="preserve"> </w:t>
      </w:r>
      <w:r>
        <w:t>Dirección</w:t>
      </w:r>
      <w:r>
        <w:rPr>
          <w:spacing w:val="-7"/>
        </w:rPr>
        <w:t xml:space="preserve"> </w:t>
      </w:r>
      <w:r>
        <w:t>de</w:t>
      </w:r>
      <w:r>
        <w:rPr>
          <w:spacing w:val="-5"/>
        </w:rPr>
        <w:t xml:space="preserve"> </w:t>
      </w:r>
      <w:r>
        <w:t>Investigación</w:t>
      </w:r>
      <w:r>
        <w:rPr>
          <w:spacing w:val="-2"/>
        </w:rPr>
        <w:t xml:space="preserve"> </w:t>
      </w:r>
      <w:r>
        <w:t>y</w:t>
      </w:r>
      <w:r>
        <w:rPr>
          <w:spacing w:val="-13"/>
        </w:rPr>
        <w:t xml:space="preserve"> </w:t>
      </w:r>
      <w:r>
        <w:t>Producción</w:t>
      </w:r>
      <w:r>
        <w:rPr>
          <w:spacing w:val="-3"/>
        </w:rPr>
        <w:t xml:space="preserve"> </w:t>
      </w:r>
      <w:r>
        <w:t>Intelectual el estudio contenido es este documento, el mismo que ha analizado el actual nivel de prevención de</w:t>
      </w:r>
      <w:r>
        <w:rPr>
          <w:spacing w:val="-7"/>
        </w:rPr>
        <w:t xml:space="preserve"> </w:t>
      </w:r>
      <w:r>
        <w:t>riesgos</w:t>
      </w:r>
      <w:r>
        <w:rPr>
          <w:spacing w:val="-5"/>
        </w:rPr>
        <w:t xml:space="preserve"> </w:t>
      </w:r>
      <w:r>
        <w:t>de</w:t>
      </w:r>
      <w:r>
        <w:rPr>
          <w:spacing w:val="-7"/>
        </w:rPr>
        <w:t xml:space="preserve"> </w:t>
      </w:r>
      <w:r>
        <w:t>desastres</w:t>
      </w:r>
      <w:r>
        <w:rPr>
          <w:spacing w:val="-3"/>
        </w:rPr>
        <w:t xml:space="preserve"> </w:t>
      </w:r>
      <w:r>
        <w:t>en</w:t>
      </w:r>
      <w:r>
        <w:rPr>
          <w:spacing w:val="-4"/>
        </w:rPr>
        <w:t xml:space="preserve"> </w:t>
      </w:r>
      <w:r>
        <w:t>la</w:t>
      </w:r>
      <w:r>
        <w:rPr>
          <w:spacing w:val="-6"/>
        </w:rPr>
        <w:t xml:space="preserve"> </w:t>
      </w:r>
      <w:r>
        <w:t>ciudad</w:t>
      </w:r>
      <w:r>
        <w:rPr>
          <w:spacing w:val="-4"/>
        </w:rPr>
        <w:t xml:space="preserve"> </w:t>
      </w:r>
      <w:r>
        <w:t>de</w:t>
      </w:r>
      <w:r>
        <w:rPr>
          <w:spacing w:val="-7"/>
        </w:rPr>
        <w:t xml:space="preserve"> </w:t>
      </w:r>
      <w:r>
        <w:t>Chincha,</w:t>
      </w:r>
      <w:r>
        <w:rPr>
          <w:spacing w:val="-5"/>
        </w:rPr>
        <w:t xml:space="preserve"> </w:t>
      </w:r>
      <w:r>
        <w:t>temática</w:t>
      </w:r>
      <w:r>
        <w:rPr>
          <w:spacing w:val="-8"/>
        </w:rPr>
        <w:t xml:space="preserve"> </w:t>
      </w:r>
      <w:r>
        <w:t>prioritaria</w:t>
      </w:r>
      <w:r>
        <w:rPr>
          <w:spacing w:val="-6"/>
        </w:rPr>
        <w:t xml:space="preserve"> </w:t>
      </w:r>
      <w:r>
        <w:t>en</w:t>
      </w:r>
      <w:r>
        <w:rPr>
          <w:spacing w:val="-3"/>
        </w:rPr>
        <w:t xml:space="preserve"> </w:t>
      </w:r>
      <w:r>
        <w:t>la</w:t>
      </w:r>
      <w:r>
        <w:rPr>
          <w:spacing w:val="-7"/>
        </w:rPr>
        <w:t xml:space="preserve"> </w:t>
      </w:r>
      <w:r>
        <w:t>Región Ica,</w:t>
      </w:r>
      <w:r>
        <w:rPr>
          <w:spacing w:val="-1"/>
        </w:rPr>
        <w:t xml:space="preserve"> </w:t>
      </w:r>
      <w:r>
        <w:t>y</w:t>
      </w:r>
      <w:r>
        <w:rPr>
          <w:spacing w:val="-10"/>
        </w:rPr>
        <w:t xml:space="preserve"> </w:t>
      </w:r>
      <w:r>
        <w:t>que</w:t>
      </w:r>
      <w:r>
        <w:rPr>
          <w:spacing w:val="-7"/>
        </w:rPr>
        <w:t xml:space="preserve"> </w:t>
      </w:r>
      <w:r>
        <w:t>aporta a</w:t>
      </w:r>
      <w:r>
        <w:rPr>
          <w:spacing w:val="19"/>
        </w:rPr>
        <w:t xml:space="preserve"> </w:t>
      </w:r>
      <w:r>
        <w:t>que</w:t>
      </w:r>
      <w:r>
        <w:rPr>
          <w:spacing w:val="19"/>
        </w:rPr>
        <w:t xml:space="preserve"> </w:t>
      </w:r>
      <w:r>
        <w:t>la</w:t>
      </w:r>
      <w:r>
        <w:rPr>
          <w:spacing w:val="19"/>
        </w:rPr>
        <w:t xml:space="preserve"> </w:t>
      </w:r>
      <w:r>
        <w:t>Universidad</w:t>
      </w:r>
      <w:r>
        <w:rPr>
          <w:spacing w:val="20"/>
        </w:rPr>
        <w:t xml:space="preserve"> </w:t>
      </w:r>
      <w:r>
        <w:t>Autónoma</w:t>
      </w:r>
      <w:r>
        <w:rPr>
          <w:spacing w:val="19"/>
        </w:rPr>
        <w:t xml:space="preserve"> </w:t>
      </w:r>
      <w:r>
        <w:t>de</w:t>
      </w:r>
      <w:r>
        <w:rPr>
          <w:spacing w:val="21"/>
        </w:rPr>
        <w:t xml:space="preserve"> </w:t>
      </w:r>
      <w:r>
        <w:t>Ica</w:t>
      </w:r>
      <w:r>
        <w:rPr>
          <w:spacing w:val="19"/>
        </w:rPr>
        <w:t xml:space="preserve"> </w:t>
      </w:r>
      <w:r>
        <w:t>pueda</w:t>
      </w:r>
      <w:r>
        <w:rPr>
          <w:spacing w:val="19"/>
        </w:rPr>
        <w:t xml:space="preserve"> </w:t>
      </w:r>
      <w:r>
        <w:t>cumplir</w:t>
      </w:r>
      <w:r>
        <w:rPr>
          <w:spacing w:val="20"/>
        </w:rPr>
        <w:t xml:space="preserve"> </w:t>
      </w:r>
      <w:r>
        <w:t>su</w:t>
      </w:r>
      <w:r>
        <w:rPr>
          <w:spacing w:val="20"/>
        </w:rPr>
        <w:t xml:space="preserve"> </w:t>
      </w:r>
      <w:r>
        <w:t>función</w:t>
      </w:r>
      <w:r>
        <w:rPr>
          <w:spacing w:val="20"/>
        </w:rPr>
        <w:t xml:space="preserve"> </w:t>
      </w:r>
      <w:r>
        <w:t>social,</w:t>
      </w:r>
      <w:r>
        <w:rPr>
          <w:spacing w:val="18"/>
        </w:rPr>
        <w:t xml:space="preserve"> </w:t>
      </w:r>
      <w:r>
        <w:t>contribuyendo</w:t>
      </w:r>
      <w:r>
        <w:rPr>
          <w:spacing w:val="20"/>
        </w:rPr>
        <w:t xml:space="preserve"> </w:t>
      </w:r>
      <w:r>
        <w:t>con</w:t>
      </w:r>
      <w:r>
        <w:rPr>
          <w:spacing w:val="20"/>
        </w:rPr>
        <w:t xml:space="preserve"> </w:t>
      </w:r>
      <w:r>
        <w:t>los</w:t>
      </w:r>
    </w:p>
    <w:p w:rsidR="00F70CD9" w:rsidRDefault="00F70CD9">
      <w:pPr>
        <w:spacing w:line="480" w:lineRule="auto"/>
        <w:jc w:val="both"/>
        <w:sectPr w:rsidR="00F70CD9">
          <w:headerReference w:type="default" r:id="rId16"/>
          <w:pgSz w:w="12240" w:h="15840"/>
          <w:pgMar w:top="1900" w:right="1300" w:bottom="280" w:left="1300" w:header="1450" w:footer="0" w:gutter="0"/>
          <w:cols w:space="720"/>
        </w:sectPr>
      </w:pPr>
    </w:p>
    <w:p w:rsidR="00F70CD9" w:rsidRDefault="00E50F45">
      <w:pPr>
        <w:pStyle w:val="Textoindependiente"/>
        <w:spacing w:before="79" w:line="234" w:lineRule="exact"/>
        <w:ind w:left="9382"/>
      </w:pPr>
      <w:r>
        <w:lastRenderedPageBreak/>
        <w:t>6</w:t>
      </w:r>
    </w:p>
    <w:p w:rsidR="00F70CD9" w:rsidRDefault="00E50F45">
      <w:pPr>
        <w:pStyle w:val="Textoindependiente"/>
        <w:spacing w:line="234" w:lineRule="exact"/>
        <w:ind w:left="140"/>
      </w:pPr>
      <w:r>
        <w:t>resultados y recomendaciones de la investigación al incremento de los niveles de prevención en</w:t>
      </w:r>
    </w:p>
    <w:p w:rsidR="00F70CD9" w:rsidRDefault="00F70CD9">
      <w:pPr>
        <w:pStyle w:val="Textoindependiente"/>
      </w:pPr>
    </w:p>
    <w:p w:rsidR="00F70CD9" w:rsidRDefault="00E50F45">
      <w:pPr>
        <w:pStyle w:val="Textoindependiente"/>
        <w:ind w:left="140"/>
      </w:pPr>
      <w:r>
        <w:t>la población en estudio.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1"/>
        </w:rPr>
      </w:pPr>
    </w:p>
    <w:p w:rsidR="00F70CD9" w:rsidRDefault="00E50F45">
      <w:pPr>
        <w:pStyle w:val="Textoindependiente"/>
        <w:spacing w:line="480" w:lineRule="auto"/>
        <w:ind w:left="140" w:right="136" w:firstLine="707"/>
        <w:jc w:val="both"/>
      </w:pPr>
      <w:r>
        <w:t>Los</w:t>
      </w:r>
      <w:r>
        <w:rPr>
          <w:spacing w:val="-6"/>
        </w:rPr>
        <w:t xml:space="preserve"> </w:t>
      </w:r>
      <w:r>
        <w:t>conocimientos</w:t>
      </w:r>
      <w:r>
        <w:rPr>
          <w:spacing w:val="-8"/>
        </w:rPr>
        <w:t xml:space="preserve"> </w:t>
      </w:r>
      <w:r>
        <w:t>disponibles</w:t>
      </w:r>
      <w:r>
        <w:rPr>
          <w:spacing w:val="-8"/>
        </w:rPr>
        <w:t xml:space="preserve"> </w:t>
      </w:r>
      <w:r>
        <w:t>actualmente</w:t>
      </w:r>
      <w:r>
        <w:rPr>
          <w:spacing w:val="-6"/>
        </w:rPr>
        <w:t xml:space="preserve"> </w:t>
      </w:r>
      <w:r>
        <w:t>sobre</w:t>
      </w:r>
      <w:r>
        <w:rPr>
          <w:spacing w:val="-8"/>
        </w:rPr>
        <w:t xml:space="preserve"> </w:t>
      </w:r>
      <w:r>
        <w:t>el</w:t>
      </w:r>
      <w:r>
        <w:rPr>
          <w:spacing w:val="-8"/>
        </w:rPr>
        <w:t xml:space="preserve"> </w:t>
      </w:r>
      <w:r>
        <w:t>tema</w:t>
      </w:r>
      <w:r>
        <w:rPr>
          <w:spacing w:val="-10"/>
        </w:rPr>
        <w:t xml:space="preserve"> </w:t>
      </w:r>
      <w:r>
        <w:t>son</w:t>
      </w:r>
      <w:r>
        <w:rPr>
          <w:spacing w:val="-7"/>
        </w:rPr>
        <w:t xml:space="preserve"> </w:t>
      </w:r>
      <w:r>
        <w:t>insuficientes</w:t>
      </w:r>
      <w:r>
        <w:rPr>
          <w:spacing w:val="-7"/>
        </w:rPr>
        <w:t xml:space="preserve"> </w:t>
      </w:r>
      <w:r>
        <w:t>para</w:t>
      </w:r>
      <w:r>
        <w:rPr>
          <w:spacing w:val="-10"/>
        </w:rPr>
        <w:t xml:space="preserve"> </w:t>
      </w:r>
      <w:r>
        <w:t>dar</w:t>
      </w:r>
      <w:r>
        <w:rPr>
          <w:spacing w:val="-6"/>
        </w:rPr>
        <w:t xml:space="preserve"> </w:t>
      </w:r>
      <w:r>
        <w:t>cuenta de</w:t>
      </w:r>
      <w:r>
        <w:rPr>
          <w:spacing w:val="-5"/>
        </w:rPr>
        <w:t xml:space="preserve"> </w:t>
      </w:r>
      <w:r>
        <w:t>esta</w:t>
      </w:r>
      <w:r>
        <w:rPr>
          <w:spacing w:val="-4"/>
        </w:rPr>
        <w:t xml:space="preserve"> </w:t>
      </w:r>
      <w:r>
        <w:t>realidad</w:t>
      </w:r>
      <w:r>
        <w:rPr>
          <w:spacing w:val="1"/>
        </w:rPr>
        <w:t xml:space="preserve"> </w:t>
      </w:r>
      <w:r>
        <w:t>y</w:t>
      </w:r>
      <w:r>
        <w:rPr>
          <w:spacing w:val="-9"/>
        </w:rPr>
        <w:t xml:space="preserve"> </w:t>
      </w:r>
      <w:r>
        <w:t>sus</w:t>
      </w:r>
      <w:r>
        <w:rPr>
          <w:spacing w:val="-3"/>
        </w:rPr>
        <w:t xml:space="preserve"> </w:t>
      </w:r>
      <w:r>
        <w:t>alternativas</w:t>
      </w:r>
      <w:r>
        <w:rPr>
          <w:spacing w:val="-3"/>
        </w:rPr>
        <w:t xml:space="preserve"> </w:t>
      </w:r>
      <w:r>
        <w:t>de</w:t>
      </w:r>
      <w:r>
        <w:rPr>
          <w:spacing w:val="-5"/>
        </w:rPr>
        <w:t xml:space="preserve"> </w:t>
      </w:r>
      <w:r>
        <w:t>solución.</w:t>
      </w:r>
      <w:r>
        <w:rPr>
          <w:spacing w:val="-4"/>
        </w:rPr>
        <w:t xml:space="preserve"> </w:t>
      </w:r>
      <w:r>
        <w:t>Por</w:t>
      </w:r>
      <w:r>
        <w:rPr>
          <w:spacing w:val="-1"/>
        </w:rPr>
        <w:t xml:space="preserve"> </w:t>
      </w:r>
      <w:r>
        <w:t>ello</w:t>
      </w:r>
      <w:r>
        <w:rPr>
          <w:spacing w:val="-4"/>
        </w:rPr>
        <w:t xml:space="preserve"> </w:t>
      </w:r>
      <w:r>
        <w:t>profesores</w:t>
      </w:r>
      <w:r>
        <w:rPr>
          <w:spacing w:val="-3"/>
        </w:rPr>
        <w:t xml:space="preserve"> </w:t>
      </w:r>
      <w:r>
        <w:t>de</w:t>
      </w:r>
      <w:r>
        <w:rPr>
          <w:spacing w:val="-5"/>
        </w:rPr>
        <w:t xml:space="preserve"> </w:t>
      </w:r>
      <w:r>
        <w:t>varios</w:t>
      </w:r>
      <w:r>
        <w:rPr>
          <w:spacing w:val="-1"/>
        </w:rPr>
        <w:t xml:space="preserve"> </w:t>
      </w:r>
      <w:r>
        <w:t>Programas</w:t>
      </w:r>
      <w:r>
        <w:rPr>
          <w:spacing w:val="-4"/>
        </w:rPr>
        <w:t xml:space="preserve"> </w:t>
      </w:r>
      <w:r>
        <w:t>de</w:t>
      </w:r>
      <w:r>
        <w:rPr>
          <w:spacing w:val="-5"/>
        </w:rPr>
        <w:t xml:space="preserve"> </w:t>
      </w:r>
      <w:r>
        <w:t>Estudio de la UNA se unieron para ejecutar esta investigación que ha generado conocimiento útil y de aplicabilidad en el contexto regional e incluso</w:t>
      </w:r>
      <w:r>
        <w:rPr>
          <w:spacing w:val="-2"/>
        </w:rPr>
        <w:t xml:space="preserve"> </w:t>
      </w:r>
      <w:r>
        <w:t>nacional.</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before="1" w:line="480" w:lineRule="auto"/>
        <w:ind w:left="140" w:right="136" w:firstLine="707"/>
        <w:jc w:val="both"/>
      </w:pPr>
      <w:r>
        <w:t>Por consiguiente, podemos afirmar que los aportes que se derivan de este trabajo son de orden teórico, práctico o aplicativo, social y económico. Los resultados y sugerencias son de utilidad no solamente para las autoridades regionales encargadas de formular e implementar las políticas, planes y programas del Estado; sino también para la población de la ciudad de Chincha, ya que los hallazgos de la investigación se harán de conocimiento de los grupos poblacionales estudiados.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pPr>
    </w:p>
    <w:p w:rsidR="00F70CD9" w:rsidRDefault="00E50F45">
      <w:pPr>
        <w:pStyle w:val="Textoindependiente"/>
        <w:spacing w:line="480" w:lineRule="auto"/>
        <w:ind w:left="140" w:right="140" w:firstLine="707"/>
        <w:jc w:val="both"/>
      </w:pPr>
      <w:r>
        <w:t xml:space="preserve">Por otro lado, autores como Gellert de Pinto (2012) mencionan que desde la década de los años 90 se observa a nivel mundial un cambio significativo en la percepción y abordaje de la problemática de los desastres naturales. </w:t>
      </w:r>
    </w:p>
    <w:p w:rsidR="00F70CD9" w:rsidRDefault="00F70CD9">
      <w:pPr>
        <w:spacing w:line="480" w:lineRule="auto"/>
        <w:jc w:val="both"/>
        <w:sectPr w:rsidR="00F70CD9">
          <w:headerReference w:type="default" r:id="rId17"/>
          <w:pgSz w:w="12240" w:h="15840"/>
          <w:pgMar w:top="1360" w:right="1300" w:bottom="280" w:left="1300" w:header="0" w:footer="0" w:gutter="0"/>
          <w:cols w:space="720"/>
        </w:sectPr>
      </w:pPr>
    </w:p>
    <w:p w:rsidR="00F70CD9" w:rsidRDefault="00F70CD9">
      <w:pPr>
        <w:pStyle w:val="Textoindependiente"/>
        <w:spacing w:before="2"/>
        <w:rPr>
          <w:sz w:val="16"/>
        </w:rPr>
      </w:pPr>
    </w:p>
    <w:p w:rsidR="00F70CD9" w:rsidRDefault="009A6123">
      <w:pPr>
        <w:pStyle w:val="Textoindependiente"/>
        <w:spacing w:before="90" w:line="480" w:lineRule="auto"/>
        <w:ind w:left="140"/>
      </w:pPr>
      <w:r w:rsidRPr="009A6123">
        <w:t>Esto implica que los diversos enfoques o modelos de desastres han cambiado su</w:t>
      </w:r>
      <w:r>
        <w:t xml:space="preserve"> </w:t>
      </w:r>
      <w:r w:rsidR="00E50F45">
        <w:t>perspectiva del problema y ponen ahora el centro de atención en los riesgos que predisponen o posibilitan la ocurrencia de un</w:t>
      </w:r>
      <w:r w:rsidR="00E50F45">
        <w:rPr>
          <w:spacing w:val="59"/>
        </w:rPr>
        <w:t xml:space="preserve"> </w:t>
      </w:r>
      <w:r w:rsidR="00E50F45">
        <w:t>desastre.</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8"/>
        <w:rPr>
          <w:sz w:val="23"/>
        </w:rPr>
      </w:pPr>
    </w:p>
    <w:p w:rsidR="00F70CD9" w:rsidRDefault="00E50F45">
      <w:pPr>
        <w:pStyle w:val="Textoindependiente"/>
        <w:spacing w:before="1" w:line="480" w:lineRule="auto"/>
        <w:ind w:left="140" w:right="146" w:firstLine="707"/>
        <w:jc w:val="both"/>
      </w:pPr>
      <w:r>
        <w:t>En este proceso de cambio de paradigma, toma fuerza el concepto de la gestión del riesgo de desastres, el estrecho vínculo entre gestión, riesgo y desarrollo, así como la relevancia de la dimensión local en el abordaje de esta temática.</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line="480" w:lineRule="auto"/>
        <w:ind w:left="140" w:right="141" w:firstLine="707"/>
        <w:jc w:val="both"/>
      </w:pPr>
      <w:r>
        <w:t>En el Perú, en el mes de febrero del año 2011 nace el Sistema Nacional de Gestión del Riesgo de Desastres – SINAGERD, como respuesta a lo dispuesto por la Ley N° 29664 y la necesidad de manejo de información técnica relacionada al riesgo de desastres en el Perú. La información que brinda el SINAGERD a escala de ingeniería sobre los fenómenos naturales y los elementos estudiados por los entes técnicos científicos, posteriormente se ponen a disposición de los organismos ejecutores de la gestión del riesgo, como son los Ministerios y los Gobiernos Regionales y Locales.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pPr>
    </w:p>
    <w:p w:rsidR="00F70CD9" w:rsidRDefault="00E50F45">
      <w:pPr>
        <w:pStyle w:val="Textoindependiente"/>
        <w:spacing w:before="1" w:line="480" w:lineRule="auto"/>
        <w:ind w:left="140" w:right="142" w:firstLine="707"/>
        <w:jc w:val="both"/>
      </w:pPr>
      <w:r>
        <w:t>La contribución de los diversos profesionales de la UAI que han participado en esta investigación, ha permitido brindar sugerencias que constituyen un aporte relevante a la problemática del riesgo de desastres naturales, en un contexto de alta peligrosidad sísmica como es el caso de nuestra localidad.</w:t>
      </w:r>
    </w:p>
    <w:p w:rsidR="00F70CD9" w:rsidRDefault="00F70CD9">
      <w:pPr>
        <w:spacing w:line="480" w:lineRule="auto"/>
        <w:jc w:val="both"/>
        <w:sectPr w:rsidR="00F70CD9">
          <w:headerReference w:type="default" r:id="rId18"/>
          <w:pgSz w:w="12240" w:h="15840"/>
          <w:pgMar w:top="1900" w:right="1300" w:bottom="280" w:left="1300" w:header="1450" w:footer="0" w:gutter="0"/>
          <w:cols w:space="720"/>
        </w:sectPr>
      </w:pPr>
    </w:p>
    <w:p w:rsidR="00F70CD9" w:rsidRDefault="00F70CD9">
      <w:pPr>
        <w:pStyle w:val="Textoindependiente"/>
        <w:spacing w:before="4"/>
        <w:rPr>
          <w:sz w:val="17"/>
        </w:rPr>
      </w:pPr>
    </w:p>
    <w:p w:rsidR="00F70CD9" w:rsidRDefault="00F70CD9">
      <w:pPr>
        <w:rPr>
          <w:sz w:val="17"/>
        </w:rPr>
        <w:sectPr w:rsidR="00F70CD9">
          <w:headerReference w:type="default" r:id="rId19"/>
          <w:pgSz w:w="12240" w:h="15840"/>
          <w:pgMar w:top="1700" w:right="1300" w:bottom="280" w:left="1300" w:header="1450" w:footer="0" w:gutter="0"/>
          <w:pgNumType w:start="8"/>
          <w:cols w:space="720"/>
        </w:sectPr>
      </w:pPr>
    </w:p>
    <w:p w:rsidR="00F70CD9" w:rsidRDefault="00E50F45">
      <w:pPr>
        <w:pStyle w:val="Ttulo1"/>
        <w:spacing w:line="197" w:lineRule="exact"/>
        <w:ind w:left="456" w:right="573"/>
        <w:jc w:val="center"/>
      </w:pPr>
      <w:bookmarkStart w:id="9" w:name="_bookmark4"/>
      <w:bookmarkEnd w:id="9"/>
      <w:r>
        <w:lastRenderedPageBreak/>
        <w:t>Capítulo 2</w:t>
      </w:r>
    </w:p>
    <w:p w:rsidR="00F70CD9" w:rsidRDefault="00F70CD9">
      <w:pPr>
        <w:pStyle w:val="Textoindependiente"/>
        <w:rPr>
          <w:b/>
        </w:rPr>
      </w:pPr>
    </w:p>
    <w:p w:rsidR="00F70CD9" w:rsidRDefault="00E50F45">
      <w:pPr>
        <w:ind w:left="573" w:right="573"/>
        <w:jc w:val="center"/>
        <w:rPr>
          <w:b/>
          <w:sz w:val="24"/>
        </w:rPr>
      </w:pPr>
      <w:r>
        <w:rPr>
          <w:b/>
          <w:sz w:val="24"/>
        </w:rPr>
        <w:t>Marco teórico de la investigación</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E50F45">
      <w:pPr>
        <w:pStyle w:val="Ttulo1"/>
        <w:spacing w:before="155"/>
        <w:ind w:left="572" w:right="573"/>
        <w:jc w:val="center"/>
      </w:pPr>
      <w:bookmarkStart w:id="10" w:name="_bookmark5"/>
      <w:bookmarkEnd w:id="10"/>
      <w:r>
        <w:t>Antecedentes</w:t>
      </w:r>
    </w:p>
    <w:p w:rsidR="00F70CD9" w:rsidRDefault="00F70CD9">
      <w:pPr>
        <w:pStyle w:val="Textoindependiente"/>
        <w:spacing w:before="6"/>
        <w:rPr>
          <w:b/>
          <w:sz w:val="37"/>
        </w:rPr>
      </w:pPr>
    </w:p>
    <w:p w:rsidR="00F70CD9" w:rsidRDefault="00F70CD9">
      <w:pPr>
        <w:pStyle w:val="Textoindependiente"/>
        <w:spacing w:before="5"/>
        <w:rPr>
          <w:sz w:val="22"/>
        </w:rPr>
      </w:pPr>
    </w:p>
    <w:p w:rsidR="00F70CD9" w:rsidRDefault="00E50F45">
      <w:pPr>
        <w:pStyle w:val="Textoindependiente"/>
        <w:spacing w:line="480" w:lineRule="auto"/>
        <w:ind w:left="140" w:right="138" w:firstLine="719"/>
        <w:jc w:val="both"/>
      </w:pPr>
      <w:r>
        <w:t>Malpartida Gutiérrez (2011), en su Tesis: Aplicación de la Manejo y administración de riesgos en un centro educativo concluye que los resultados de la evaluación de los riesgos, arroja que las actividades realizadas a la hora del receso y las clases de educación física, son las que presentan los mayores riesgos, por tanto, se debe poner mayor énfasis en las acciones prioritarias de gestión de riesgo. Esto</w:t>
      </w:r>
      <w:r>
        <w:rPr>
          <w:spacing w:val="-12"/>
        </w:rPr>
        <w:t xml:space="preserve"> </w:t>
      </w:r>
      <w:r>
        <w:t>se</w:t>
      </w:r>
      <w:r>
        <w:rPr>
          <w:spacing w:val="-12"/>
        </w:rPr>
        <w:t xml:space="preserve"> </w:t>
      </w:r>
      <w:r>
        <w:t>deduce,</w:t>
      </w:r>
      <w:r>
        <w:rPr>
          <w:spacing w:val="-11"/>
        </w:rPr>
        <w:t xml:space="preserve"> </w:t>
      </w:r>
      <w:r>
        <w:t>porque</w:t>
      </w:r>
      <w:r>
        <w:rPr>
          <w:spacing w:val="-12"/>
        </w:rPr>
        <w:t xml:space="preserve"> </w:t>
      </w:r>
      <w:r>
        <w:t>el</w:t>
      </w:r>
      <w:r>
        <w:rPr>
          <w:spacing w:val="-11"/>
        </w:rPr>
        <w:t xml:space="preserve"> </w:t>
      </w:r>
      <w:r>
        <w:t>educando</w:t>
      </w:r>
      <w:r>
        <w:rPr>
          <w:spacing w:val="-10"/>
        </w:rPr>
        <w:t xml:space="preserve"> </w:t>
      </w:r>
      <w:r>
        <w:t>está,</w:t>
      </w:r>
      <w:r>
        <w:rPr>
          <w:spacing w:val="-11"/>
        </w:rPr>
        <w:t xml:space="preserve"> </w:t>
      </w:r>
      <w:r>
        <w:t>según</w:t>
      </w:r>
      <w:r>
        <w:rPr>
          <w:spacing w:val="-11"/>
        </w:rPr>
        <w:t xml:space="preserve"> </w:t>
      </w:r>
      <w:r>
        <w:t>la</w:t>
      </w:r>
      <w:r>
        <w:rPr>
          <w:spacing w:val="-12"/>
        </w:rPr>
        <w:t xml:space="preserve"> </w:t>
      </w:r>
      <w:r>
        <w:t>acción</w:t>
      </w:r>
      <w:r>
        <w:rPr>
          <w:spacing w:val="-11"/>
        </w:rPr>
        <w:t xml:space="preserve"> </w:t>
      </w:r>
      <w:r>
        <w:t>que</w:t>
      </w:r>
      <w:r>
        <w:rPr>
          <w:spacing w:val="-12"/>
        </w:rPr>
        <w:t xml:space="preserve"> </w:t>
      </w:r>
      <w:r>
        <w:t>realiza,</w:t>
      </w:r>
      <w:r>
        <w:rPr>
          <w:spacing w:val="-11"/>
        </w:rPr>
        <w:t xml:space="preserve"> </w:t>
      </w:r>
      <w:r>
        <w:t>disperso</w:t>
      </w:r>
      <w:r>
        <w:rPr>
          <w:spacing w:val="-11"/>
        </w:rPr>
        <w:t xml:space="preserve"> </w:t>
      </w:r>
      <w:r>
        <w:t>parcial</w:t>
      </w:r>
      <w:r>
        <w:rPr>
          <w:spacing w:val="-11"/>
        </w:rPr>
        <w:t xml:space="preserve"> </w:t>
      </w:r>
      <w:r>
        <w:t>o</w:t>
      </w:r>
      <w:r>
        <w:rPr>
          <w:spacing w:val="-11"/>
        </w:rPr>
        <w:t xml:space="preserve"> </w:t>
      </w:r>
      <w:r>
        <w:t>totalmente, además</w:t>
      </w:r>
      <w:r>
        <w:rPr>
          <w:spacing w:val="-9"/>
        </w:rPr>
        <w:t xml:space="preserve"> </w:t>
      </w:r>
      <w:r>
        <w:t>de</w:t>
      </w:r>
      <w:r>
        <w:rPr>
          <w:spacing w:val="-9"/>
        </w:rPr>
        <w:t xml:space="preserve"> </w:t>
      </w:r>
      <w:r>
        <w:t>estar</w:t>
      </w:r>
      <w:r>
        <w:rPr>
          <w:spacing w:val="-9"/>
        </w:rPr>
        <w:t xml:space="preserve"> </w:t>
      </w:r>
      <w:r>
        <w:t>sin</w:t>
      </w:r>
      <w:r>
        <w:rPr>
          <w:spacing w:val="-7"/>
        </w:rPr>
        <w:t xml:space="preserve"> </w:t>
      </w:r>
      <w:r>
        <w:t>la</w:t>
      </w:r>
      <w:r>
        <w:rPr>
          <w:spacing w:val="-7"/>
        </w:rPr>
        <w:t xml:space="preserve"> </w:t>
      </w:r>
      <w:r>
        <w:t>tutela</w:t>
      </w:r>
      <w:r>
        <w:rPr>
          <w:spacing w:val="-8"/>
        </w:rPr>
        <w:t xml:space="preserve"> </w:t>
      </w:r>
      <w:r>
        <w:t>del</w:t>
      </w:r>
      <w:r>
        <w:rPr>
          <w:spacing w:val="-8"/>
        </w:rPr>
        <w:t xml:space="preserve"> </w:t>
      </w:r>
      <w:r>
        <w:t>docente</w:t>
      </w:r>
      <w:r>
        <w:rPr>
          <w:spacing w:val="-6"/>
        </w:rPr>
        <w:t xml:space="preserve"> </w:t>
      </w:r>
      <w:r>
        <w:t>de</w:t>
      </w:r>
      <w:r>
        <w:rPr>
          <w:spacing w:val="-10"/>
        </w:rPr>
        <w:t xml:space="preserve"> </w:t>
      </w:r>
      <w:r>
        <w:t>turno,</w:t>
      </w:r>
      <w:r>
        <w:rPr>
          <w:spacing w:val="-3"/>
        </w:rPr>
        <w:t xml:space="preserve"> </w:t>
      </w:r>
      <w:r>
        <w:t>a</w:t>
      </w:r>
      <w:r>
        <w:rPr>
          <w:spacing w:val="-10"/>
        </w:rPr>
        <w:t xml:space="preserve"> </w:t>
      </w:r>
      <w:r>
        <w:t>excepción</w:t>
      </w:r>
      <w:r>
        <w:rPr>
          <w:spacing w:val="-7"/>
        </w:rPr>
        <w:t xml:space="preserve"> </w:t>
      </w:r>
      <w:r>
        <w:t>del</w:t>
      </w:r>
      <w:r>
        <w:rPr>
          <w:spacing w:val="-8"/>
        </w:rPr>
        <w:t xml:space="preserve"> </w:t>
      </w:r>
      <w:r>
        <w:t>profesor</w:t>
      </w:r>
      <w:r>
        <w:rPr>
          <w:spacing w:val="-6"/>
        </w:rPr>
        <w:t xml:space="preserve"> </w:t>
      </w:r>
      <w:r>
        <w:t>de</w:t>
      </w:r>
      <w:r>
        <w:rPr>
          <w:spacing w:val="-9"/>
        </w:rPr>
        <w:t xml:space="preserve"> </w:t>
      </w:r>
      <w:r>
        <w:t>educación</w:t>
      </w:r>
      <w:r>
        <w:rPr>
          <w:spacing w:val="-6"/>
        </w:rPr>
        <w:t xml:space="preserve"> </w:t>
      </w:r>
      <w:r>
        <w:t>física.</w:t>
      </w:r>
      <w:r>
        <w:rPr>
          <w:spacing w:val="-5"/>
        </w:rPr>
        <w:t xml:space="preserve"> </w:t>
      </w:r>
      <w:r>
        <w:t>De la</w:t>
      </w:r>
      <w:r>
        <w:rPr>
          <w:spacing w:val="-15"/>
        </w:rPr>
        <w:t xml:space="preserve"> </w:t>
      </w:r>
      <w:r>
        <w:t>misma</w:t>
      </w:r>
      <w:r>
        <w:rPr>
          <w:spacing w:val="-14"/>
        </w:rPr>
        <w:t xml:space="preserve"> </w:t>
      </w:r>
      <w:r>
        <w:t>manera,</w:t>
      </w:r>
      <w:r>
        <w:rPr>
          <w:spacing w:val="-14"/>
        </w:rPr>
        <w:t xml:space="preserve"> </w:t>
      </w:r>
      <w:r>
        <w:t>las</w:t>
      </w:r>
      <w:r>
        <w:rPr>
          <w:spacing w:val="-14"/>
        </w:rPr>
        <w:t xml:space="preserve"> </w:t>
      </w:r>
      <w:r>
        <w:t>clases</w:t>
      </w:r>
      <w:r>
        <w:rPr>
          <w:spacing w:val="-13"/>
        </w:rPr>
        <w:t xml:space="preserve"> </w:t>
      </w:r>
      <w:r>
        <w:t>de</w:t>
      </w:r>
      <w:r>
        <w:rPr>
          <w:spacing w:val="-15"/>
        </w:rPr>
        <w:t xml:space="preserve"> </w:t>
      </w:r>
      <w:r>
        <w:t>computación</w:t>
      </w:r>
      <w:r>
        <w:rPr>
          <w:spacing w:val="-13"/>
        </w:rPr>
        <w:t xml:space="preserve"> </w:t>
      </w:r>
      <w:r>
        <w:t>también</w:t>
      </w:r>
      <w:r>
        <w:rPr>
          <w:spacing w:val="-14"/>
        </w:rPr>
        <w:t xml:space="preserve"> </w:t>
      </w:r>
      <w:r>
        <w:t>representan</w:t>
      </w:r>
      <w:r>
        <w:rPr>
          <w:spacing w:val="-14"/>
        </w:rPr>
        <w:t xml:space="preserve"> </w:t>
      </w:r>
      <w:r>
        <w:t>un</w:t>
      </w:r>
      <w:r>
        <w:rPr>
          <w:spacing w:val="-11"/>
        </w:rPr>
        <w:t xml:space="preserve"> </w:t>
      </w:r>
      <w:r>
        <w:t>alto</w:t>
      </w:r>
      <w:r>
        <w:rPr>
          <w:spacing w:val="-14"/>
        </w:rPr>
        <w:t xml:space="preserve"> </w:t>
      </w:r>
      <w:r>
        <w:t>riesgo,</w:t>
      </w:r>
      <w:r>
        <w:rPr>
          <w:spacing w:val="-13"/>
        </w:rPr>
        <w:t xml:space="preserve"> </w:t>
      </w:r>
      <w:r>
        <w:t>debido</w:t>
      </w:r>
      <w:r>
        <w:rPr>
          <w:spacing w:val="-14"/>
        </w:rPr>
        <w:t xml:space="preserve"> </w:t>
      </w:r>
      <w:r>
        <w:t>al</w:t>
      </w:r>
      <w:r>
        <w:rPr>
          <w:spacing w:val="-7"/>
        </w:rPr>
        <w:t xml:space="preserve"> </w:t>
      </w:r>
      <w:r>
        <w:t>cableado y tomacorrientes existentes en clases y que representan en el fondo un alto riesgo que podría ser fatal, si no existen las acciones de control de prevención necesarias ante un evento de esta naturaleza.</w:t>
      </w:r>
    </w:p>
    <w:p w:rsidR="00F70CD9" w:rsidRDefault="00F70CD9">
      <w:pPr>
        <w:pStyle w:val="Textoindependiente"/>
        <w:spacing w:before="4"/>
      </w:pPr>
    </w:p>
    <w:p w:rsidR="00EB41E7" w:rsidRDefault="00E50F45" w:rsidP="0025446F">
      <w:pPr>
        <w:pStyle w:val="Textoindependiente"/>
        <w:spacing w:line="480" w:lineRule="auto"/>
        <w:ind w:left="140" w:right="137" w:firstLine="719"/>
        <w:jc w:val="both"/>
      </w:pPr>
      <w:r>
        <w:t xml:space="preserve">Lima de Andrade, Márcia (2012) en su Tesis de Maestría en Psicología Comunitaria titulada “Estamos preparados, pero falta”: </w:t>
      </w:r>
      <w:r w:rsidR="0045338A">
        <w:t>Se realizó un experimento</w:t>
      </w:r>
      <w:r w:rsidR="0025446F">
        <w:t xml:space="preserve"> con personas en estapa de ancianidad s</w:t>
      </w:r>
      <w:r>
        <w:t>obre</w:t>
      </w:r>
      <w:r w:rsidR="0025446F">
        <w:t xml:space="preserve"> un tema afín a la prevención de</w:t>
      </w:r>
      <w:r>
        <w:t xml:space="preserve"> </w:t>
      </w:r>
      <w:r w:rsidR="0025446F">
        <w:t>riesgos</w:t>
      </w:r>
      <w:r>
        <w:t xml:space="preserve"> en San Agustín – Chincha”, </w:t>
      </w:r>
      <w:r w:rsidR="0025446F">
        <w:t xml:space="preserve">en este experimento se determinó que </w:t>
      </w:r>
      <w:r>
        <w:t xml:space="preserve">objetivo </w:t>
      </w:r>
      <w:r w:rsidR="0025446F">
        <w:t>final era detalla</w:t>
      </w:r>
      <w:r>
        <w:t xml:space="preserve">r </w:t>
      </w:r>
      <w:r w:rsidR="0025446F">
        <w:t>la actitud de los ancianos en San</w:t>
      </w:r>
      <w:r>
        <w:t xml:space="preserve"> Agustín (Ch</w:t>
      </w:r>
      <w:r w:rsidR="0025446F">
        <w:t>incha-Perú) frente al último evento sísmico acaecido en el año 2007. Así mismo, e</w:t>
      </w:r>
      <w:r>
        <w:t xml:space="preserve">l objetivo específico </w:t>
      </w:r>
      <w:r w:rsidR="0025446F">
        <w:t xml:space="preserve">era explicar los principales conocimientos encontrados para que estas personas estén preparadas y educadas para poder afrontar un evento sísmico. </w:t>
      </w:r>
      <w:r>
        <w:t>La metodología</w:t>
      </w:r>
      <w:r w:rsidR="0025446F">
        <w:t xml:space="preserve"> aplicada en el experimento </w:t>
      </w:r>
      <w:r>
        <w:t>fue cualitativa,</w:t>
      </w:r>
      <w:r w:rsidR="0025446F">
        <w:t xml:space="preserve"> en el mismo se aplicaron instrumentos como las</w:t>
      </w:r>
      <w:r>
        <w:t xml:space="preserve"> entrevistas</w:t>
      </w:r>
      <w:r w:rsidR="0025446F">
        <w:t>, especialmente</w:t>
      </w:r>
      <w:r>
        <w:t xml:space="preserve"> </w:t>
      </w:r>
      <w:r w:rsidR="00EB41E7">
        <w:t>grupales en</w:t>
      </w:r>
      <w:r w:rsidR="0025446F">
        <w:t xml:space="preserve"> las cuales se notaba una participación activa de la po</w:t>
      </w:r>
      <w:r>
        <w:t>blación de ad</w:t>
      </w:r>
      <w:r w:rsidR="0025446F">
        <w:t xml:space="preserve">ultos mayores, y se perfeccionó con la aplicación </w:t>
      </w:r>
      <w:r w:rsidR="00EB41E7">
        <w:t>de entrevistas</w:t>
      </w:r>
      <w:r w:rsidR="00784829">
        <w:rPr>
          <w:noProof/>
          <w:lang w:val="es-PE" w:eastAsia="es-PE" w:bidi="ar-SA"/>
        </w:rPr>
        <mc:AlternateContent>
          <mc:Choice Requires="wps">
            <w:drawing>
              <wp:anchor distT="0" distB="0" distL="114300" distR="114300" simplePos="0" relativeHeight="251629568" behindDoc="1" locked="0" layoutInCell="1" allowOverlap="1">
                <wp:simplePos x="0" y="0"/>
                <wp:positionH relativeFrom="page">
                  <wp:posOffset>896620</wp:posOffset>
                </wp:positionH>
                <wp:positionV relativeFrom="paragraph">
                  <wp:posOffset>177165</wp:posOffset>
                </wp:positionV>
                <wp:extent cx="5828665" cy="350520"/>
                <wp:effectExtent l="0" t="0" r="0" b="0"/>
                <wp:wrapNone/>
                <wp:docPr id="17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2F3FD" id="Rectangle 40" o:spid="_x0000_s1026" style="position:absolute;margin-left:70.6pt;margin-top:13.95pt;width:458.95pt;height:27.6pt;z-index:-259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" stroked="f">
                <w10:wrap anchorx="page"/>
              </v:rect>
            </w:pict>
          </mc:Fallback>
        </mc:AlternateContent>
      </w:r>
      <w:r w:rsidR="0025446F">
        <w:t xml:space="preserve"> </w:t>
      </w:r>
      <w:r w:rsidR="00EB41E7">
        <w:t>personalizadas a cada uno de los</w:t>
      </w:r>
      <w:r>
        <w:t xml:space="preserve"> líderes</w:t>
      </w:r>
      <w:r w:rsidR="00EB41E7">
        <w:t xml:space="preserve"> </w:t>
      </w:r>
      <w:r w:rsidR="00EB41E7">
        <w:lastRenderedPageBreak/>
        <w:t>en sus respectivas comunidades</w:t>
      </w:r>
      <w:r>
        <w:t>.</w:t>
      </w:r>
    </w:p>
    <w:p w:rsidR="00F70CD9" w:rsidRDefault="00E50F45" w:rsidP="0025446F">
      <w:pPr>
        <w:pStyle w:val="Textoindependiente"/>
        <w:spacing w:line="480" w:lineRule="auto"/>
        <w:ind w:left="140" w:right="137" w:firstLine="719"/>
        <w:jc w:val="both"/>
      </w:pPr>
      <w:r>
        <w:t xml:space="preserve"> La autora propone que </w:t>
      </w:r>
      <w:r w:rsidR="00EB41E7">
        <w:t>aquellas investigaciones que se concentren en materias afines a la</w:t>
      </w:r>
      <w:r>
        <w:t xml:space="preserve"> prevención en desastres </w:t>
      </w:r>
      <w:r w:rsidR="00EB41E7">
        <w:t xml:space="preserve">“las usemos de </w:t>
      </w:r>
      <w:r>
        <w:t>referencia clave para quienes intervienen en emergencias y desastres y contribuyan a la organización y desarrollo de planes de emergencia tomando en cuenta la importancia de la participación de los y las adultas mayores en tareas que permitan enfrentar adecuadamente las situaciones de desastres y disminuir las consecuencias adversas (tareas de preparación, planeamiento, coordinación, organización, manejo de personal, etc., ).</w:t>
      </w:r>
      <w:r w:rsidR="00EB41E7">
        <w:t>” (Lima de Andrade, Marcia; 2012)</w:t>
      </w:r>
    </w:p>
    <w:p w:rsidR="00F70CD9" w:rsidRDefault="00F70CD9">
      <w:pPr>
        <w:pStyle w:val="Textoindependiente"/>
        <w:spacing w:before="8"/>
      </w:pPr>
    </w:p>
    <w:p w:rsidR="00F70CD9" w:rsidRDefault="00E50F45">
      <w:pPr>
        <w:pStyle w:val="Ttulo1"/>
        <w:ind w:left="573" w:right="573"/>
        <w:jc w:val="center"/>
      </w:pPr>
      <w:bookmarkStart w:id="11" w:name="_bookmark6"/>
      <w:bookmarkEnd w:id="11"/>
      <w:r>
        <w:t>Bases teóricas</w:t>
      </w:r>
    </w:p>
    <w:p w:rsidR="00F70CD9" w:rsidRDefault="00F70CD9">
      <w:pPr>
        <w:pStyle w:val="Textoindependiente"/>
        <w:rPr>
          <w:b/>
          <w:sz w:val="38"/>
        </w:rPr>
      </w:pPr>
    </w:p>
    <w:p w:rsidR="00F70CD9" w:rsidRDefault="00E50F45">
      <w:pPr>
        <w:ind w:left="140"/>
        <w:jc w:val="both"/>
        <w:rPr>
          <w:b/>
          <w:sz w:val="24"/>
        </w:rPr>
      </w:pPr>
      <w:r>
        <w:rPr>
          <w:b/>
          <w:sz w:val="24"/>
        </w:rPr>
        <w:t>Gestión del riesgo de desastres</w:t>
      </w:r>
    </w:p>
    <w:p w:rsidR="00F70CD9" w:rsidRDefault="00F70CD9">
      <w:pPr>
        <w:pStyle w:val="Textoindependiente"/>
        <w:spacing w:before="7"/>
        <w:rPr>
          <w:b/>
          <w:sz w:val="37"/>
        </w:rPr>
      </w:pPr>
    </w:p>
    <w:p w:rsidR="00F70CD9" w:rsidRDefault="00E50F45">
      <w:pPr>
        <w:pStyle w:val="Textoindependiente"/>
        <w:spacing w:line="480" w:lineRule="auto"/>
        <w:ind w:left="140" w:right="137" w:firstLine="719"/>
        <w:jc w:val="both"/>
      </w:pPr>
      <w:r>
        <w:t xml:space="preserve">Según Keipi, Mora y Bastidas (2005), </w:t>
      </w:r>
      <w:r w:rsidR="00EB41E7">
        <w:t>“</w:t>
      </w:r>
      <w:r>
        <w:t>la gestión del riesgo de desastres (GRD) es un proceso, es decir un conjunto de acciones sistemáticas cuya finalidad es identificar, analizar y delimitar la probailidad de sufrir pérdidas ocasionadas por desastres, lo cual permite formular las acciones correctivas pertinentes y coherentes con la magnitud de los riesgos que se han experimentado.</w:t>
      </w:r>
      <w:r w:rsidR="00EB41E7">
        <w:t>” (Keipi, Mora y Bastidas (2005)</w:t>
      </w:r>
    </w:p>
    <w:p w:rsidR="00F70CD9" w:rsidRDefault="00EB41E7">
      <w:pPr>
        <w:pStyle w:val="Textoindependiente"/>
        <w:spacing w:before="159" w:line="480" w:lineRule="auto"/>
        <w:ind w:left="140" w:right="139" w:firstLine="719"/>
        <w:jc w:val="both"/>
      </w:pPr>
      <w:r>
        <w:t>“</w:t>
      </w:r>
      <w:r w:rsidR="00E50F45">
        <w:t>En esta línea de pensamiento, el riesgo es visto desde un enfoque marcadamente preventivo, lo cual permite desarrollar acciones que facilitan la mitigación y la preparación, a la vez que también considera acciones de respuesta y recuperación en los casos en que la experimentación de los desastres no se puede evitar</w:t>
      </w:r>
      <w:r>
        <w:t>”</w:t>
      </w:r>
      <w:r w:rsidR="00E50F45">
        <w:t xml:space="preserve"> (Dwyer et al., 2004).</w:t>
      </w:r>
    </w:p>
    <w:p w:rsidR="00F70CD9" w:rsidRDefault="00EB41E7">
      <w:pPr>
        <w:pStyle w:val="Textoindependiente"/>
        <w:spacing w:before="161" w:line="480" w:lineRule="auto"/>
        <w:ind w:left="140" w:right="138" w:firstLine="719"/>
        <w:jc w:val="both"/>
      </w:pPr>
      <w:r>
        <w:t>“</w:t>
      </w:r>
      <w:r w:rsidR="00E50F45">
        <w:t>Al interior de esta perspectiva, los desastres se materializan como eventos físicos o biológicos que afectan al hombre, su hábitat y sus medios de vida tanto presentes como futuros,</w:t>
      </w:r>
    </w:p>
    <w:p w:rsidR="00F70CD9" w:rsidRDefault="00F70CD9">
      <w:pPr>
        <w:spacing w:line="480" w:lineRule="auto"/>
        <w:jc w:val="both"/>
        <w:sectPr w:rsidR="00F70CD9">
          <w:headerReference w:type="default" r:id="rId20"/>
          <w:pgSz w:w="12240" w:h="15840"/>
          <w:pgMar w:top="1360" w:right="1300" w:bottom="280" w:left="1300" w:header="0" w:footer="0" w:gutter="0"/>
          <w:cols w:space="720"/>
        </w:sectPr>
      </w:pPr>
    </w:p>
    <w:p w:rsidR="00F70CD9" w:rsidRDefault="00E50F45">
      <w:pPr>
        <w:pStyle w:val="Textoindependiente"/>
        <w:spacing w:before="79" w:line="234" w:lineRule="exact"/>
        <w:ind w:left="9262"/>
      </w:pPr>
      <w:r>
        <w:lastRenderedPageBreak/>
        <w:t>20</w:t>
      </w:r>
    </w:p>
    <w:p w:rsidR="00F70CD9" w:rsidRDefault="00E50F45">
      <w:pPr>
        <w:pStyle w:val="Textoindependiente"/>
        <w:spacing w:line="234" w:lineRule="exact"/>
        <w:ind w:left="140"/>
      </w:pPr>
      <w:r>
        <w:t>por lo que se acepta que se trata de fenómenos que superan lo exclusivamente natural o físico,</w:t>
      </w:r>
    </w:p>
    <w:p w:rsidR="00F70CD9" w:rsidRDefault="00F70CD9">
      <w:pPr>
        <w:pStyle w:val="Textoindependiente"/>
      </w:pPr>
    </w:p>
    <w:p w:rsidR="00F70CD9" w:rsidRDefault="00E50F45">
      <w:pPr>
        <w:pStyle w:val="Textoindependiente"/>
        <w:ind w:left="140"/>
      </w:pPr>
      <w:r>
        <w:t>ya que contienen un carácter social y político relevante</w:t>
      </w:r>
      <w:r w:rsidR="00EB41E7">
        <w:t>”</w:t>
      </w:r>
      <w:r>
        <w:t xml:space="preserve"> (García, 2005; Lavell, 2006).</w:t>
      </w:r>
    </w:p>
    <w:p w:rsidR="00F70CD9" w:rsidRDefault="00F70CD9">
      <w:pPr>
        <w:pStyle w:val="Textoindependiente"/>
        <w:rPr>
          <w:sz w:val="38"/>
        </w:rPr>
      </w:pPr>
    </w:p>
    <w:p w:rsidR="00F70CD9" w:rsidRDefault="00EB41E7">
      <w:pPr>
        <w:pStyle w:val="Textoindependiente"/>
        <w:spacing w:line="480" w:lineRule="auto"/>
        <w:ind w:left="140" w:right="141" w:firstLine="719"/>
        <w:jc w:val="both"/>
      </w:pPr>
      <w:r>
        <w:t>“</w:t>
      </w:r>
      <w:r w:rsidR="00E50F45">
        <w:t>Al vincular el aspecto central con el desarrollo por ejemplo, se encuentra que la vulnerabilidad</w:t>
      </w:r>
      <w:r w:rsidR="00E50F45">
        <w:rPr>
          <w:spacing w:val="-8"/>
        </w:rPr>
        <w:t xml:space="preserve"> </w:t>
      </w:r>
      <w:r w:rsidR="00E50F45">
        <w:t>se</w:t>
      </w:r>
      <w:r w:rsidR="00E50F45">
        <w:rPr>
          <w:spacing w:val="-7"/>
        </w:rPr>
        <w:t xml:space="preserve"> </w:t>
      </w:r>
      <w:r w:rsidR="00E50F45">
        <w:t>encuentra</w:t>
      </w:r>
      <w:r w:rsidR="00E50F45">
        <w:rPr>
          <w:spacing w:val="-7"/>
        </w:rPr>
        <w:t xml:space="preserve"> </w:t>
      </w:r>
      <w:r w:rsidR="00E50F45">
        <w:t>asociada</w:t>
      </w:r>
      <w:r w:rsidR="00E50F45">
        <w:rPr>
          <w:spacing w:val="-7"/>
        </w:rPr>
        <w:t xml:space="preserve"> </w:t>
      </w:r>
      <w:r w:rsidR="00E50F45">
        <w:t>con</w:t>
      </w:r>
      <w:r w:rsidR="00E50F45">
        <w:rPr>
          <w:spacing w:val="-7"/>
        </w:rPr>
        <w:t xml:space="preserve"> </w:t>
      </w:r>
      <w:r w:rsidR="00E50F45">
        <w:t>las</w:t>
      </w:r>
      <w:r w:rsidR="00E50F45">
        <w:rPr>
          <w:spacing w:val="-6"/>
        </w:rPr>
        <w:t xml:space="preserve"> </w:t>
      </w:r>
      <w:r w:rsidR="00E50F45">
        <w:t>configuraciones</w:t>
      </w:r>
      <w:r w:rsidR="00E50F45">
        <w:rPr>
          <w:spacing w:val="-1"/>
        </w:rPr>
        <w:t xml:space="preserve"> </w:t>
      </w:r>
      <w:r w:rsidR="00E50F45">
        <w:t>y</w:t>
      </w:r>
      <w:r w:rsidR="00E50F45">
        <w:rPr>
          <w:spacing w:val="-11"/>
        </w:rPr>
        <w:t xml:space="preserve"> </w:t>
      </w:r>
      <w:r w:rsidR="00E50F45">
        <w:t>capacidades</w:t>
      </w:r>
      <w:r w:rsidR="00E50F45">
        <w:rPr>
          <w:spacing w:val="-5"/>
        </w:rPr>
        <w:t xml:space="preserve"> </w:t>
      </w:r>
      <w:r w:rsidR="00E50F45">
        <w:t>de</w:t>
      </w:r>
      <w:r w:rsidR="00E50F45">
        <w:rPr>
          <w:spacing w:val="-7"/>
        </w:rPr>
        <w:t xml:space="preserve"> </w:t>
      </w:r>
      <w:r w:rsidR="00E50F45">
        <w:t>las</w:t>
      </w:r>
      <w:r w:rsidR="00E50F45">
        <w:rPr>
          <w:spacing w:val="-6"/>
        </w:rPr>
        <w:t xml:space="preserve"> </w:t>
      </w:r>
      <w:r w:rsidR="00E50F45">
        <w:t>sociedades</w:t>
      </w:r>
      <w:r w:rsidR="00E50F45">
        <w:rPr>
          <w:spacing w:val="-1"/>
        </w:rPr>
        <w:t xml:space="preserve"> </w:t>
      </w:r>
      <w:r w:rsidR="00E50F45">
        <w:t>y</w:t>
      </w:r>
      <w:r w:rsidR="00E50F45">
        <w:rPr>
          <w:spacing w:val="-11"/>
        </w:rPr>
        <w:t xml:space="preserve"> </w:t>
      </w:r>
      <w:r w:rsidR="00E50F45">
        <w:t>de los gobiernos, de manera que los desastres están en función de decisiones y procesos sociales, económicos y políticos</w:t>
      </w:r>
      <w:r>
        <w:t>”</w:t>
      </w:r>
      <w:r w:rsidR="00E50F45">
        <w:t xml:space="preserve"> (PNUD,</w:t>
      </w:r>
      <w:r w:rsidR="00E50F45">
        <w:rPr>
          <w:spacing w:val="-2"/>
        </w:rPr>
        <w:t xml:space="preserve"> </w:t>
      </w:r>
      <w:r w:rsidR="00E50F45">
        <w:t>2013).</w:t>
      </w:r>
    </w:p>
    <w:p w:rsidR="00F70CD9" w:rsidRDefault="00E50F45">
      <w:pPr>
        <w:pStyle w:val="Textoindependiente"/>
        <w:spacing w:before="159" w:line="480" w:lineRule="auto"/>
        <w:ind w:left="140" w:right="141" w:firstLine="719"/>
        <w:jc w:val="both"/>
      </w:pPr>
      <w:r>
        <w:t>Como señal</w:t>
      </w:r>
      <w:r w:rsidR="00EB41E7">
        <w:t xml:space="preserve">an Ávila y col. (2016), la noción </w:t>
      </w:r>
      <w:r>
        <w:t xml:space="preserve">de </w:t>
      </w:r>
      <w:r w:rsidR="00EB41E7">
        <w:t>la GRD nos muestra</w:t>
      </w:r>
      <w:r>
        <w:t xml:space="preserve"> una forma </w:t>
      </w:r>
      <w:r w:rsidR="00EB41E7">
        <w:t xml:space="preserve">maquinada de percibir </w:t>
      </w:r>
      <w:r>
        <w:t xml:space="preserve">la realidad, </w:t>
      </w:r>
      <w:r w:rsidR="00B02A67">
        <w:t xml:space="preserve">esto incorpora un razonamiento que nos acerca a </w:t>
      </w:r>
      <w:r w:rsidR="00EB41E7">
        <w:t>un panorama reflexivo, retroactivo</w:t>
      </w:r>
      <w:r>
        <w:t xml:space="preserve"> y preventiva </w:t>
      </w:r>
      <w:r w:rsidR="00B02A67">
        <w:t>ideal para logra un desarrollo sostenible</w:t>
      </w:r>
      <w:r>
        <w:t xml:space="preserve">, </w:t>
      </w:r>
      <w:r w:rsidR="00B02A67">
        <w:t xml:space="preserve">dejando atrás la visión sesgada de la improvisación y el manejo de los riesgos apresurados una vez que ya se ocurrieron, que ya se ocasionaron los daños y que muchas veces no hay mucho por hacer </w:t>
      </w:r>
    </w:p>
    <w:p w:rsidR="00F70CD9" w:rsidRDefault="00B02A67">
      <w:pPr>
        <w:pStyle w:val="Textoindependiente"/>
        <w:spacing w:before="161" w:line="480" w:lineRule="auto"/>
        <w:ind w:left="140" w:right="140" w:firstLine="719"/>
        <w:jc w:val="both"/>
      </w:pPr>
      <w:r>
        <w:t xml:space="preserve">Los expertos sobre el tema manifiestan que el dominio de los riesgos y su gestionamiento debe ser siempre un </w:t>
      </w:r>
      <w:r w:rsidR="00340E5A">
        <w:t>“requisito</w:t>
      </w:r>
      <w:r w:rsidR="00E50F45">
        <w:t xml:space="preserve"> imprescindible para alcanzar el desarrollo</w:t>
      </w:r>
      <w:r>
        <w:t>”</w:t>
      </w:r>
      <w:r w:rsidR="00E50F45">
        <w:t xml:space="preserve"> (Cardona, 1993; Lavell, 2000); </w:t>
      </w:r>
      <w:r>
        <w:t>pues “</w:t>
      </w:r>
      <w:r w:rsidR="00E50F45">
        <w:t>la lógica de los riesgos logra</w:t>
      </w:r>
      <w:r w:rsidR="00E50F45">
        <w:rPr>
          <w:spacing w:val="-8"/>
        </w:rPr>
        <w:t xml:space="preserve"> </w:t>
      </w:r>
      <w:r w:rsidR="00E50F45">
        <w:t>lo</w:t>
      </w:r>
      <w:r w:rsidR="00E50F45">
        <w:rPr>
          <w:spacing w:val="-6"/>
        </w:rPr>
        <w:t xml:space="preserve"> </w:t>
      </w:r>
      <w:r w:rsidR="00E50F45">
        <w:t>imposible</w:t>
      </w:r>
      <w:r w:rsidR="00E50F45">
        <w:rPr>
          <w:spacing w:val="-7"/>
        </w:rPr>
        <w:t xml:space="preserve"> </w:t>
      </w:r>
      <w:r w:rsidR="00E50F45">
        <w:t>por</w:t>
      </w:r>
      <w:r w:rsidR="00E50F45">
        <w:rPr>
          <w:spacing w:val="-6"/>
        </w:rPr>
        <w:t xml:space="preserve"> </w:t>
      </w:r>
      <w:r w:rsidR="00E50F45">
        <w:t>el</w:t>
      </w:r>
      <w:r w:rsidR="00E50F45">
        <w:rPr>
          <w:spacing w:val="-6"/>
        </w:rPr>
        <w:t xml:space="preserve"> </w:t>
      </w:r>
      <w:r w:rsidR="00E50F45">
        <w:t>poder</w:t>
      </w:r>
      <w:r w:rsidR="00E50F45">
        <w:rPr>
          <w:spacing w:val="-7"/>
        </w:rPr>
        <w:t xml:space="preserve"> </w:t>
      </w:r>
      <w:r w:rsidR="00E50F45">
        <w:t>que</w:t>
      </w:r>
      <w:r w:rsidR="00E50F45">
        <w:rPr>
          <w:spacing w:val="-6"/>
        </w:rPr>
        <w:t xml:space="preserve"> </w:t>
      </w:r>
      <w:r w:rsidR="00E50F45">
        <w:t>tiene</w:t>
      </w:r>
      <w:r w:rsidR="00E50F45">
        <w:rPr>
          <w:spacing w:val="-7"/>
        </w:rPr>
        <w:t xml:space="preserve"> </w:t>
      </w:r>
      <w:r w:rsidR="00E50F45">
        <w:t>de</w:t>
      </w:r>
      <w:r w:rsidR="00E50F45">
        <w:rPr>
          <w:spacing w:val="-7"/>
        </w:rPr>
        <w:t xml:space="preserve"> </w:t>
      </w:r>
      <w:r w:rsidR="00E50F45">
        <w:t>comunicar</w:t>
      </w:r>
      <w:r w:rsidR="00E50F45">
        <w:rPr>
          <w:spacing w:val="-6"/>
        </w:rPr>
        <w:t xml:space="preserve"> </w:t>
      </w:r>
      <w:r w:rsidR="00E50F45">
        <w:t>de</w:t>
      </w:r>
      <w:r w:rsidR="00E50F45">
        <w:rPr>
          <w:spacing w:val="-7"/>
        </w:rPr>
        <w:t xml:space="preserve"> </w:t>
      </w:r>
      <w:r w:rsidR="00E50F45">
        <w:t>manera</w:t>
      </w:r>
      <w:r w:rsidR="00E50F45">
        <w:rPr>
          <w:spacing w:val="-7"/>
        </w:rPr>
        <w:t xml:space="preserve"> </w:t>
      </w:r>
      <w:r w:rsidR="00E50F45">
        <w:t>inmediata</w:t>
      </w:r>
      <w:r w:rsidR="00E50F45">
        <w:rPr>
          <w:spacing w:val="-4"/>
        </w:rPr>
        <w:t xml:space="preserve"> </w:t>
      </w:r>
      <w:r w:rsidR="00E50F45">
        <w:t>y</w:t>
      </w:r>
      <w:r w:rsidR="00E50F45">
        <w:rPr>
          <w:spacing w:val="-11"/>
        </w:rPr>
        <w:t xml:space="preserve"> </w:t>
      </w:r>
      <w:r w:rsidR="00E50F45">
        <w:t>con</w:t>
      </w:r>
      <w:r w:rsidR="00E50F45">
        <w:rPr>
          <w:spacing w:val="-6"/>
        </w:rPr>
        <w:t xml:space="preserve"> </w:t>
      </w:r>
      <w:r w:rsidR="00E50F45">
        <w:t>una</w:t>
      </w:r>
      <w:r w:rsidR="00E50F45">
        <w:rPr>
          <w:spacing w:val="-6"/>
        </w:rPr>
        <w:t xml:space="preserve"> </w:t>
      </w:r>
      <w:r w:rsidR="00E50F45">
        <w:t>orientación teleológica la magnitud de los impactos, allí los beneficios particulares se tornan minúsculos al compararles con las afectaciones generales</w:t>
      </w:r>
      <w:r>
        <w:t>”</w:t>
      </w:r>
      <w:r w:rsidR="00E50F45">
        <w:t xml:space="preserve"> (Ávila y col.,</w:t>
      </w:r>
      <w:r w:rsidR="00E50F45">
        <w:rPr>
          <w:spacing w:val="-2"/>
        </w:rPr>
        <w:t xml:space="preserve"> </w:t>
      </w:r>
      <w:r w:rsidR="00E50F45">
        <w:t>2016).</w:t>
      </w:r>
    </w:p>
    <w:p w:rsidR="00F70CD9" w:rsidRDefault="00E50F45" w:rsidP="00340E5A">
      <w:pPr>
        <w:pStyle w:val="Textoindependiente"/>
        <w:spacing w:before="159" w:line="480" w:lineRule="auto"/>
        <w:ind w:left="140" w:right="143" w:firstLine="719"/>
        <w:jc w:val="both"/>
      </w:pPr>
      <w:r>
        <w:t>P</w:t>
      </w:r>
      <w:r w:rsidR="00340E5A">
        <w:t>or todo ello</w:t>
      </w:r>
      <w:r>
        <w:t>,</w:t>
      </w:r>
      <w:r w:rsidR="00340E5A">
        <w:t xml:space="preserve"> consideramos que en la actualidad, la distribución de los riesgos productos de los desastres y fenómenos naturales deben ser calificados como tema esencial de la comunidad de la sociedad en general; por eso, se exhorta a</w:t>
      </w:r>
      <w:r>
        <w:t>l Estados</w:t>
      </w:r>
      <w:r w:rsidR="00340E5A">
        <w:t xml:space="preserve"> que en conjuntos con sus instituciones y el apoyo de los ciudadanos se cree un plan preventivo</w:t>
      </w:r>
    </w:p>
    <w:p w:rsidR="00340E5A" w:rsidRDefault="00340E5A" w:rsidP="00340E5A">
      <w:pPr>
        <w:pStyle w:val="Textoindependiente"/>
        <w:spacing w:before="159" w:line="480" w:lineRule="auto"/>
        <w:ind w:left="140" w:right="143" w:firstLine="719"/>
        <w:jc w:val="both"/>
        <w:rPr>
          <w:sz w:val="26"/>
        </w:rPr>
      </w:pPr>
    </w:p>
    <w:p w:rsidR="00340E5A" w:rsidRDefault="00340E5A" w:rsidP="00340E5A">
      <w:pPr>
        <w:pStyle w:val="Textoindependiente"/>
        <w:spacing w:before="159" w:line="480" w:lineRule="auto"/>
        <w:ind w:left="140" w:right="143" w:firstLine="719"/>
        <w:jc w:val="both"/>
        <w:rPr>
          <w:sz w:val="26"/>
        </w:rPr>
      </w:pPr>
    </w:p>
    <w:p w:rsidR="00F70CD9" w:rsidRDefault="00F70CD9">
      <w:pPr>
        <w:pStyle w:val="Textoindependiente"/>
        <w:spacing w:before="5"/>
        <w:rPr>
          <w:sz w:val="34"/>
        </w:rPr>
      </w:pPr>
    </w:p>
    <w:p w:rsidR="00F70CD9" w:rsidRDefault="00340E5A" w:rsidP="00340E5A">
      <w:pPr>
        <w:pStyle w:val="Ttulo1"/>
      </w:pPr>
      <w:r>
        <w:t>El Perú y los sismos</w:t>
      </w:r>
    </w:p>
    <w:p w:rsidR="00340E5A" w:rsidRDefault="00340E5A" w:rsidP="00340E5A">
      <w:pPr>
        <w:pStyle w:val="Ttulo1"/>
      </w:pPr>
    </w:p>
    <w:p w:rsidR="00F70CD9" w:rsidRDefault="00340E5A">
      <w:pPr>
        <w:pStyle w:val="Textoindependiente"/>
        <w:spacing w:line="234" w:lineRule="exact"/>
        <w:ind w:left="860"/>
      </w:pPr>
      <w:r>
        <w:t>“</w:t>
      </w:r>
      <w:r w:rsidR="00E50F45">
        <w:t>Frente a las costas del Perú se encuentra la placa oceánica de Nazca que se introduce</w:t>
      </w:r>
    </w:p>
    <w:p w:rsidR="00F70CD9" w:rsidRDefault="00F70CD9">
      <w:pPr>
        <w:pStyle w:val="Textoindependiente"/>
      </w:pPr>
    </w:p>
    <w:p w:rsidR="00F70CD9" w:rsidRDefault="00340E5A">
      <w:pPr>
        <w:pStyle w:val="Textoindependiente"/>
        <w:spacing w:line="480" w:lineRule="auto"/>
        <w:ind w:left="140" w:right="140"/>
        <w:jc w:val="both"/>
      </w:pPr>
      <w:r>
        <w:t>Debajo</w:t>
      </w:r>
      <w:r w:rsidR="00E50F45">
        <w:rPr>
          <w:spacing w:val="-12"/>
        </w:rPr>
        <w:t xml:space="preserve"> </w:t>
      </w:r>
      <w:r w:rsidR="00E50F45">
        <w:t>de</w:t>
      </w:r>
      <w:r w:rsidR="00E50F45">
        <w:rPr>
          <w:spacing w:val="-12"/>
        </w:rPr>
        <w:t xml:space="preserve"> </w:t>
      </w:r>
      <w:r w:rsidR="00E50F45">
        <w:t>la</w:t>
      </w:r>
      <w:r w:rsidR="00E50F45">
        <w:rPr>
          <w:spacing w:val="-13"/>
        </w:rPr>
        <w:t xml:space="preserve"> </w:t>
      </w:r>
      <w:r w:rsidR="00E50F45">
        <w:t>placa</w:t>
      </w:r>
      <w:r w:rsidR="00E50F45">
        <w:rPr>
          <w:spacing w:val="-12"/>
        </w:rPr>
        <w:t xml:space="preserve"> </w:t>
      </w:r>
      <w:r w:rsidR="00E50F45">
        <w:t>continental</w:t>
      </w:r>
      <w:r w:rsidR="00E50F45">
        <w:rPr>
          <w:spacing w:val="-12"/>
        </w:rPr>
        <w:t xml:space="preserve"> </w:t>
      </w:r>
      <w:r w:rsidR="00E50F45">
        <w:t>Sudamericana.</w:t>
      </w:r>
      <w:r w:rsidR="00E50F45">
        <w:rPr>
          <w:spacing w:val="-9"/>
        </w:rPr>
        <w:t xml:space="preserve"> </w:t>
      </w:r>
      <w:r w:rsidR="00E50F45">
        <w:t>Estas</w:t>
      </w:r>
      <w:r w:rsidR="00E50F45">
        <w:rPr>
          <w:spacing w:val="-10"/>
        </w:rPr>
        <w:t xml:space="preserve"> </w:t>
      </w:r>
      <w:r w:rsidR="00E50F45">
        <w:t>placas,</w:t>
      </w:r>
      <w:r w:rsidR="00E50F45">
        <w:rPr>
          <w:spacing w:val="-12"/>
        </w:rPr>
        <w:t xml:space="preserve"> </w:t>
      </w:r>
      <w:r w:rsidR="00E50F45">
        <w:t>que</w:t>
      </w:r>
      <w:r w:rsidR="00E50F45">
        <w:rPr>
          <w:spacing w:val="-12"/>
        </w:rPr>
        <w:t xml:space="preserve"> </w:t>
      </w:r>
      <w:r w:rsidR="00E50F45">
        <w:t>acumulan</w:t>
      </w:r>
      <w:r w:rsidR="00E50F45">
        <w:rPr>
          <w:spacing w:val="-10"/>
        </w:rPr>
        <w:t xml:space="preserve"> </w:t>
      </w:r>
      <w:r w:rsidR="00E50F45">
        <w:t>gran</w:t>
      </w:r>
      <w:r w:rsidR="00E50F45">
        <w:rPr>
          <w:spacing w:val="-11"/>
        </w:rPr>
        <w:t xml:space="preserve"> </w:t>
      </w:r>
      <w:r w:rsidR="00E50F45">
        <w:t>cantidad</w:t>
      </w:r>
      <w:r w:rsidR="00E50F45">
        <w:rPr>
          <w:spacing w:val="-12"/>
        </w:rPr>
        <w:t xml:space="preserve"> </w:t>
      </w:r>
      <w:r w:rsidR="00E50F45">
        <w:t>de</w:t>
      </w:r>
      <w:r w:rsidR="00E50F45">
        <w:rPr>
          <w:spacing w:val="-12"/>
        </w:rPr>
        <w:t xml:space="preserve"> </w:t>
      </w:r>
      <w:r w:rsidR="00E50F45">
        <w:t>energía, al avanzar en sentido contrario, se comprimen y al expandirse provocan rupturas, estallidos de grandes masas de roca que, a su vez, generan movimientos sísmicos cuya propagación y alcance dependen</w:t>
      </w:r>
      <w:r w:rsidR="00E50F45">
        <w:rPr>
          <w:spacing w:val="-7"/>
        </w:rPr>
        <w:t xml:space="preserve"> </w:t>
      </w:r>
      <w:r w:rsidR="00E50F45">
        <w:t>del</w:t>
      </w:r>
      <w:r w:rsidR="00E50F45">
        <w:rPr>
          <w:spacing w:val="-6"/>
        </w:rPr>
        <w:t xml:space="preserve"> </w:t>
      </w:r>
      <w:r w:rsidR="00E50F45">
        <w:t>lugar</w:t>
      </w:r>
      <w:r w:rsidR="00E50F45">
        <w:rPr>
          <w:spacing w:val="-2"/>
        </w:rPr>
        <w:t xml:space="preserve"> </w:t>
      </w:r>
      <w:r w:rsidR="00E50F45">
        <w:t>y</w:t>
      </w:r>
      <w:r w:rsidR="00E50F45">
        <w:rPr>
          <w:spacing w:val="-12"/>
        </w:rPr>
        <w:t xml:space="preserve"> </w:t>
      </w:r>
      <w:r w:rsidR="00E50F45">
        <w:t>profundidad</w:t>
      </w:r>
      <w:r w:rsidR="00E50F45">
        <w:rPr>
          <w:spacing w:val="-7"/>
        </w:rPr>
        <w:t xml:space="preserve"> </w:t>
      </w:r>
      <w:r w:rsidR="00E50F45">
        <w:t>del</w:t>
      </w:r>
      <w:r w:rsidR="00E50F45">
        <w:rPr>
          <w:spacing w:val="-6"/>
        </w:rPr>
        <w:t xml:space="preserve"> </w:t>
      </w:r>
      <w:r w:rsidR="00E50F45">
        <w:t>choque</w:t>
      </w:r>
      <w:r w:rsidR="00E50F45">
        <w:rPr>
          <w:spacing w:val="-8"/>
        </w:rPr>
        <w:t xml:space="preserve"> </w:t>
      </w:r>
      <w:r w:rsidR="00E50F45">
        <w:t>original:</w:t>
      </w:r>
      <w:r w:rsidR="00E50F45">
        <w:rPr>
          <w:spacing w:val="-6"/>
        </w:rPr>
        <w:t xml:space="preserve"> </w:t>
      </w:r>
      <w:r w:rsidR="00E50F45">
        <w:t>foco</w:t>
      </w:r>
      <w:r w:rsidR="00E50F45">
        <w:rPr>
          <w:spacing w:val="-6"/>
        </w:rPr>
        <w:t xml:space="preserve"> </w:t>
      </w:r>
      <w:r w:rsidR="00E50F45">
        <w:t>o</w:t>
      </w:r>
      <w:r w:rsidR="00E50F45">
        <w:rPr>
          <w:spacing w:val="-7"/>
        </w:rPr>
        <w:t xml:space="preserve"> </w:t>
      </w:r>
      <w:r w:rsidR="00E50F45">
        <w:t>hipocentro</w:t>
      </w:r>
      <w:r>
        <w:t>”</w:t>
      </w:r>
      <w:r w:rsidR="00E50F45">
        <w:t>.</w:t>
      </w:r>
      <w:r w:rsidR="00E50F45">
        <w:rPr>
          <w:spacing w:val="-7"/>
        </w:rPr>
        <w:t xml:space="preserve"> </w:t>
      </w:r>
      <w:r w:rsidR="00E50F45">
        <w:t>(Vega</w:t>
      </w:r>
      <w:r w:rsidR="00E50F45">
        <w:rPr>
          <w:spacing w:val="-7"/>
        </w:rPr>
        <w:t xml:space="preserve"> </w:t>
      </w:r>
      <w:r w:rsidR="00E50F45">
        <w:t>Centeno,</w:t>
      </w:r>
      <w:r w:rsidR="00E50F45">
        <w:rPr>
          <w:spacing w:val="-8"/>
        </w:rPr>
        <w:t xml:space="preserve"> </w:t>
      </w:r>
      <w:r w:rsidR="00E50F45">
        <w:t>2011,</w:t>
      </w:r>
      <w:r w:rsidR="00E50F45">
        <w:rPr>
          <w:spacing w:val="-6"/>
        </w:rPr>
        <w:t xml:space="preserve"> </w:t>
      </w:r>
      <w:r w:rsidR="00E50F45">
        <w:t>p. 62).</w:t>
      </w:r>
    </w:p>
    <w:p w:rsidR="00F70CD9" w:rsidRDefault="00340E5A">
      <w:pPr>
        <w:pStyle w:val="Textoindependiente"/>
        <w:spacing w:before="162" w:line="480" w:lineRule="auto"/>
        <w:ind w:left="140" w:right="137" w:firstLine="719"/>
        <w:jc w:val="both"/>
      </w:pPr>
      <w:r>
        <w:t>“</w:t>
      </w:r>
      <w:r w:rsidR="00E50F45">
        <w:t>Diversos terremotos ocurridos en la costa peruana, como el ocurrido en mayo de 1970 en el norte, con hipocentro frente a Chimbote y con alcance muy considerable sobre gran parte del territorio del país, e igualmente los de Arequipa (2001) y Pisco, en agosto de 2007, han tenido su origen en la superficie de fricción de estas dos placas que, son las de mayor velocidad de convergencia</w:t>
      </w:r>
      <w:r w:rsidR="00E50F45">
        <w:rPr>
          <w:spacing w:val="-13"/>
        </w:rPr>
        <w:t xml:space="preserve"> </w:t>
      </w:r>
      <w:r w:rsidR="00E50F45">
        <w:t>a</w:t>
      </w:r>
      <w:r w:rsidR="00E50F45">
        <w:rPr>
          <w:spacing w:val="-12"/>
        </w:rPr>
        <w:t xml:space="preserve"> </w:t>
      </w:r>
      <w:r w:rsidR="00E50F45">
        <w:t>nivel</w:t>
      </w:r>
      <w:r w:rsidR="00E50F45">
        <w:rPr>
          <w:spacing w:val="-11"/>
        </w:rPr>
        <w:t xml:space="preserve"> </w:t>
      </w:r>
      <w:r w:rsidR="00E50F45">
        <w:t>mundial</w:t>
      </w:r>
      <w:r w:rsidR="00E50F45">
        <w:rPr>
          <w:spacing w:val="-12"/>
        </w:rPr>
        <w:t xml:space="preserve"> </w:t>
      </w:r>
      <w:r w:rsidR="00E50F45">
        <w:t>(10</w:t>
      </w:r>
      <w:r w:rsidR="00E50F45">
        <w:rPr>
          <w:spacing w:val="-12"/>
        </w:rPr>
        <w:t xml:space="preserve"> </w:t>
      </w:r>
      <w:r w:rsidR="00E50F45">
        <w:t>cm/año).</w:t>
      </w:r>
      <w:r w:rsidR="00E50F45">
        <w:rPr>
          <w:spacing w:val="-9"/>
        </w:rPr>
        <w:t xml:space="preserve"> </w:t>
      </w:r>
      <w:r w:rsidR="00E50F45">
        <w:t>Las</w:t>
      </w:r>
      <w:r w:rsidR="00E50F45">
        <w:rPr>
          <w:spacing w:val="-11"/>
        </w:rPr>
        <w:t xml:space="preserve"> </w:t>
      </w:r>
      <w:r w:rsidR="00E50F45">
        <w:t>características</w:t>
      </w:r>
      <w:r w:rsidR="00E50F45">
        <w:rPr>
          <w:spacing w:val="-12"/>
        </w:rPr>
        <w:t xml:space="preserve"> </w:t>
      </w:r>
      <w:r w:rsidR="00E50F45">
        <w:t>de</w:t>
      </w:r>
      <w:r w:rsidR="00E50F45">
        <w:rPr>
          <w:spacing w:val="-12"/>
        </w:rPr>
        <w:t xml:space="preserve"> </w:t>
      </w:r>
      <w:r w:rsidR="00E50F45">
        <w:t>los</w:t>
      </w:r>
      <w:r w:rsidR="00E50F45">
        <w:rPr>
          <w:spacing w:val="-10"/>
        </w:rPr>
        <w:t xml:space="preserve"> </w:t>
      </w:r>
      <w:r w:rsidR="00E50F45">
        <w:t>sismos,</w:t>
      </w:r>
      <w:r w:rsidR="00E50F45">
        <w:rPr>
          <w:spacing w:val="-11"/>
        </w:rPr>
        <w:t xml:space="preserve"> </w:t>
      </w:r>
      <w:r w:rsidR="00E50F45">
        <w:t>que</w:t>
      </w:r>
      <w:r w:rsidR="00E50F45">
        <w:rPr>
          <w:spacing w:val="-12"/>
        </w:rPr>
        <w:t xml:space="preserve"> </w:t>
      </w:r>
      <w:r w:rsidR="00E50F45">
        <w:t>se</w:t>
      </w:r>
      <w:r w:rsidR="00E50F45">
        <w:rPr>
          <w:spacing w:val="-12"/>
        </w:rPr>
        <w:t xml:space="preserve"> </w:t>
      </w:r>
      <w:r w:rsidR="00E50F45">
        <w:t>producen</w:t>
      </w:r>
      <w:r w:rsidR="00E50F45">
        <w:rPr>
          <w:spacing w:val="-11"/>
        </w:rPr>
        <w:t xml:space="preserve"> </w:t>
      </w:r>
      <w:r w:rsidR="00E50F45">
        <w:t>tanto en el Perú como en otras zonas del mundo cercanas a placas activas, son: el constituir fenómenos inevitables, recurrentes, de ocurrencia súbita y de magnitud o fuerza variable</w:t>
      </w:r>
      <w:r>
        <w:t>”</w:t>
      </w:r>
      <w:r w:rsidR="00E50F45">
        <w:t xml:space="preserve"> (Vega Centeno, 2011, pp. 62,</w:t>
      </w:r>
      <w:r w:rsidR="00E50F45">
        <w:rPr>
          <w:spacing w:val="-1"/>
        </w:rPr>
        <w:t xml:space="preserve"> </w:t>
      </w:r>
      <w:r w:rsidR="00E50F45">
        <w:t>63).</w:t>
      </w:r>
    </w:p>
    <w:p w:rsidR="00F70CD9" w:rsidRDefault="00151D10">
      <w:pPr>
        <w:pStyle w:val="Textoindependiente"/>
        <w:spacing w:before="159" w:line="480" w:lineRule="auto"/>
        <w:ind w:left="140" w:right="140" w:firstLine="719"/>
        <w:jc w:val="both"/>
      </w:pPr>
      <w:r>
        <w:t>En el caso de nuestra r</w:t>
      </w:r>
      <w:r w:rsidR="00E50F45">
        <w:t>egión,</w:t>
      </w:r>
      <w:r>
        <w:t xml:space="preserve"> nosotros nos ubicamos en </w:t>
      </w:r>
      <w:r w:rsidR="00E50F45">
        <w:t xml:space="preserve">una </w:t>
      </w:r>
      <w:r>
        <w:t>zona altamente sísmica</w:t>
      </w:r>
      <w:r w:rsidR="00E50F45">
        <w:t xml:space="preserve">, por lo tanto, </w:t>
      </w:r>
      <w:r>
        <w:t xml:space="preserve">no se debe tener un razonamiento- y un plan de prevención orientado a ello—de que no se producirán eventos sísmicos y si ya padecimos uno entonces la tierra desplegó energía y no ocurrirá otro más; sino </w:t>
      </w:r>
      <w:r w:rsidR="00E50F45">
        <w:t xml:space="preserve">no </w:t>
      </w:r>
      <w:r>
        <w:t>todo lo opuesto</w:t>
      </w:r>
      <w:r w:rsidR="00E50F45">
        <w:t xml:space="preserve">, </w:t>
      </w:r>
      <w:r>
        <w:t>es necesario planificar estrategias de prevención teniendo como noción que sí</w:t>
      </w:r>
      <w:r w:rsidR="001C1F76">
        <w:t xml:space="preserve"> ocurrirá </w:t>
      </w:r>
      <w:r w:rsidR="00E50F45">
        <w:t>otro</w:t>
      </w:r>
      <w:r w:rsidR="001C1F76">
        <w:t xml:space="preserve"> evento; si bien es cierto nuestro grado de análisis y planificación no nos permite tener datos exactos sobre </w:t>
      </w:r>
      <w:r w:rsidR="00E50F45">
        <w:t xml:space="preserve">localización y magnitud, </w:t>
      </w:r>
      <w:r w:rsidR="001C1F76">
        <w:t xml:space="preserve">estos  índices se estiman potenciales no ciertos verídicamente, sino que esta información es premonitoria </w:t>
      </w:r>
    </w:p>
    <w:p w:rsidR="001C1F76" w:rsidRDefault="001C1F76">
      <w:pPr>
        <w:pStyle w:val="Textoindependiente"/>
        <w:spacing w:before="159" w:line="480" w:lineRule="auto"/>
        <w:ind w:left="140" w:right="140" w:firstLine="719"/>
        <w:jc w:val="both"/>
      </w:pPr>
    </w:p>
    <w:p w:rsidR="00F70CD9" w:rsidRDefault="00E50F45">
      <w:pPr>
        <w:pStyle w:val="Textoindependiente"/>
        <w:spacing w:before="162" w:line="480" w:lineRule="auto"/>
        <w:ind w:left="140" w:right="140" w:firstLine="719"/>
        <w:jc w:val="both"/>
      </w:pPr>
      <w:r>
        <w:t xml:space="preserve">Según el estado actual de conocimientos sobre el movimiento de las placas, el origen es </w:t>
      </w:r>
      <w:r>
        <w:lastRenderedPageBreak/>
        <w:t>perman</w:t>
      </w:r>
      <w:bookmarkStart w:id="12" w:name="_GoBack"/>
      <w:bookmarkEnd w:id="12"/>
      <w:r>
        <w:t>ente, por tanto, la ocurrencia de un sismo, lejos de indicar que ya no va a ocurrir otro, genera réplicas o movimientos menores que corresponden al reacomodo de las placas</w:t>
      </w:r>
      <w:r>
        <w:rPr>
          <w:spacing w:val="51"/>
        </w:rPr>
        <w:t xml:space="preserve"> </w:t>
      </w:r>
      <w:r>
        <w:t>y sin</w:t>
      </w:r>
    </w:p>
    <w:p w:rsidR="00F70CD9" w:rsidRDefault="00F70CD9">
      <w:pPr>
        <w:spacing w:line="480" w:lineRule="auto"/>
        <w:jc w:val="both"/>
        <w:sectPr w:rsidR="00F70CD9">
          <w:headerReference w:type="default" r:id="rId21"/>
          <w:pgSz w:w="12240" w:h="15840"/>
          <w:pgMar w:top="1360" w:right="1300" w:bottom="280" w:left="1300" w:header="0" w:footer="0" w:gutter="0"/>
          <w:cols w:space="720"/>
        </w:sectPr>
      </w:pPr>
    </w:p>
    <w:p w:rsidR="00F70CD9" w:rsidRDefault="00F70CD9">
      <w:pPr>
        <w:pStyle w:val="Textoindependiente"/>
        <w:spacing w:before="2"/>
        <w:rPr>
          <w:sz w:val="16"/>
        </w:rPr>
      </w:pPr>
    </w:p>
    <w:p w:rsidR="00F70CD9" w:rsidRDefault="00E50F45">
      <w:pPr>
        <w:pStyle w:val="Textoindependiente"/>
        <w:spacing w:before="90"/>
        <w:ind w:left="140"/>
      </w:pPr>
      <w:r>
        <w:t>el año 1985.</w:t>
      </w:r>
    </w:p>
    <w:p w:rsidR="00F70CD9" w:rsidRDefault="00F70CD9">
      <w:pPr>
        <w:pStyle w:val="Textoindependiente"/>
        <w:spacing w:before="11"/>
        <w:rPr>
          <w:sz w:val="37"/>
        </w:rPr>
      </w:pPr>
    </w:p>
    <w:p w:rsidR="00F70CD9" w:rsidRDefault="00E50F45">
      <w:pPr>
        <w:pStyle w:val="Textoindependiente"/>
        <w:spacing w:line="480" w:lineRule="auto"/>
        <w:ind w:left="140" w:right="137" w:firstLine="719"/>
        <w:jc w:val="both"/>
      </w:pPr>
      <w:r>
        <w:t xml:space="preserve">Por lo general se suelen producir </w:t>
      </w:r>
      <w:r w:rsidR="006A6898">
        <w:t>“</w:t>
      </w:r>
      <w:r>
        <w:t>frecuentemente una gran cantidad de movimientos de pequeña magnitud que se denominan temblores y con menor frecuencia, movimientos extremos</w:t>
      </w:r>
      <w:r>
        <w:rPr>
          <w:spacing w:val="-35"/>
        </w:rPr>
        <w:t xml:space="preserve"> </w:t>
      </w:r>
      <w:r>
        <w:t>o terremotos. Si se tiene en cuenta que en una zona sísmica un movimiento es inevitable, súbito, recurrente y variable, debemos admitir que constituye una amenaza potencial para los establecimientos</w:t>
      </w:r>
      <w:r>
        <w:rPr>
          <w:spacing w:val="-11"/>
        </w:rPr>
        <w:t xml:space="preserve"> </w:t>
      </w:r>
      <w:r>
        <w:t>humanos,</w:t>
      </w:r>
      <w:r>
        <w:rPr>
          <w:spacing w:val="-10"/>
        </w:rPr>
        <w:t xml:space="preserve"> </w:t>
      </w:r>
      <w:r>
        <w:t>un</w:t>
      </w:r>
      <w:r>
        <w:rPr>
          <w:spacing w:val="-10"/>
        </w:rPr>
        <w:t xml:space="preserve"> </w:t>
      </w:r>
      <w:r>
        <w:t>peligro</w:t>
      </w:r>
      <w:r>
        <w:rPr>
          <w:spacing w:val="-11"/>
        </w:rPr>
        <w:t xml:space="preserve"> </w:t>
      </w:r>
      <w:r>
        <w:t>que</w:t>
      </w:r>
      <w:r>
        <w:rPr>
          <w:spacing w:val="-11"/>
        </w:rPr>
        <w:t xml:space="preserve"> </w:t>
      </w:r>
      <w:r>
        <w:t>no</w:t>
      </w:r>
      <w:r>
        <w:rPr>
          <w:spacing w:val="-10"/>
        </w:rPr>
        <w:t xml:space="preserve"> </w:t>
      </w:r>
      <w:r>
        <w:t>se</w:t>
      </w:r>
      <w:r>
        <w:rPr>
          <w:spacing w:val="-9"/>
        </w:rPr>
        <w:t xml:space="preserve"> </w:t>
      </w:r>
      <w:r>
        <w:t>puede</w:t>
      </w:r>
      <w:r>
        <w:rPr>
          <w:spacing w:val="-11"/>
        </w:rPr>
        <w:t xml:space="preserve"> </w:t>
      </w:r>
      <w:r>
        <w:t>ni</w:t>
      </w:r>
      <w:r>
        <w:rPr>
          <w:spacing w:val="-11"/>
        </w:rPr>
        <w:t xml:space="preserve"> </w:t>
      </w:r>
      <w:r>
        <w:t>se</w:t>
      </w:r>
      <w:r>
        <w:rPr>
          <w:spacing w:val="-9"/>
        </w:rPr>
        <w:t xml:space="preserve"> </w:t>
      </w:r>
      <w:r>
        <w:t>debe</w:t>
      </w:r>
      <w:r>
        <w:rPr>
          <w:spacing w:val="-11"/>
        </w:rPr>
        <w:t xml:space="preserve"> </w:t>
      </w:r>
      <w:r>
        <w:t>ignorar.</w:t>
      </w:r>
      <w:r>
        <w:rPr>
          <w:spacing w:val="-11"/>
        </w:rPr>
        <w:t xml:space="preserve"> </w:t>
      </w:r>
      <w:r>
        <w:t>Si</w:t>
      </w:r>
      <w:r>
        <w:rPr>
          <w:spacing w:val="-7"/>
        </w:rPr>
        <w:t xml:space="preserve"> </w:t>
      </w:r>
      <w:r>
        <w:t>no</w:t>
      </w:r>
      <w:r>
        <w:rPr>
          <w:spacing w:val="-10"/>
        </w:rPr>
        <w:t xml:space="preserve"> </w:t>
      </w:r>
      <w:r>
        <w:t>se</w:t>
      </w:r>
      <w:r>
        <w:rPr>
          <w:spacing w:val="-11"/>
        </w:rPr>
        <w:t xml:space="preserve"> </w:t>
      </w:r>
      <w:r>
        <w:t>toman</w:t>
      </w:r>
      <w:r>
        <w:rPr>
          <w:spacing w:val="-8"/>
        </w:rPr>
        <w:t xml:space="preserve"> </w:t>
      </w:r>
      <w:r>
        <w:t>en</w:t>
      </w:r>
      <w:r>
        <w:rPr>
          <w:spacing w:val="-11"/>
        </w:rPr>
        <w:t xml:space="preserve"> </w:t>
      </w:r>
      <w:r>
        <w:t>cuenta la localización, la solidez de las estructuras, así como el volumen y la organización de los establecimientos</w:t>
      </w:r>
      <w:r>
        <w:rPr>
          <w:spacing w:val="-8"/>
        </w:rPr>
        <w:t xml:space="preserve"> </w:t>
      </w:r>
      <w:r>
        <w:t>humanos,</w:t>
      </w:r>
      <w:r>
        <w:rPr>
          <w:spacing w:val="-8"/>
        </w:rPr>
        <w:t xml:space="preserve"> </w:t>
      </w:r>
      <w:r>
        <w:t>se</w:t>
      </w:r>
      <w:r>
        <w:rPr>
          <w:spacing w:val="-9"/>
        </w:rPr>
        <w:t xml:space="preserve"> </w:t>
      </w:r>
      <w:r>
        <w:t>pueden</w:t>
      </w:r>
      <w:r>
        <w:rPr>
          <w:spacing w:val="-6"/>
        </w:rPr>
        <w:t xml:space="preserve"> </w:t>
      </w:r>
      <w:r>
        <w:t>generar</w:t>
      </w:r>
      <w:r>
        <w:rPr>
          <w:spacing w:val="-7"/>
        </w:rPr>
        <w:t xml:space="preserve"> </w:t>
      </w:r>
      <w:r>
        <w:t>efectos</w:t>
      </w:r>
      <w:r>
        <w:rPr>
          <w:spacing w:val="-8"/>
        </w:rPr>
        <w:t xml:space="preserve"> </w:t>
      </w:r>
      <w:r>
        <w:t>desastrosos</w:t>
      </w:r>
      <w:r>
        <w:rPr>
          <w:spacing w:val="-8"/>
        </w:rPr>
        <w:t xml:space="preserve"> </w:t>
      </w:r>
      <w:r>
        <w:t>sobre</w:t>
      </w:r>
      <w:r>
        <w:rPr>
          <w:spacing w:val="-10"/>
        </w:rPr>
        <w:t xml:space="preserve"> </w:t>
      </w:r>
      <w:r>
        <w:t>la</w:t>
      </w:r>
      <w:r>
        <w:rPr>
          <w:spacing w:val="-7"/>
        </w:rPr>
        <w:t xml:space="preserve"> </w:t>
      </w:r>
      <w:r>
        <w:t>población,</w:t>
      </w:r>
      <w:r>
        <w:rPr>
          <w:spacing w:val="-8"/>
        </w:rPr>
        <w:t xml:space="preserve"> </w:t>
      </w:r>
      <w:r>
        <w:t>sea</w:t>
      </w:r>
      <w:r>
        <w:rPr>
          <w:spacing w:val="-7"/>
        </w:rPr>
        <w:t xml:space="preserve"> </w:t>
      </w:r>
      <w:r>
        <w:t>en</w:t>
      </w:r>
      <w:r>
        <w:rPr>
          <w:spacing w:val="-6"/>
        </w:rPr>
        <w:t xml:space="preserve"> </w:t>
      </w:r>
      <w:r>
        <w:t>forma directa o por fenómenos consecutivos como un tsunami, deslizamientos de tierras, aludes o inundaciones</w:t>
      </w:r>
      <w:r w:rsidR="006A6898">
        <w:t>”</w:t>
      </w:r>
      <w:r w:rsidR="006A6898" w:rsidRPr="006A6898">
        <w:t xml:space="preserve"> </w:t>
      </w:r>
      <w:r w:rsidR="006A6898">
        <w:t>(Vega Centeno, 2011, p.</w:t>
      </w:r>
      <w:r w:rsidR="006A6898">
        <w:rPr>
          <w:spacing w:val="-3"/>
        </w:rPr>
        <w:t xml:space="preserve"> </w:t>
      </w:r>
      <w:r w:rsidR="006A6898">
        <w:t>63).</w:t>
      </w:r>
      <w:r w:rsidR="006A6898">
        <w:t xml:space="preserve"> </w:t>
      </w:r>
      <w:r>
        <w:t>. Si bien es cierto pueden ocurrir situaciones extremas, como terremotos muy violentos o fenómenos extremos que superen toda previsión o precaución, la historia de desastres en</w:t>
      </w:r>
      <w:r>
        <w:rPr>
          <w:spacing w:val="-12"/>
        </w:rPr>
        <w:t xml:space="preserve"> </w:t>
      </w:r>
      <w:r>
        <w:t>diversas</w:t>
      </w:r>
      <w:r>
        <w:rPr>
          <w:spacing w:val="-11"/>
        </w:rPr>
        <w:t xml:space="preserve"> </w:t>
      </w:r>
      <w:r>
        <w:t>partes</w:t>
      </w:r>
      <w:r>
        <w:rPr>
          <w:spacing w:val="-11"/>
        </w:rPr>
        <w:t xml:space="preserve"> </w:t>
      </w:r>
      <w:r>
        <w:t>del</w:t>
      </w:r>
      <w:r>
        <w:rPr>
          <w:spacing w:val="-11"/>
        </w:rPr>
        <w:t xml:space="preserve"> </w:t>
      </w:r>
      <w:r>
        <w:t>mundo</w:t>
      </w:r>
      <w:r>
        <w:rPr>
          <w:spacing w:val="-11"/>
        </w:rPr>
        <w:t xml:space="preserve"> </w:t>
      </w:r>
      <w:r>
        <w:t>muestra</w:t>
      </w:r>
      <w:r>
        <w:rPr>
          <w:spacing w:val="-13"/>
        </w:rPr>
        <w:t xml:space="preserve"> </w:t>
      </w:r>
      <w:r>
        <w:t>que</w:t>
      </w:r>
      <w:r>
        <w:rPr>
          <w:spacing w:val="-12"/>
        </w:rPr>
        <w:t xml:space="preserve"> </w:t>
      </w:r>
      <w:r>
        <w:t>los</w:t>
      </w:r>
      <w:r>
        <w:rPr>
          <w:spacing w:val="-10"/>
        </w:rPr>
        <w:t xml:space="preserve"> </w:t>
      </w:r>
      <w:r>
        <w:t>efectos</w:t>
      </w:r>
      <w:r>
        <w:rPr>
          <w:spacing w:val="-11"/>
        </w:rPr>
        <w:t xml:space="preserve"> </w:t>
      </w:r>
      <w:r>
        <w:t>indeseables</w:t>
      </w:r>
      <w:r>
        <w:rPr>
          <w:spacing w:val="-11"/>
        </w:rPr>
        <w:t xml:space="preserve"> </w:t>
      </w:r>
      <w:r>
        <w:t>se</w:t>
      </w:r>
      <w:r>
        <w:rPr>
          <w:spacing w:val="-12"/>
        </w:rPr>
        <w:t xml:space="preserve"> </w:t>
      </w:r>
      <w:r>
        <w:t>vinculan</w:t>
      </w:r>
      <w:r>
        <w:rPr>
          <w:spacing w:val="-11"/>
        </w:rPr>
        <w:t xml:space="preserve"> </w:t>
      </w:r>
      <w:r>
        <w:t>a</w:t>
      </w:r>
      <w:r>
        <w:rPr>
          <w:spacing w:val="-12"/>
        </w:rPr>
        <w:t xml:space="preserve"> </w:t>
      </w:r>
      <w:r>
        <w:t>decisiones</w:t>
      </w:r>
      <w:r>
        <w:rPr>
          <w:spacing w:val="-11"/>
        </w:rPr>
        <w:t xml:space="preserve"> </w:t>
      </w:r>
      <w:r>
        <w:t>erróneas o a la imprudencia humana (Vega Centeno, 2011, p.</w:t>
      </w:r>
      <w:r>
        <w:rPr>
          <w:spacing w:val="-3"/>
        </w:rPr>
        <w:t xml:space="preserve"> </w:t>
      </w:r>
      <w:r>
        <w:t>63).</w:t>
      </w:r>
    </w:p>
    <w:p w:rsidR="00F70CD9" w:rsidRDefault="00E50F45">
      <w:pPr>
        <w:pStyle w:val="Textoindependiente"/>
        <w:spacing w:before="160" w:line="480" w:lineRule="auto"/>
        <w:ind w:left="140" w:right="135" w:firstLine="719"/>
        <w:jc w:val="both"/>
      </w:pPr>
      <w:r>
        <w:t>Respecto a los sismos en Latinoamérica, cabe señalar que la Red de Estudios Sociales en Prevención de Desastres en América Latina (LA RED), en el año 1992 reunió a representantes de diez instituciones, dedicadas a la promoción de un enfoque social hacia el estudio de</w:t>
      </w:r>
      <w:r>
        <w:rPr>
          <w:spacing w:val="-44"/>
        </w:rPr>
        <w:t xml:space="preserve"> </w:t>
      </w:r>
      <w:r>
        <w:t>los desastres con</w:t>
      </w:r>
      <w:r>
        <w:rPr>
          <w:spacing w:val="-16"/>
        </w:rPr>
        <w:t xml:space="preserve"> </w:t>
      </w:r>
      <w:r>
        <w:t>el</w:t>
      </w:r>
      <w:r>
        <w:rPr>
          <w:spacing w:val="-15"/>
        </w:rPr>
        <w:t xml:space="preserve"> </w:t>
      </w:r>
      <w:r>
        <w:t>fin</w:t>
      </w:r>
      <w:r>
        <w:rPr>
          <w:spacing w:val="-15"/>
        </w:rPr>
        <w:t xml:space="preserve"> </w:t>
      </w:r>
      <w:r>
        <w:t>de</w:t>
      </w:r>
      <w:r>
        <w:rPr>
          <w:spacing w:val="-15"/>
        </w:rPr>
        <w:t xml:space="preserve"> </w:t>
      </w:r>
      <w:r>
        <w:t>constituir</w:t>
      </w:r>
      <w:r>
        <w:rPr>
          <w:spacing w:val="-15"/>
        </w:rPr>
        <w:t xml:space="preserve"> </w:t>
      </w:r>
      <w:r>
        <w:t>una</w:t>
      </w:r>
      <w:r>
        <w:rPr>
          <w:spacing w:val="-17"/>
        </w:rPr>
        <w:t xml:space="preserve"> </w:t>
      </w:r>
      <w:r>
        <w:t>red</w:t>
      </w:r>
      <w:r>
        <w:rPr>
          <w:spacing w:val="-15"/>
        </w:rPr>
        <w:t xml:space="preserve"> </w:t>
      </w:r>
      <w:r>
        <w:t>de</w:t>
      </w:r>
      <w:r>
        <w:rPr>
          <w:spacing w:val="-17"/>
        </w:rPr>
        <w:t xml:space="preserve"> </w:t>
      </w:r>
      <w:r>
        <w:t>colaboración</w:t>
      </w:r>
      <w:r>
        <w:rPr>
          <w:spacing w:val="-14"/>
        </w:rPr>
        <w:t xml:space="preserve"> </w:t>
      </w:r>
      <w:r>
        <w:t>interinstitucional</w:t>
      </w:r>
      <w:r>
        <w:rPr>
          <w:spacing w:val="-15"/>
        </w:rPr>
        <w:t xml:space="preserve"> </w:t>
      </w:r>
      <w:r>
        <w:t>e</w:t>
      </w:r>
      <w:r>
        <w:rPr>
          <w:spacing w:val="-17"/>
        </w:rPr>
        <w:t xml:space="preserve"> </w:t>
      </w:r>
      <w:r>
        <w:t>interdisciplinaria.</w:t>
      </w:r>
      <w:r>
        <w:rPr>
          <w:spacing w:val="-15"/>
        </w:rPr>
        <w:t xml:space="preserve"> </w:t>
      </w:r>
      <w:r>
        <w:t>En</w:t>
      </w:r>
      <w:r>
        <w:rPr>
          <w:spacing w:val="-16"/>
        </w:rPr>
        <w:t xml:space="preserve"> </w:t>
      </w:r>
      <w:r>
        <w:t>tal</w:t>
      </w:r>
      <w:r>
        <w:rPr>
          <w:spacing w:val="-15"/>
        </w:rPr>
        <w:t xml:space="preserve"> </w:t>
      </w:r>
      <w:r>
        <w:t xml:space="preserve">sentido, se realiza la compilación en un libro llamado </w:t>
      </w:r>
      <w:r>
        <w:rPr>
          <w:i/>
        </w:rPr>
        <w:t xml:space="preserve">Los desastres no son naturales, </w:t>
      </w:r>
      <w:r>
        <w:t xml:space="preserve">sobre documentos producidos en México, Costa Rica, Colombia, relacionados a desastres naturales en América Latina, que datan de la década del 80 en adelante, </w:t>
      </w:r>
      <w:r>
        <w:rPr>
          <w:spacing w:val="-3"/>
        </w:rPr>
        <w:t xml:space="preserve">ya </w:t>
      </w:r>
      <w:r>
        <w:t>que anteriormente a la fecha no existe producción intelectual al respecto. El libro no pretende dar cuenta de la totalidad de la investigación</w:t>
      </w:r>
      <w:r>
        <w:rPr>
          <w:spacing w:val="18"/>
        </w:rPr>
        <w:t xml:space="preserve"> </w:t>
      </w:r>
      <w:r>
        <w:t>social</w:t>
      </w:r>
      <w:r>
        <w:rPr>
          <w:spacing w:val="18"/>
        </w:rPr>
        <w:t xml:space="preserve"> </w:t>
      </w:r>
      <w:r>
        <w:t>sobre</w:t>
      </w:r>
      <w:r>
        <w:rPr>
          <w:spacing w:val="17"/>
        </w:rPr>
        <w:t xml:space="preserve"> </w:t>
      </w:r>
      <w:r>
        <w:t>los</w:t>
      </w:r>
      <w:r>
        <w:rPr>
          <w:spacing w:val="18"/>
        </w:rPr>
        <w:t xml:space="preserve"> </w:t>
      </w:r>
      <w:r>
        <w:t>desastres</w:t>
      </w:r>
      <w:r>
        <w:rPr>
          <w:spacing w:val="18"/>
        </w:rPr>
        <w:t xml:space="preserve"> </w:t>
      </w:r>
      <w:r>
        <w:t>realizada</w:t>
      </w:r>
      <w:r>
        <w:rPr>
          <w:spacing w:val="19"/>
        </w:rPr>
        <w:t xml:space="preserve"> </w:t>
      </w:r>
      <w:r>
        <w:t>en</w:t>
      </w:r>
      <w:r>
        <w:rPr>
          <w:spacing w:val="18"/>
        </w:rPr>
        <w:t xml:space="preserve"> </w:t>
      </w:r>
      <w:r>
        <w:t>América</w:t>
      </w:r>
      <w:r>
        <w:rPr>
          <w:spacing w:val="19"/>
        </w:rPr>
        <w:t xml:space="preserve"> </w:t>
      </w:r>
      <w:r>
        <w:t>Latina,</w:t>
      </w:r>
      <w:r>
        <w:rPr>
          <w:spacing w:val="17"/>
        </w:rPr>
        <w:t xml:space="preserve"> </w:t>
      </w:r>
      <w:r>
        <w:t>sino</w:t>
      </w:r>
      <w:r>
        <w:rPr>
          <w:spacing w:val="21"/>
        </w:rPr>
        <w:t xml:space="preserve"> </w:t>
      </w:r>
      <w:r>
        <w:t>dar</w:t>
      </w:r>
      <w:r>
        <w:rPr>
          <w:spacing w:val="17"/>
        </w:rPr>
        <w:t xml:space="preserve"> </w:t>
      </w:r>
      <w:r>
        <w:t>testimonio</w:t>
      </w:r>
      <w:r>
        <w:rPr>
          <w:spacing w:val="18"/>
        </w:rPr>
        <w:t xml:space="preserve"> </w:t>
      </w:r>
      <w:r>
        <w:t>de</w:t>
      </w:r>
      <w:r>
        <w:rPr>
          <w:spacing w:val="18"/>
        </w:rPr>
        <w:t xml:space="preserve"> </w:t>
      </w:r>
      <w:r>
        <w:t>los</w:t>
      </w:r>
    </w:p>
    <w:p w:rsidR="00F70CD9" w:rsidRDefault="00F70CD9">
      <w:pPr>
        <w:spacing w:line="480" w:lineRule="auto"/>
        <w:jc w:val="both"/>
        <w:sectPr w:rsidR="00F70CD9">
          <w:headerReference w:type="default" r:id="rId22"/>
          <w:pgSz w:w="12240" w:h="15840"/>
          <w:pgMar w:top="19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ind w:left="140"/>
      </w:pPr>
      <w:r>
        <w:t>propio de la región. (Maskrey, 1993).</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pStyle w:val="Ttulo1"/>
      </w:pPr>
      <w:r>
        <w:t>Prevención</w:t>
      </w:r>
    </w:p>
    <w:p w:rsidR="00F70CD9" w:rsidRDefault="00F70CD9">
      <w:pPr>
        <w:pStyle w:val="Textoindependiente"/>
        <w:rPr>
          <w:b/>
          <w:sz w:val="26"/>
        </w:rPr>
      </w:pPr>
    </w:p>
    <w:p w:rsidR="00F70CD9" w:rsidRDefault="00F70CD9">
      <w:pPr>
        <w:pStyle w:val="Textoindependiente"/>
        <w:rPr>
          <w:b/>
          <w:sz w:val="22"/>
        </w:rPr>
      </w:pPr>
    </w:p>
    <w:p w:rsidR="00F70CD9" w:rsidRDefault="00E50F45">
      <w:pPr>
        <w:pStyle w:val="Textoindependiente"/>
        <w:spacing w:before="1" w:line="480" w:lineRule="auto"/>
        <w:ind w:left="140" w:right="138" w:firstLine="719"/>
        <w:jc w:val="both"/>
      </w:pPr>
      <w:r>
        <w:t>Actualmente se acepta a nivel mundial que la preparación para situaciones de emergencia ya no se debe limitar a los residentes de ciertas zonas. Cualquier zona geográfica puede sufrir en cualquier momento una situación de desastre como inundaciones, huracanes, terremotos e incendios (Al-rousan, Rubenstein y Wallace, 2014).</w:t>
      </w:r>
    </w:p>
    <w:p w:rsidR="00F70CD9" w:rsidRDefault="00F70CD9">
      <w:pPr>
        <w:pStyle w:val="Textoindependiente"/>
        <w:spacing w:before="5"/>
      </w:pPr>
    </w:p>
    <w:p w:rsidR="00F70CD9" w:rsidRDefault="00E50F45">
      <w:pPr>
        <w:pStyle w:val="Textoindependiente"/>
        <w:spacing w:line="480" w:lineRule="auto"/>
        <w:ind w:left="140" w:right="140" w:firstLine="719"/>
        <w:jc w:val="both"/>
      </w:pPr>
      <w:r>
        <w:t>Los autores mencionados en el párrafo anterior refieren que las poblaciones, principalmente los adultos mayores, que viven en condiciones de pobreza o tienen reservas económicas limitadas, suponen un reto adicional durante un desastre natural. El estudio realizado por estos investigadores confirmó que los ingresos bajos y mediciones similares del estado socioeconómico se asocian a una menor puntuación en cuanto a la preparación para los desastres. Tanto la carencia de recursos económicos personales -incluida la falta de transporte y de equipo de comunicación- como el nivel de escolaridad bajo pueden servir para identificar a las personas con necesidades especiales en la planificación para los desastres. Este es otro de los motivos por los</w:t>
      </w:r>
      <w:r>
        <w:rPr>
          <w:spacing w:val="-3"/>
        </w:rPr>
        <w:t xml:space="preserve"> </w:t>
      </w:r>
      <w:r>
        <w:t>que</w:t>
      </w:r>
      <w:r>
        <w:rPr>
          <w:spacing w:val="-4"/>
        </w:rPr>
        <w:t xml:space="preserve"> </w:t>
      </w:r>
      <w:r>
        <w:t>resulta</w:t>
      </w:r>
      <w:r>
        <w:rPr>
          <w:spacing w:val="-1"/>
        </w:rPr>
        <w:t xml:space="preserve"> </w:t>
      </w:r>
      <w:r>
        <w:t>esencial</w:t>
      </w:r>
      <w:r>
        <w:rPr>
          <w:spacing w:val="-3"/>
        </w:rPr>
        <w:t xml:space="preserve"> </w:t>
      </w:r>
      <w:r>
        <w:t>contar</w:t>
      </w:r>
      <w:r>
        <w:rPr>
          <w:spacing w:val="-4"/>
        </w:rPr>
        <w:t xml:space="preserve"> </w:t>
      </w:r>
      <w:r>
        <w:t>con</w:t>
      </w:r>
      <w:r>
        <w:rPr>
          <w:spacing w:val="-3"/>
        </w:rPr>
        <w:t xml:space="preserve"> </w:t>
      </w:r>
      <w:r>
        <w:t>planes</w:t>
      </w:r>
      <w:r>
        <w:rPr>
          <w:spacing w:val="-3"/>
        </w:rPr>
        <w:t xml:space="preserve"> </w:t>
      </w:r>
      <w:r>
        <w:t>para</w:t>
      </w:r>
      <w:r>
        <w:rPr>
          <w:spacing w:val="-3"/>
        </w:rPr>
        <w:t xml:space="preserve"> </w:t>
      </w:r>
      <w:r>
        <w:t>los desastres</w:t>
      </w:r>
      <w:r>
        <w:rPr>
          <w:spacing w:val="-3"/>
        </w:rPr>
        <w:t xml:space="preserve"> </w:t>
      </w:r>
      <w:r>
        <w:t>que</w:t>
      </w:r>
      <w:r>
        <w:rPr>
          <w:spacing w:val="-4"/>
        </w:rPr>
        <w:t xml:space="preserve"> </w:t>
      </w:r>
      <w:r>
        <w:t>estén</w:t>
      </w:r>
      <w:r>
        <w:rPr>
          <w:spacing w:val="-1"/>
        </w:rPr>
        <w:t xml:space="preserve"> </w:t>
      </w:r>
      <w:r>
        <w:t>dirigidos</w:t>
      </w:r>
      <w:r>
        <w:rPr>
          <w:spacing w:val="-2"/>
        </w:rPr>
        <w:t xml:space="preserve"> </w:t>
      </w:r>
      <w:r>
        <w:t>a</w:t>
      </w:r>
      <w:r>
        <w:rPr>
          <w:spacing w:val="-4"/>
        </w:rPr>
        <w:t xml:space="preserve"> </w:t>
      </w:r>
      <w:r>
        <w:t>cada</w:t>
      </w:r>
      <w:r>
        <w:rPr>
          <w:spacing w:val="-4"/>
        </w:rPr>
        <w:t xml:space="preserve"> </w:t>
      </w:r>
      <w:r>
        <w:t>sector</w:t>
      </w:r>
      <w:r>
        <w:rPr>
          <w:spacing w:val="-4"/>
        </w:rPr>
        <w:t xml:space="preserve"> </w:t>
      </w:r>
      <w:r>
        <w:t>de</w:t>
      </w:r>
      <w:r>
        <w:rPr>
          <w:spacing w:val="-4"/>
        </w:rPr>
        <w:t xml:space="preserve"> </w:t>
      </w:r>
      <w:r>
        <w:t>la población y sean</w:t>
      </w:r>
      <w:r>
        <w:rPr>
          <w:spacing w:val="-4"/>
        </w:rPr>
        <w:t xml:space="preserve"> </w:t>
      </w:r>
      <w:r>
        <w:t>eficaces.</w:t>
      </w:r>
    </w:p>
    <w:p w:rsidR="00F70CD9" w:rsidRDefault="00F70CD9">
      <w:pPr>
        <w:pStyle w:val="Textoindependiente"/>
        <w:spacing w:before="4"/>
      </w:pPr>
    </w:p>
    <w:p w:rsidR="00F70CD9" w:rsidRDefault="00E50F45">
      <w:pPr>
        <w:pStyle w:val="Textoindependiente"/>
        <w:spacing w:line="480" w:lineRule="auto"/>
        <w:ind w:left="140" w:right="142" w:firstLine="719"/>
        <w:jc w:val="both"/>
      </w:pPr>
      <w:r>
        <w:t>La adopción de planes específicos de preparación frente a los desastres que aborden las necesidades</w:t>
      </w:r>
      <w:r>
        <w:rPr>
          <w:spacing w:val="-5"/>
        </w:rPr>
        <w:t xml:space="preserve"> </w:t>
      </w:r>
      <w:r>
        <w:t>de</w:t>
      </w:r>
      <w:r>
        <w:rPr>
          <w:spacing w:val="-5"/>
        </w:rPr>
        <w:t xml:space="preserve"> </w:t>
      </w:r>
      <w:r>
        <w:t>salud</w:t>
      </w:r>
      <w:r>
        <w:rPr>
          <w:spacing w:val="-3"/>
        </w:rPr>
        <w:t xml:space="preserve"> </w:t>
      </w:r>
      <w:r>
        <w:t>tanto</w:t>
      </w:r>
      <w:r>
        <w:rPr>
          <w:spacing w:val="-5"/>
        </w:rPr>
        <w:t xml:space="preserve"> </w:t>
      </w:r>
      <w:r>
        <w:t>generales</w:t>
      </w:r>
      <w:r>
        <w:rPr>
          <w:spacing w:val="-4"/>
        </w:rPr>
        <w:t xml:space="preserve"> </w:t>
      </w:r>
      <w:r>
        <w:t>como</w:t>
      </w:r>
      <w:r>
        <w:rPr>
          <w:spacing w:val="-4"/>
        </w:rPr>
        <w:t xml:space="preserve"> </w:t>
      </w:r>
      <w:r>
        <w:t>en</w:t>
      </w:r>
      <w:r>
        <w:rPr>
          <w:spacing w:val="-4"/>
        </w:rPr>
        <w:t xml:space="preserve"> </w:t>
      </w:r>
      <w:r>
        <w:t>caso</w:t>
      </w:r>
      <w:r>
        <w:rPr>
          <w:spacing w:val="-1"/>
        </w:rPr>
        <w:t xml:space="preserve"> </w:t>
      </w:r>
      <w:r>
        <w:t>de</w:t>
      </w:r>
      <w:r>
        <w:rPr>
          <w:spacing w:val="-6"/>
        </w:rPr>
        <w:t xml:space="preserve"> </w:t>
      </w:r>
      <w:r>
        <w:t>emergencia</w:t>
      </w:r>
      <w:r>
        <w:rPr>
          <w:spacing w:val="-4"/>
        </w:rPr>
        <w:t xml:space="preserve"> </w:t>
      </w:r>
      <w:r>
        <w:t>de</w:t>
      </w:r>
      <w:r>
        <w:rPr>
          <w:spacing w:val="-2"/>
        </w:rPr>
        <w:t xml:space="preserve"> </w:t>
      </w:r>
      <w:r>
        <w:t>cada</w:t>
      </w:r>
      <w:r>
        <w:rPr>
          <w:spacing w:val="-3"/>
        </w:rPr>
        <w:t xml:space="preserve"> </w:t>
      </w:r>
      <w:r>
        <w:t>grupo</w:t>
      </w:r>
      <w:r>
        <w:rPr>
          <w:spacing w:val="-4"/>
        </w:rPr>
        <w:t xml:space="preserve"> </w:t>
      </w:r>
      <w:r>
        <w:t>social</w:t>
      </w:r>
      <w:r>
        <w:rPr>
          <w:spacing w:val="-4"/>
        </w:rPr>
        <w:t xml:space="preserve"> </w:t>
      </w:r>
      <w:r>
        <w:t>constituye</w:t>
      </w:r>
    </w:p>
    <w:p w:rsidR="00F70CD9" w:rsidRDefault="00F70CD9">
      <w:pPr>
        <w:spacing w:line="480" w:lineRule="auto"/>
        <w:jc w:val="both"/>
        <w:sectPr w:rsidR="00F70CD9">
          <w:headerReference w:type="default" r:id="rId23"/>
          <w:pgSz w:w="12240" w:h="15840"/>
          <w:pgMar w:top="19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ind w:left="140"/>
      </w:pPr>
      <w:r>
        <w:t>prioritario mundial por la Organización Mundial de la Salud.</w:t>
      </w:r>
    </w:p>
    <w:p w:rsidR="00F70CD9" w:rsidRDefault="00F70CD9">
      <w:pPr>
        <w:pStyle w:val="Textoindependiente"/>
        <w:spacing w:before="11"/>
        <w:rPr>
          <w:sz w:val="37"/>
        </w:rPr>
      </w:pPr>
    </w:p>
    <w:p w:rsidR="00F70CD9" w:rsidRDefault="00E50F45">
      <w:pPr>
        <w:pStyle w:val="Textoindependiente"/>
        <w:spacing w:line="480" w:lineRule="auto"/>
        <w:ind w:left="140" w:right="136" w:firstLine="719"/>
        <w:jc w:val="both"/>
      </w:pPr>
      <w:r>
        <w:t>Como refiere Vega Centeno (2011, p. 78), la información sobre los fenómenos, la organización de la población y la estabilidad de sus instituciones juegan un rol muy importante sobre la mayor o menor vulnerabilidad, tanto en lo que toca a decisiones y comportamientos previos, como durante e inmediatamente después de ocurrido un evento destructor. Todo ello constituye la prevención que, si bien no neutraliza un evento violento o extremo, puede reducir o mitigar los efectos sobre la población, su vida y condiciones de subsistencia.</w:t>
      </w:r>
    </w:p>
    <w:p w:rsidR="00F70CD9" w:rsidRDefault="00E50F45">
      <w:pPr>
        <w:pStyle w:val="Textoindependiente"/>
        <w:spacing w:before="159" w:line="480" w:lineRule="auto"/>
        <w:ind w:left="140" w:right="138" w:firstLine="719"/>
        <w:jc w:val="both"/>
      </w:pPr>
      <w:r>
        <w:t>El objetivo debe ser reducir la vulnerabilidad, y en ello son básicas las decisiones previas, la disponibilidad o acceso a recursos (menos pobreza y exclusión, así como apoyo público) y la disposición de la población a seguir las orientaciones técnicas. Estas orientaciones no pueden provenir solo de una disciplina o especialidad, ya que, por la complejidad de causas y posibles consecuencias, es imprescindible la concurrencia y diálogo inter o transdisciplinario, así como la preocupación por mayor conocimiento y su divulgación.</w:t>
      </w:r>
    </w:p>
    <w:p w:rsidR="00F70CD9" w:rsidRDefault="00E50F45">
      <w:pPr>
        <w:pStyle w:val="Textoindependiente"/>
        <w:spacing w:before="162" w:line="480" w:lineRule="auto"/>
        <w:ind w:left="140" w:right="134" w:firstLine="719"/>
        <w:jc w:val="both"/>
      </w:pPr>
      <w:r>
        <w:t>Es responsabilidad de los científicos, profesionales y líderes la labor preventiva permanente antes de que ocurra un fenómeno que constituya amenaza y no solo la evaluación y aportes a posteriori, comprobando los daños producidos. Es decir, el aporte preventivo es indispensable y fundamental en toda comunidad humana.</w:t>
      </w:r>
    </w:p>
    <w:p w:rsidR="00F70CD9" w:rsidRDefault="00E50F45">
      <w:pPr>
        <w:spacing w:before="159" w:line="480" w:lineRule="auto"/>
        <w:ind w:left="140" w:right="139" w:firstLine="719"/>
        <w:jc w:val="both"/>
        <w:rPr>
          <w:sz w:val="24"/>
        </w:rPr>
      </w:pPr>
      <w:r>
        <w:rPr>
          <w:sz w:val="24"/>
        </w:rPr>
        <w:t xml:space="preserve">En tal sentido, la Organización de las Naciones Unidas para la Educación, la Ciencia y la Cultura, UNESCO, emite el libro </w:t>
      </w:r>
      <w:r>
        <w:rPr>
          <w:i/>
          <w:sz w:val="24"/>
        </w:rPr>
        <w:t>Guía para educadores sobre la reducción del riesgo de desastres. A salvo y preparado</w:t>
      </w:r>
      <w:r>
        <w:rPr>
          <w:sz w:val="24"/>
        </w:rPr>
        <w:t>. Esta Guía para educadores se estructura en torno a los cuatro pasos necesarios para convertirse en un educador para la reducción del riesgo de desastres. En la primera parte, se</w:t>
      </w:r>
    </w:p>
    <w:p w:rsidR="00F70CD9" w:rsidRDefault="00F70CD9">
      <w:pPr>
        <w:spacing w:line="480" w:lineRule="auto"/>
        <w:jc w:val="both"/>
        <w:rPr>
          <w:sz w:val="24"/>
        </w:rPr>
        <w:sectPr w:rsidR="00F70CD9">
          <w:headerReference w:type="default" r:id="rId24"/>
          <w:pgSz w:w="12240" w:h="15840"/>
          <w:pgMar w:top="1900" w:right="1300" w:bottom="280" w:left="1300" w:header="1450" w:footer="0" w:gutter="0"/>
          <w:cols w:space="720"/>
        </w:sectPr>
      </w:pPr>
    </w:p>
    <w:p w:rsidR="00F70CD9" w:rsidRDefault="00E50F45">
      <w:pPr>
        <w:pStyle w:val="Textoindependiente"/>
        <w:spacing w:before="79" w:line="234" w:lineRule="exact"/>
        <w:ind w:left="9262"/>
      </w:pPr>
      <w:r>
        <w:lastRenderedPageBreak/>
        <w:t>25</w:t>
      </w:r>
    </w:p>
    <w:p w:rsidR="00F70CD9" w:rsidRDefault="00E50F45">
      <w:pPr>
        <w:pStyle w:val="Textoindependiente"/>
        <w:spacing w:line="234" w:lineRule="exact"/>
        <w:ind w:left="140"/>
      </w:pPr>
      <w:r>
        <w:t>explica por qué el docente y su escuela deberían integrar en su actividad docente el aprendizaje</w:t>
      </w:r>
    </w:p>
    <w:p w:rsidR="00F70CD9" w:rsidRDefault="00F70CD9">
      <w:pPr>
        <w:pStyle w:val="Textoindependiente"/>
      </w:pPr>
    </w:p>
    <w:p w:rsidR="00F70CD9" w:rsidRDefault="00E50F45">
      <w:pPr>
        <w:pStyle w:val="Textoindependiente"/>
        <w:spacing w:line="480" w:lineRule="auto"/>
        <w:ind w:left="140" w:right="138"/>
        <w:jc w:val="both"/>
      </w:pPr>
      <w:r>
        <w:t>acerca</w:t>
      </w:r>
      <w:r>
        <w:rPr>
          <w:spacing w:val="-13"/>
        </w:rPr>
        <w:t xml:space="preserve"> </w:t>
      </w:r>
      <w:r>
        <w:t>de</w:t>
      </w:r>
      <w:r>
        <w:rPr>
          <w:spacing w:val="-12"/>
        </w:rPr>
        <w:t xml:space="preserve"> </w:t>
      </w:r>
      <w:r>
        <w:t>la</w:t>
      </w:r>
      <w:r>
        <w:rPr>
          <w:spacing w:val="-12"/>
        </w:rPr>
        <w:t xml:space="preserve"> </w:t>
      </w:r>
      <w:r>
        <w:t>reducción</w:t>
      </w:r>
      <w:r>
        <w:rPr>
          <w:spacing w:val="-12"/>
        </w:rPr>
        <w:t xml:space="preserve"> </w:t>
      </w:r>
      <w:r>
        <w:t>del</w:t>
      </w:r>
      <w:r>
        <w:rPr>
          <w:spacing w:val="-8"/>
        </w:rPr>
        <w:t xml:space="preserve"> </w:t>
      </w:r>
      <w:r>
        <w:t>riesgo</w:t>
      </w:r>
      <w:r>
        <w:rPr>
          <w:spacing w:val="-11"/>
        </w:rPr>
        <w:t xml:space="preserve"> </w:t>
      </w:r>
      <w:r>
        <w:t>de</w:t>
      </w:r>
      <w:r>
        <w:rPr>
          <w:spacing w:val="-13"/>
        </w:rPr>
        <w:t xml:space="preserve"> </w:t>
      </w:r>
      <w:r>
        <w:t>desastres,</w:t>
      </w:r>
      <w:r>
        <w:rPr>
          <w:spacing w:val="-8"/>
        </w:rPr>
        <w:t xml:space="preserve"> </w:t>
      </w:r>
      <w:r>
        <w:t>y</w:t>
      </w:r>
      <w:r>
        <w:rPr>
          <w:spacing w:val="-16"/>
        </w:rPr>
        <w:t xml:space="preserve"> </w:t>
      </w:r>
      <w:r>
        <w:t>se</w:t>
      </w:r>
      <w:r>
        <w:rPr>
          <w:spacing w:val="-10"/>
        </w:rPr>
        <w:t xml:space="preserve"> </w:t>
      </w:r>
      <w:r>
        <w:t>describen</w:t>
      </w:r>
      <w:r>
        <w:rPr>
          <w:spacing w:val="-11"/>
        </w:rPr>
        <w:t xml:space="preserve"> </w:t>
      </w:r>
      <w:r>
        <w:t>en</w:t>
      </w:r>
      <w:r>
        <w:rPr>
          <w:spacing w:val="-11"/>
        </w:rPr>
        <w:t xml:space="preserve"> </w:t>
      </w:r>
      <w:r>
        <w:t>forma</w:t>
      </w:r>
      <w:r>
        <w:rPr>
          <w:spacing w:val="-13"/>
        </w:rPr>
        <w:t xml:space="preserve"> </w:t>
      </w:r>
      <w:r>
        <w:t>resumida</w:t>
      </w:r>
      <w:r>
        <w:rPr>
          <w:spacing w:val="-12"/>
        </w:rPr>
        <w:t xml:space="preserve"> </w:t>
      </w:r>
      <w:r>
        <w:t>algunos</w:t>
      </w:r>
      <w:r>
        <w:rPr>
          <w:spacing w:val="-11"/>
        </w:rPr>
        <w:t xml:space="preserve"> </w:t>
      </w:r>
      <w:r>
        <w:t xml:space="preserve">conceptos básicos que permiten facilitar eficazmente el aprendizaje relativo a la reducción del riesgo de desastres. En el segundo apartado, se proponen ideas sobre la manera de facilitar ese tipo de aprendizaje en su clase, con sus colegas, con los padres de sus alumnos y </w:t>
      </w:r>
      <w:r>
        <w:rPr>
          <w:spacing w:val="2"/>
        </w:rPr>
        <w:t xml:space="preserve">con </w:t>
      </w:r>
      <w:r>
        <w:t>otros miembros de la comunidad, así como por medio de actividades complementarias y extracurriculares. En la tercera parte, se examina más detalladamente la forma en que puede contribuir a que su escuela sea</w:t>
      </w:r>
      <w:r>
        <w:rPr>
          <w:spacing w:val="-5"/>
        </w:rPr>
        <w:t xml:space="preserve"> </w:t>
      </w:r>
      <w:r>
        <w:t>un</w:t>
      </w:r>
      <w:r>
        <w:rPr>
          <w:spacing w:val="-3"/>
        </w:rPr>
        <w:t xml:space="preserve"> </w:t>
      </w:r>
      <w:r>
        <w:t>lugar</w:t>
      </w:r>
      <w:r>
        <w:rPr>
          <w:spacing w:val="-5"/>
        </w:rPr>
        <w:t xml:space="preserve"> </w:t>
      </w:r>
      <w:r>
        <w:t>más</w:t>
      </w:r>
      <w:r>
        <w:rPr>
          <w:spacing w:val="-3"/>
        </w:rPr>
        <w:t xml:space="preserve"> </w:t>
      </w:r>
      <w:r>
        <w:t>seguro. Por</w:t>
      </w:r>
      <w:r>
        <w:rPr>
          <w:spacing w:val="-4"/>
        </w:rPr>
        <w:t xml:space="preserve"> </w:t>
      </w:r>
      <w:r>
        <w:t>último,</w:t>
      </w:r>
      <w:r>
        <w:rPr>
          <w:spacing w:val="-3"/>
        </w:rPr>
        <w:t xml:space="preserve"> </w:t>
      </w:r>
      <w:r>
        <w:t>la</w:t>
      </w:r>
      <w:r>
        <w:rPr>
          <w:spacing w:val="-3"/>
        </w:rPr>
        <w:t xml:space="preserve"> </w:t>
      </w:r>
      <w:r>
        <w:t>cuarta</w:t>
      </w:r>
      <w:r>
        <w:rPr>
          <w:spacing w:val="-5"/>
        </w:rPr>
        <w:t xml:space="preserve"> </w:t>
      </w:r>
      <w:r>
        <w:t>sección</w:t>
      </w:r>
      <w:r>
        <w:rPr>
          <w:spacing w:val="-2"/>
        </w:rPr>
        <w:t xml:space="preserve"> </w:t>
      </w:r>
      <w:r>
        <w:t>se</w:t>
      </w:r>
      <w:r>
        <w:rPr>
          <w:spacing w:val="-5"/>
        </w:rPr>
        <w:t xml:space="preserve"> </w:t>
      </w:r>
      <w:r>
        <w:t>centra</w:t>
      </w:r>
      <w:r>
        <w:rPr>
          <w:spacing w:val="-2"/>
        </w:rPr>
        <w:t xml:space="preserve"> </w:t>
      </w:r>
      <w:r>
        <w:t>en</w:t>
      </w:r>
      <w:r>
        <w:rPr>
          <w:spacing w:val="-3"/>
        </w:rPr>
        <w:t xml:space="preserve"> </w:t>
      </w:r>
      <w:r>
        <w:t>el</w:t>
      </w:r>
      <w:r>
        <w:rPr>
          <w:spacing w:val="-3"/>
        </w:rPr>
        <w:t xml:space="preserve"> </w:t>
      </w:r>
      <w:r>
        <w:t>modo en</w:t>
      </w:r>
      <w:r>
        <w:rPr>
          <w:spacing w:val="-3"/>
        </w:rPr>
        <w:t xml:space="preserve"> </w:t>
      </w:r>
      <w:r>
        <w:t>que</w:t>
      </w:r>
      <w:r>
        <w:rPr>
          <w:spacing w:val="-5"/>
        </w:rPr>
        <w:t xml:space="preserve"> </w:t>
      </w:r>
      <w:r>
        <w:t>puede</w:t>
      </w:r>
      <w:r>
        <w:rPr>
          <w:spacing w:val="-4"/>
        </w:rPr>
        <w:t xml:space="preserve"> </w:t>
      </w:r>
      <w:r>
        <w:t>ayudar</w:t>
      </w:r>
      <w:r>
        <w:rPr>
          <w:spacing w:val="-5"/>
        </w:rPr>
        <w:t xml:space="preserve"> </w:t>
      </w:r>
      <w:r>
        <w:t>a la recuperación psicosocial de sus alumnos después de un desastre. UNESCO</w:t>
      </w:r>
      <w:r>
        <w:rPr>
          <w:spacing w:val="-4"/>
        </w:rPr>
        <w:t xml:space="preserve"> </w:t>
      </w:r>
      <w:r>
        <w:t>(2014).</w:t>
      </w:r>
    </w:p>
    <w:p w:rsidR="00F70CD9" w:rsidRDefault="00E50F45">
      <w:pPr>
        <w:pStyle w:val="Textoindependiente"/>
        <w:spacing w:before="160" w:line="480" w:lineRule="auto"/>
        <w:ind w:left="140" w:right="137" w:firstLine="719"/>
        <w:jc w:val="both"/>
      </w:pPr>
      <w:r>
        <w:t xml:space="preserve">El Ministerio de Educación del Perú, también se suma mediante el aporte importantísimo de la </w:t>
      </w:r>
      <w:r>
        <w:rPr>
          <w:i/>
        </w:rPr>
        <w:t xml:space="preserve">Guía metodológica para la elaboración participativa del Plan de Gestión de Riesgo de Desastres en instituciones educativas- Ministerio de Educación. </w:t>
      </w:r>
      <w:r>
        <w:t>Esta guía es una propuesta metodológica que tiene como objetivo principal promover un proceso participativo en la elaboración del Plan de Gestión del Riesgo de Desastres de la Institución Educativa. Para ello, se propone una secuencia de pasos en cada uno de los cuales se desarrollan diversas actividades. Mediante</w:t>
      </w:r>
      <w:r>
        <w:rPr>
          <w:spacing w:val="-12"/>
        </w:rPr>
        <w:t xml:space="preserve"> </w:t>
      </w:r>
      <w:r>
        <w:t>el</w:t>
      </w:r>
      <w:r>
        <w:rPr>
          <w:spacing w:val="-7"/>
        </w:rPr>
        <w:t xml:space="preserve"> </w:t>
      </w:r>
      <w:r>
        <w:t>análisis</w:t>
      </w:r>
      <w:r>
        <w:rPr>
          <w:spacing w:val="-10"/>
        </w:rPr>
        <w:t xml:space="preserve"> </w:t>
      </w:r>
      <w:r>
        <w:t>colectivo</w:t>
      </w:r>
      <w:r>
        <w:rPr>
          <w:spacing w:val="-8"/>
        </w:rPr>
        <w:t xml:space="preserve"> </w:t>
      </w:r>
      <w:r>
        <w:t>y</w:t>
      </w:r>
      <w:r>
        <w:rPr>
          <w:spacing w:val="-13"/>
        </w:rPr>
        <w:t xml:space="preserve"> </w:t>
      </w:r>
      <w:r>
        <w:t>consensuado</w:t>
      </w:r>
      <w:r>
        <w:rPr>
          <w:spacing w:val="-10"/>
        </w:rPr>
        <w:t xml:space="preserve"> </w:t>
      </w:r>
      <w:r>
        <w:t>de</w:t>
      </w:r>
      <w:r>
        <w:rPr>
          <w:spacing w:val="-10"/>
        </w:rPr>
        <w:t xml:space="preserve"> </w:t>
      </w:r>
      <w:r>
        <w:t>los</w:t>
      </w:r>
      <w:r>
        <w:rPr>
          <w:spacing w:val="-9"/>
        </w:rPr>
        <w:t xml:space="preserve"> </w:t>
      </w:r>
      <w:r>
        <w:t>participantes,</w:t>
      </w:r>
      <w:r>
        <w:rPr>
          <w:spacing w:val="-8"/>
        </w:rPr>
        <w:t xml:space="preserve"> </w:t>
      </w:r>
      <w:r>
        <w:t>se</w:t>
      </w:r>
      <w:r>
        <w:rPr>
          <w:spacing w:val="-12"/>
        </w:rPr>
        <w:t xml:space="preserve"> </w:t>
      </w:r>
      <w:r>
        <w:t>irá</w:t>
      </w:r>
      <w:r>
        <w:rPr>
          <w:spacing w:val="-11"/>
        </w:rPr>
        <w:t xml:space="preserve"> </w:t>
      </w:r>
      <w:r>
        <w:t>avanzando</w:t>
      </w:r>
      <w:r>
        <w:rPr>
          <w:spacing w:val="-11"/>
        </w:rPr>
        <w:t xml:space="preserve"> </w:t>
      </w:r>
      <w:r>
        <w:t>en</w:t>
      </w:r>
      <w:r>
        <w:rPr>
          <w:spacing w:val="-10"/>
        </w:rPr>
        <w:t xml:space="preserve"> </w:t>
      </w:r>
      <w:r>
        <w:rPr>
          <w:spacing w:val="2"/>
        </w:rPr>
        <w:t>la</w:t>
      </w:r>
      <w:r>
        <w:rPr>
          <w:spacing w:val="-12"/>
        </w:rPr>
        <w:t xml:space="preserve"> </w:t>
      </w:r>
      <w:r>
        <w:t>obtención de subproductos que servirán como insumos para la elaboración final del Plan de Gestión del Riesgo de Desastres y del Plan de Contingencia. En este marco, se implementa en las diferentes instancias de gestión educativa descentralizada, Direcciones Regionales de Educación (DRE), Unidades de Gestión Educativa Local (UGEL) e instituciones educativas (II.EE.), acciones para la institucionalización, organización y funcionabilidad de la Gestión del Riesgo de Desastres. En este escenario el director y los educadores de la institución educativa promueven una cultura de prevención; así mismo, se encargan de gestionar las condiciones de seguridad, la respuesta</w:t>
      </w:r>
      <w:r>
        <w:rPr>
          <w:spacing w:val="40"/>
        </w:rPr>
        <w:t xml:space="preserve"> </w:t>
      </w:r>
      <w:r>
        <w:t>y</w:t>
      </w:r>
    </w:p>
    <w:p w:rsidR="00F70CD9" w:rsidRDefault="00F70CD9">
      <w:pPr>
        <w:spacing w:line="480" w:lineRule="auto"/>
        <w:jc w:val="both"/>
        <w:sectPr w:rsidR="00F70CD9">
          <w:headerReference w:type="default" r:id="rId25"/>
          <w:pgSz w:w="12240" w:h="15840"/>
          <w:pgMar w:top="1360" w:right="1300" w:bottom="280" w:left="1300" w:header="0" w:footer="0" w:gutter="0"/>
          <w:cols w:space="720"/>
        </w:sectPr>
      </w:pPr>
    </w:p>
    <w:p w:rsidR="00F70CD9" w:rsidRDefault="00E50F45">
      <w:pPr>
        <w:pStyle w:val="Textoindependiente"/>
        <w:spacing w:before="79" w:line="234" w:lineRule="exact"/>
        <w:ind w:left="9262"/>
      </w:pPr>
      <w:r>
        <w:lastRenderedPageBreak/>
        <w:t>26</w:t>
      </w:r>
    </w:p>
    <w:p w:rsidR="00F70CD9" w:rsidRDefault="00E50F45">
      <w:pPr>
        <w:pStyle w:val="Textoindependiente"/>
        <w:spacing w:line="234" w:lineRule="exact"/>
        <w:ind w:left="140"/>
      </w:pPr>
      <w:r>
        <w:t>rehabilitación del servicio educativo frente a las emergencias y desastres, a fin de salvaguardar</w:t>
      </w:r>
    </w:p>
    <w:p w:rsidR="00F70CD9" w:rsidRDefault="00F70CD9">
      <w:pPr>
        <w:pStyle w:val="Textoindependiente"/>
      </w:pPr>
    </w:p>
    <w:p w:rsidR="00F70CD9" w:rsidRDefault="00E50F45">
      <w:pPr>
        <w:pStyle w:val="Textoindependiente"/>
        <w:spacing w:line="480" w:lineRule="auto"/>
        <w:ind w:left="140" w:right="143"/>
        <w:jc w:val="both"/>
      </w:pPr>
      <w:r>
        <w:t>la vida y el derecho a la educación, y asegurar que el servicio educativo se restablezca lo más pronto posible después de la emergencia para que los aprendizajes de los estudiantes no se detengan. (MINEDU, 2015).</w:t>
      </w:r>
    </w:p>
    <w:p w:rsidR="00F70CD9" w:rsidRDefault="00E50F45">
      <w:pPr>
        <w:pStyle w:val="Textoindependiente"/>
        <w:spacing w:before="161" w:line="480" w:lineRule="auto"/>
        <w:ind w:left="140" w:right="136" w:firstLine="719"/>
        <w:jc w:val="both"/>
      </w:pPr>
      <w:r>
        <w:t>Asimismo,</w:t>
      </w:r>
      <w:r>
        <w:rPr>
          <w:spacing w:val="-16"/>
        </w:rPr>
        <w:t xml:space="preserve"> </w:t>
      </w:r>
      <w:r>
        <w:t>el</w:t>
      </w:r>
      <w:r>
        <w:rPr>
          <w:spacing w:val="-15"/>
        </w:rPr>
        <w:t xml:space="preserve"> </w:t>
      </w:r>
      <w:r>
        <w:t>Gobierno</w:t>
      </w:r>
      <w:r>
        <w:rPr>
          <w:spacing w:val="-17"/>
        </w:rPr>
        <w:t xml:space="preserve"> </w:t>
      </w:r>
      <w:r>
        <w:t>Regional</w:t>
      </w:r>
      <w:r>
        <w:rPr>
          <w:spacing w:val="-15"/>
        </w:rPr>
        <w:t xml:space="preserve"> </w:t>
      </w:r>
      <w:r>
        <w:t>de</w:t>
      </w:r>
      <w:r>
        <w:rPr>
          <w:spacing w:val="-14"/>
        </w:rPr>
        <w:t xml:space="preserve"> </w:t>
      </w:r>
      <w:r>
        <w:t>Ica,</w:t>
      </w:r>
      <w:r>
        <w:rPr>
          <w:spacing w:val="-16"/>
        </w:rPr>
        <w:t xml:space="preserve"> </w:t>
      </w:r>
      <w:r>
        <w:t>elabora</w:t>
      </w:r>
      <w:r>
        <w:rPr>
          <w:spacing w:val="-17"/>
        </w:rPr>
        <w:t xml:space="preserve"> </w:t>
      </w:r>
      <w:r>
        <w:t>el</w:t>
      </w:r>
      <w:r>
        <w:rPr>
          <w:spacing w:val="-13"/>
        </w:rPr>
        <w:t xml:space="preserve"> </w:t>
      </w:r>
      <w:r>
        <w:rPr>
          <w:i/>
        </w:rPr>
        <w:t>Plan</w:t>
      </w:r>
      <w:r>
        <w:rPr>
          <w:i/>
          <w:spacing w:val="-16"/>
        </w:rPr>
        <w:t xml:space="preserve"> </w:t>
      </w:r>
      <w:r>
        <w:rPr>
          <w:i/>
        </w:rPr>
        <w:t>Regional</w:t>
      </w:r>
      <w:r>
        <w:rPr>
          <w:i/>
          <w:spacing w:val="-15"/>
        </w:rPr>
        <w:t xml:space="preserve"> </w:t>
      </w:r>
      <w:r>
        <w:rPr>
          <w:i/>
        </w:rPr>
        <w:t>de</w:t>
      </w:r>
      <w:r>
        <w:rPr>
          <w:i/>
          <w:spacing w:val="-17"/>
        </w:rPr>
        <w:t xml:space="preserve"> </w:t>
      </w:r>
      <w:r>
        <w:rPr>
          <w:i/>
        </w:rPr>
        <w:t>Prevención</w:t>
      </w:r>
      <w:r>
        <w:rPr>
          <w:i/>
          <w:spacing w:val="-15"/>
        </w:rPr>
        <w:t xml:space="preserve"> </w:t>
      </w:r>
      <w:r>
        <w:rPr>
          <w:i/>
        </w:rPr>
        <w:t>y</w:t>
      </w:r>
      <w:r>
        <w:rPr>
          <w:i/>
          <w:spacing w:val="-17"/>
        </w:rPr>
        <w:t xml:space="preserve"> </w:t>
      </w:r>
      <w:r>
        <w:rPr>
          <w:i/>
        </w:rPr>
        <w:t>Atención de Desastres de la Región Ica</w:t>
      </w:r>
      <w:r>
        <w:t>. Instrumento de gestión elaborado por la Gerencia Regional de Recursos Naturales y Gestión del Medio Ambiente del Gobierno Regional de Ica, así como el Comité Regional de Defensa Civil. Este documento técnico define los objetivos, estrategias y programas que orientan las actividades institucionales y/o interinstitucionales para la prevención, reducción</w:t>
      </w:r>
      <w:r>
        <w:rPr>
          <w:spacing w:val="-13"/>
        </w:rPr>
        <w:t xml:space="preserve"> </w:t>
      </w:r>
      <w:r>
        <w:t>de</w:t>
      </w:r>
      <w:r>
        <w:rPr>
          <w:spacing w:val="-14"/>
        </w:rPr>
        <w:t xml:space="preserve"> </w:t>
      </w:r>
      <w:r>
        <w:t>riesgos,</w:t>
      </w:r>
      <w:r>
        <w:rPr>
          <w:spacing w:val="-13"/>
        </w:rPr>
        <w:t xml:space="preserve"> </w:t>
      </w:r>
      <w:r>
        <w:t>los</w:t>
      </w:r>
      <w:r>
        <w:rPr>
          <w:spacing w:val="-13"/>
        </w:rPr>
        <w:t xml:space="preserve"> </w:t>
      </w:r>
      <w:r>
        <w:t>preparativos</w:t>
      </w:r>
      <w:r>
        <w:rPr>
          <w:spacing w:val="-13"/>
        </w:rPr>
        <w:t xml:space="preserve"> </w:t>
      </w:r>
      <w:r>
        <w:t>para</w:t>
      </w:r>
      <w:r>
        <w:rPr>
          <w:spacing w:val="-15"/>
        </w:rPr>
        <w:t xml:space="preserve"> </w:t>
      </w:r>
      <w:r>
        <w:t>la</w:t>
      </w:r>
      <w:r>
        <w:rPr>
          <w:spacing w:val="-13"/>
        </w:rPr>
        <w:t xml:space="preserve"> </w:t>
      </w:r>
      <w:r>
        <w:t>reducción</w:t>
      </w:r>
      <w:r>
        <w:rPr>
          <w:spacing w:val="-13"/>
        </w:rPr>
        <w:t xml:space="preserve"> </w:t>
      </w:r>
      <w:r>
        <w:t>de</w:t>
      </w:r>
      <w:r>
        <w:rPr>
          <w:spacing w:val="-14"/>
        </w:rPr>
        <w:t xml:space="preserve"> </w:t>
      </w:r>
      <w:r>
        <w:t>emergencias</w:t>
      </w:r>
      <w:r>
        <w:rPr>
          <w:spacing w:val="-9"/>
        </w:rPr>
        <w:t xml:space="preserve"> </w:t>
      </w:r>
      <w:r>
        <w:t>y</w:t>
      </w:r>
      <w:r>
        <w:rPr>
          <w:spacing w:val="-21"/>
        </w:rPr>
        <w:t xml:space="preserve"> </w:t>
      </w:r>
      <w:r>
        <w:t>la</w:t>
      </w:r>
      <w:r>
        <w:rPr>
          <w:spacing w:val="-14"/>
        </w:rPr>
        <w:t xml:space="preserve"> </w:t>
      </w:r>
      <w:r>
        <w:t>rehabilitación</w:t>
      </w:r>
      <w:r>
        <w:rPr>
          <w:spacing w:val="-13"/>
        </w:rPr>
        <w:t xml:space="preserve"> </w:t>
      </w:r>
      <w:r>
        <w:t>en</w:t>
      </w:r>
      <w:r>
        <w:rPr>
          <w:spacing w:val="-12"/>
        </w:rPr>
        <w:t xml:space="preserve"> </w:t>
      </w:r>
      <w:r>
        <w:t>casos de</w:t>
      </w:r>
      <w:r>
        <w:rPr>
          <w:spacing w:val="-17"/>
        </w:rPr>
        <w:t xml:space="preserve"> </w:t>
      </w:r>
      <w:r>
        <w:t>desastres,</w:t>
      </w:r>
      <w:r>
        <w:rPr>
          <w:spacing w:val="-16"/>
        </w:rPr>
        <w:t xml:space="preserve"> </w:t>
      </w:r>
      <w:r>
        <w:t>permitiendo</w:t>
      </w:r>
      <w:r>
        <w:rPr>
          <w:spacing w:val="-13"/>
        </w:rPr>
        <w:t xml:space="preserve"> </w:t>
      </w:r>
      <w:r>
        <w:t>reducir</w:t>
      </w:r>
      <w:r>
        <w:rPr>
          <w:spacing w:val="-14"/>
        </w:rPr>
        <w:t xml:space="preserve"> </w:t>
      </w:r>
      <w:r>
        <w:t>los</w:t>
      </w:r>
      <w:r>
        <w:rPr>
          <w:spacing w:val="-15"/>
        </w:rPr>
        <w:t xml:space="preserve"> </w:t>
      </w:r>
      <w:r>
        <w:t>daños,</w:t>
      </w:r>
      <w:r>
        <w:rPr>
          <w:spacing w:val="-16"/>
        </w:rPr>
        <w:t xml:space="preserve"> </w:t>
      </w:r>
      <w:r>
        <w:t>víctimas</w:t>
      </w:r>
      <w:r>
        <w:rPr>
          <w:spacing w:val="-13"/>
        </w:rPr>
        <w:t xml:space="preserve"> </w:t>
      </w:r>
      <w:r>
        <w:t>y</w:t>
      </w:r>
      <w:r>
        <w:rPr>
          <w:spacing w:val="-18"/>
        </w:rPr>
        <w:t xml:space="preserve"> </w:t>
      </w:r>
      <w:r>
        <w:t>pérdidas</w:t>
      </w:r>
      <w:r>
        <w:rPr>
          <w:spacing w:val="-13"/>
        </w:rPr>
        <w:t xml:space="preserve"> </w:t>
      </w:r>
      <w:r>
        <w:t>que</w:t>
      </w:r>
      <w:r>
        <w:rPr>
          <w:spacing w:val="-17"/>
        </w:rPr>
        <w:t xml:space="preserve"> </w:t>
      </w:r>
      <w:r>
        <w:t>podrían</w:t>
      </w:r>
      <w:r>
        <w:rPr>
          <w:spacing w:val="-13"/>
        </w:rPr>
        <w:t xml:space="preserve"> </w:t>
      </w:r>
      <w:r>
        <w:t>ocurrir</w:t>
      </w:r>
      <w:r>
        <w:rPr>
          <w:spacing w:val="-14"/>
        </w:rPr>
        <w:t xml:space="preserve"> </w:t>
      </w:r>
      <w:r>
        <w:t>a</w:t>
      </w:r>
      <w:r>
        <w:rPr>
          <w:spacing w:val="-14"/>
        </w:rPr>
        <w:t xml:space="preserve"> </w:t>
      </w:r>
      <w:r>
        <w:t>consecuencia de un fenómeno natural o generado por el hombre potencialmente</w:t>
      </w:r>
      <w:r>
        <w:rPr>
          <w:spacing w:val="-3"/>
        </w:rPr>
        <w:t xml:space="preserve"> </w:t>
      </w:r>
      <w:r>
        <w:t>dañino.</w:t>
      </w:r>
    </w:p>
    <w:p w:rsidR="00F70CD9" w:rsidRDefault="00E50F45">
      <w:pPr>
        <w:pStyle w:val="Textoindependiente"/>
        <w:spacing w:before="160" w:line="480" w:lineRule="auto"/>
        <w:ind w:left="140" w:right="139" w:firstLine="719"/>
        <w:jc w:val="both"/>
      </w:pPr>
      <w:r>
        <w:t>El objetivo general del Plan Regional de Prevención y Atención de Desastres, es evitar o mitigar la pérdida de vidas, de bienes materiales y el deterioro del medio ambiente, que como consecuencia de la manifestación de los peligros naturales y/o antrópicos en cualquier ámbito del territorio regional pueda convertirse en emergencia o desastres, atentando contra el desarrollo sostenible de la región.</w:t>
      </w:r>
    </w:p>
    <w:p w:rsidR="00F70CD9" w:rsidRDefault="00E50F45">
      <w:pPr>
        <w:spacing w:before="161" w:line="480" w:lineRule="auto"/>
        <w:ind w:left="140" w:right="133" w:firstLine="719"/>
        <w:jc w:val="both"/>
        <w:rPr>
          <w:sz w:val="24"/>
        </w:rPr>
      </w:pPr>
      <w:r>
        <w:rPr>
          <w:sz w:val="24"/>
        </w:rPr>
        <w:t xml:space="preserve">Por último, la Municipalidad Provincial de Chincha y el Comité Provincial de Defensa Civil, presentan el </w:t>
      </w:r>
      <w:r>
        <w:rPr>
          <w:i/>
          <w:sz w:val="24"/>
        </w:rPr>
        <w:t>Plan provincial de prevención y atención de desastres de nuestra localidad</w:t>
      </w:r>
      <w:r>
        <w:rPr>
          <w:i/>
          <w:spacing w:val="-6"/>
          <w:sz w:val="24"/>
        </w:rPr>
        <w:t xml:space="preserve"> </w:t>
      </w:r>
      <w:r>
        <w:rPr>
          <w:i/>
          <w:sz w:val="24"/>
        </w:rPr>
        <w:t>-</w:t>
      </w:r>
      <w:r>
        <w:rPr>
          <w:i/>
          <w:spacing w:val="-6"/>
          <w:sz w:val="24"/>
        </w:rPr>
        <w:t xml:space="preserve"> </w:t>
      </w:r>
      <w:r>
        <w:rPr>
          <w:i/>
          <w:sz w:val="24"/>
        </w:rPr>
        <w:t>Región</w:t>
      </w:r>
      <w:r>
        <w:rPr>
          <w:i/>
          <w:spacing w:val="-6"/>
          <w:sz w:val="24"/>
        </w:rPr>
        <w:t xml:space="preserve"> </w:t>
      </w:r>
      <w:r>
        <w:rPr>
          <w:i/>
          <w:sz w:val="24"/>
        </w:rPr>
        <w:t>Ica</w:t>
      </w:r>
      <w:r>
        <w:rPr>
          <w:i/>
          <w:spacing w:val="-5"/>
          <w:sz w:val="24"/>
        </w:rPr>
        <w:t xml:space="preserve"> </w:t>
      </w:r>
      <w:r>
        <w:rPr>
          <w:i/>
          <w:sz w:val="24"/>
        </w:rPr>
        <w:t>2009-2019.</w:t>
      </w:r>
      <w:r>
        <w:rPr>
          <w:i/>
          <w:spacing w:val="-6"/>
          <w:sz w:val="24"/>
        </w:rPr>
        <w:t xml:space="preserve"> </w:t>
      </w:r>
      <w:r>
        <w:rPr>
          <w:sz w:val="24"/>
        </w:rPr>
        <w:t>Documento</w:t>
      </w:r>
      <w:r>
        <w:rPr>
          <w:spacing w:val="-5"/>
          <w:sz w:val="24"/>
        </w:rPr>
        <w:t xml:space="preserve"> </w:t>
      </w:r>
      <w:r>
        <w:rPr>
          <w:sz w:val="24"/>
        </w:rPr>
        <w:t>técnico,</w:t>
      </w:r>
      <w:r>
        <w:rPr>
          <w:spacing w:val="-7"/>
          <w:sz w:val="24"/>
        </w:rPr>
        <w:t xml:space="preserve"> </w:t>
      </w:r>
      <w:r>
        <w:rPr>
          <w:sz w:val="24"/>
        </w:rPr>
        <w:t>elaborado</w:t>
      </w:r>
      <w:r>
        <w:rPr>
          <w:spacing w:val="-5"/>
          <w:sz w:val="24"/>
        </w:rPr>
        <w:t xml:space="preserve"> </w:t>
      </w:r>
      <w:r>
        <w:rPr>
          <w:sz w:val="24"/>
        </w:rPr>
        <w:t>a</w:t>
      </w:r>
      <w:r>
        <w:rPr>
          <w:spacing w:val="-7"/>
          <w:sz w:val="24"/>
        </w:rPr>
        <w:t xml:space="preserve"> </w:t>
      </w:r>
      <w:r>
        <w:rPr>
          <w:sz w:val="24"/>
        </w:rPr>
        <w:t>la</w:t>
      </w:r>
      <w:r>
        <w:rPr>
          <w:spacing w:val="-6"/>
          <w:sz w:val="24"/>
        </w:rPr>
        <w:t xml:space="preserve"> </w:t>
      </w:r>
      <w:r>
        <w:rPr>
          <w:sz w:val="24"/>
        </w:rPr>
        <w:t>luz</w:t>
      </w:r>
      <w:r>
        <w:rPr>
          <w:spacing w:val="-5"/>
          <w:sz w:val="24"/>
        </w:rPr>
        <w:t xml:space="preserve"> </w:t>
      </w:r>
      <w:r>
        <w:rPr>
          <w:sz w:val="24"/>
        </w:rPr>
        <w:t>del</w:t>
      </w:r>
      <w:r>
        <w:rPr>
          <w:spacing w:val="-5"/>
          <w:sz w:val="24"/>
        </w:rPr>
        <w:t xml:space="preserve"> </w:t>
      </w:r>
      <w:r>
        <w:rPr>
          <w:sz w:val="24"/>
        </w:rPr>
        <w:t>análisis</w:t>
      </w:r>
      <w:r>
        <w:rPr>
          <w:spacing w:val="-6"/>
          <w:sz w:val="24"/>
        </w:rPr>
        <w:t xml:space="preserve"> </w:t>
      </w:r>
      <w:r>
        <w:rPr>
          <w:sz w:val="24"/>
        </w:rPr>
        <w:t>del</w:t>
      </w:r>
      <w:r>
        <w:rPr>
          <w:spacing w:val="-5"/>
          <w:sz w:val="24"/>
        </w:rPr>
        <w:t xml:space="preserve"> </w:t>
      </w:r>
      <w:r>
        <w:rPr>
          <w:sz w:val="24"/>
        </w:rPr>
        <w:t>escenario de riesgo demuestra que el departamento de Ica es el espacio donde se da la probabilidad de ocurrencia</w:t>
      </w:r>
      <w:r>
        <w:rPr>
          <w:spacing w:val="-9"/>
          <w:sz w:val="24"/>
        </w:rPr>
        <w:t xml:space="preserve"> </w:t>
      </w:r>
      <w:r>
        <w:rPr>
          <w:sz w:val="24"/>
        </w:rPr>
        <w:t>de</w:t>
      </w:r>
      <w:r>
        <w:rPr>
          <w:spacing w:val="-10"/>
          <w:sz w:val="24"/>
        </w:rPr>
        <w:t xml:space="preserve"> </w:t>
      </w:r>
      <w:r>
        <w:rPr>
          <w:sz w:val="24"/>
        </w:rPr>
        <w:t>la</w:t>
      </w:r>
      <w:r>
        <w:rPr>
          <w:spacing w:val="-9"/>
          <w:sz w:val="24"/>
        </w:rPr>
        <w:t xml:space="preserve"> </w:t>
      </w:r>
      <w:r>
        <w:rPr>
          <w:sz w:val="24"/>
        </w:rPr>
        <w:t>mayoría</w:t>
      </w:r>
      <w:r>
        <w:rPr>
          <w:spacing w:val="-10"/>
          <w:sz w:val="24"/>
        </w:rPr>
        <w:t xml:space="preserve"> </w:t>
      </w:r>
      <w:r>
        <w:rPr>
          <w:sz w:val="24"/>
        </w:rPr>
        <w:t>de</w:t>
      </w:r>
      <w:r>
        <w:rPr>
          <w:spacing w:val="-9"/>
          <w:sz w:val="24"/>
        </w:rPr>
        <w:t xml:space="preserve"> </w:t>
      </w:r>
      <w:r>
        <w:rPr>
          <w:sz w:val="24"/>
        </w:rPr>
        <w:t>los</w:t>
      </w:r>
      <w:r>
        <w:rPr>
          <w:spacing w:val="-8"/>
          <w:sz w:val="24"/>
        </w:rPr>
        <w:t xml:space="preserve"> </w:t>
      </w:r>
      <w:r>
        <w:rPr>
          <w:sz w:val="24"/>
        </w:rPr>
        <w:t>peligros</w:t>
      </w:r>
      <w:r>
        <w:rPr>
          <w:spacing w:val="-9"/>
          <w:sz w:val="24"/>
        </w:rPr>
        <w:t xml:space="preserve"> </w:t>
      </w:r>
      <w:r>
        <w:rPr>
          <w:sz w:val="24"/>
        </w:rPr>
        <w:t>naturales</w:t>
      </w:r>
      <w:r>
        <w:rPr>
          <w:spacing w:val="-6"/>
          <w:sz w:val="24"/>
        </w:rPr>
        <w:t xml:space="preserve"> </w:t>
      </w:r>
      <w:r>
        <w:rPr>
          <w:sz w:val="24"/>
        </w:rPr>
        <w:t>y</w:t>
      </w:r>
      <w:r>
        <w:rPr>
          <w:spacing w:val="-11"/>
          <w:sz w:val="24"/>
        </w:rPr>
        <w:t xml:space="preserve"> </w:t>
      </w:r>
      <w:r>
        <w:rPr>
          <w:sz w:val="24"/>
        </w:rPr>
        <w:t>tecnológicos</w:t>
      </w:r>
      <w:r>
        <w:rPr>
          <w:spacing w:val="-9"/>
          <w:sz w:val="24"/>
        </w:rPr>
        <w:t xml:space="preserve"> </w:t>
      </w:r>
      <w:r>
        <w:rPr>
          <w:sz w:val="24"/>
        </w:rPr>
        <w:t>a</w:t>
      </w:r>
      <w:r>
        <w:rPr>
          <w:spacing w:val="-9"/>
          <w:sz w:val="24"/>
        </w:rPr>
        <w:t xml:space="preserve"> </w:t>
      </w:r>
      <w:r>
        <w:rPr>
          <w:sz w:val="24"/>
        </w:rPr>
        <w:t>nivel</w:t>
      </w:r>
      <w:r>
        <w:rPr>
          <w:spacing w:val="-6"/>
          <w:sz w:val="24"/>
        </w:rPr>
        <w:t xml:space="preserve"> </w:t>
      </w:r>
      <w:r>
        <w:rPr>
          <w:sz w:val="24"/>
        </w:rPr>
        <w:t>del</w:t>
      </w:r>
      <w:r>
        <w:rPr>
          <w:spacing w:val="-6"/>
          <w:sz w:val="24"/>
        </w:rPr>
        <w:t xml:space="preserve"> </w:t>
      </w:r>
      <w:r>
        <w:rPr>
          <w:sz w:val="24"/>
        </w:rPr>
        <w:t>país,</w:t>
      </w:r>
      <w:r>
        <w:rPr>
          <w:spacing w:val="-8"/>
          <w:sz w:val="24"/>
        </w:rPr>
        <w:t xml:space="preserve"> </w:t>
      </w:r>
      <w:r>
        <w:rPr>
          <w:sz w:val="24"/>
        </w:rPr>
        <w:t>lo</w:t>
      </w:r>
      <w:r>
        <w:rPr>
          <w:spacing w:val="-8"/>
          <w:sz w:val="24"/>
        </w:rPr>
        <w:t xml:space="preserve"> </w:t>
      </w:r>
      <w:r>
        <w:rPr>
          <w:sz w:val="24"/>
        </w:rPr>
        <w:t>cual</w:t>
      </w:r>
      <w:r>
        <w:rPr>
          <w:spacing w:val="-8"/>
          <w:sz w:val="24"/>
        </w:rPr>
        <w:t xml:space="preserve"> </w:t>
      </w:r>
      <w:r>
        <w:rPr>
          <w:sz w:val="24"/>
        </w:rPr>
        <w:t>lo</w:t>
      </w:r>
      <w:r>
        <w:rPr>
          <w:spacing w:val="-7"/>
          <w:sz w:val="24"/>
        </w:rPr>
        <w:t xml:space="preserve"> </w:t>
      </w:r>
      <w:r>
        <w:rPr>
          <w:sz w:val="24"/>
        </w:rPr>
        <w:t>expone</w:t>
      </w:r>
    </w:p>
    <w:p w:rsidR="00F70CD9" w:rsidRDefault="00F70CD9">
      <w:pPr>
        <w:spacing w:line="480" w:lineRule="auto"/>
        <w:jc w:val="both"/>
        <w:rPr>
          <w:sz w:val="24"/>
        </w:rPr>
        <w:sectPr w:rsidR="00F70CD9">
          <w:headerReference w:type="default" r:id="rId26"/>
          <w:pgSz w:w="12240" w:h="15840"/>
          <w:pgMar w:top="1360" w:right="1300" w:bottom="280" w:left="1300" w:header="0" w:footer="0" w:gutter="0"/>
          <w:cols w:space="720"/>
        </w:sectPr>
      </w:pPr>
    </w:p>
    <w:p w:rsidR="00F70CD9" w:rsidRDefault="00E50F45">
      <w:pPr>
        <w:pStyle w:val="Textoindependiente"/>
        <w:spacing w:before="79" w:line="234" w:lineRule="exact"/>
        <w:ind w:left="9262"/>
      </w:pPr>
      <w:r>
        <w:lastRenderedPageBreak/>
        <w:t>27</w:t>
      </w:r>
    </w:p>
    <w:p w:rsidR="00F70CD9" w:rsidRDefault="00E50F45">
      <w:pPr>
        <w:pStyle w:val="Textoindependiente"/>
        <w:spacing w:line="234" w:lineRule="exact"/>
        <w:ind w:left="140"/>
      </w:pPr>
      <w:r>
        <w:t>permanentemente a riesgos y amenazas; sin embargo, la falta de previsión constituye una</w:t>
      </w:r>
    </w:p>
    <w:p w:rsidR="00F70CD9" w:rsidRDefault="00F70CD9">
      <w:pPr>
        <w:pStyle w:val="Textoindependiente"/>
      </w:pPr>
    </w:p>
    <w:p w:rsidR="00F70CD9" w:rsidRDefault="00E50F45">
      <w:pPr>
        <w:pStyle w:val="Textoindependiente"/>
        <w:spacing w:line="480" w:lineRule="auto"/>
        <w:ind w:left="140" w:right="137"/>
        <w:jc w:val="both"/>
      </w:pPr>
      <w:r>
        <w:t>constante que se percibe, lo cual nuevamente puede ocasionar lamentables pérdidas de vidas humanas y bienes, de producirse un evento de la magnitud del sismo del 15 de agosto del año 2007.</w:t>
      </w:r>
    </w:p>
    <w:p w:rsidR="00F70CD9" w:rsidRDefault="00E50F45">
      <w:pPr>
        <w:pStyle w:val="Textoindependiente"/>
        <w:spacing w:before="161" w:line="480" w:lineRule="auto"/>
        <w:ind w:left="140" w:right="133" w:firstLine="719"/>
        <w:jc w:val="both"/>
      </w:pPr>
      <w:r>
        <w:t>En tal sentido, el Comité Provincial de Defensa Civil - COPRODECI, con el acompañamiento de la Organización Panamericana de la Salud-OPS, priorizó en su agenda, la formulación del Plan de Prevención y Atención de Desastres, que combina en su contenido el planeamiento estratégico y operativo, como base referencial para dar inicio e intensificar las acciones y proyectos orientados a generar cultura de prevención en la sociedad civil y sus autoridades, y a fortalecer su capacidad de respuesta ante la ocurrencia de peligros naturales o antrópicos. Para tal efecto, se han tomado en cuenta las disposiciones pertinentes del Comité Regional de Defensa Civil, en esta materia, y se han realizado los ajustes pertinentes en consulta con los representantes de la sociedad civil y el Comité Provincial de Defensa Civil-COPRODECI Chincha.</w:t>
      </w:r>
    </w:p>
    <w:p w:rsidR="00F70CD9" w:rsidRDefault="00E50F45">
      <w:pPr>
        <w:pStyle w:val="Textoindependiente"/>
        <w:spacing w:before="160" w:line="480" w:lineRule="auto"/>
        <w:ind w:left="140" w:right="138" w:firstLine="719"/>
        <w:jc w:val="both"/>
      </w:pPr>
      <w:r>
        <w:t>El documento ha sido organizado en tres partes: la caracterización general, el análisis del escenario de riesgo y el planeamiento estratégico y operativo correspondiente. La primera</w:t>
      </w:r>
      <w:r>
        <w:rPr>
          <w:spacing w:val="-34"/>
        </w:rPr>
        <w:t xml:space="preserve"> </w:t>
      </w:r>
      <w:r>
        <w:t>resume el diagnóstico provincial en sus aspectos medioambientales y demográficos, sirviendo de soporte a la segunda parte, donde se aborda el análisis del escenario provincial de riesgo, en sus componentes de peligro, vulnerabilidad y zonificación; y la tercera puntualiza la visión, misión, estrategias, políticas, la gestión provincial del riesgo y el planeamiento operativo correspondiente en función a los objetivos estratégicos</w:t>
      </w:r>
      <w:r>
        <w:rPr>
          <w:spacing w:val="-1"/>
        </w:rPr>
        <w:t xml:space="preserve"> </w:t>
      </w:r>
      <w:r>
        <w:t>planteados.</w:t>
      </w:r>
    </w:p>
    <w:p w:rsidR="00F70CD9" w:rsidRDefault="00F70CD9">
      <w:pPr>
        <w:spacing w:line="480" w:lineRule="auto"/>
        <w:jc w:val="both"/>
        <w:sectPr w:rsidR="00F70CD9">
          <w:headerReference w:type="default" r:id="rId27"/>
          <w:pgSz w:w="12240" w:h="15840"/>
          <w:pgMar w:top="1360" w:right="1300" w:bottom="280" w:left="1300" w:header="0" w:footer="0" w:gutter="0"/>
          <w:cols w:space="720"/>
        </w:sectPr>
      </w:pPr>
    </w:p>
    <w:p w:rsidR="00F70CD9" w:rsidRDefault="00E50F45">
      <w:pPr>
        <w:pStyle w:val="Textoindependiente"/>
        <w:spacing w:before="79" w:line="234" w:lineRule="exact"/>
        <w:ind w:left="9262"/>
      </w:pPr>
      <w:r>
        <w:lastRenderedPageBreak/>
        <w:t>28</w:t>
      </w:r>
    </w:p>
    <w:p w:rsidR="00F70CD9" w:rsidRDefault="00E50F45">
      <w:pPr>
        <w:pStyle w:val="Textoindependiente"/>
        <w:spacing w:line="234" w:lineRule="exact"/>
        <w:ind w:left="860"/>
      </w:pPr>
      <w:r>
        <w:t>En suma, las guías de prevención de desastres naturales están dadas desde hace muchos</w:t>
      </w:r>
    </w:p>
    <w:p w:rsidR="00F70CD9" w:rsidRDefault="00F70CD9">
      <w:pPr>
        <w:pStyle w:val="Textoindependiente"/>
      </w:pPr>
    </w:p>
    <w:p w:rsidR="00F70CD9" w:rsidRDefault="00E50F45">
      <w:pPr>
        <w:pStyle w:val="Textoindependiente"/>
        <w:spacing w:line="480" w:lineRule="auto"/>
        <w:ind w:left="140" w:right="138"/>
        <w:jc w:val="both"/>
      </w:pPr>
      <w:r>
        <w:t>años, solo hace falta tener mayor difusión con la finalidad de crear una cultura de prevención en las familias, en las escuelas, y en la sociedad, ya que en el fondo los desastres no son naturales, sino mas bien, tiene su fondo en la desinformación, en la falta de organización de la sociedad, en la no prevención y la inoperancia de las autoridades frente a la cultura de la reducción de riesgos en zonas vulnerables.</w:t>
      </w:r>
    </w:p>
    <w:p w:rsidR="00F70CD9" w:rsidRDefault="00F70CD9">
      <w:pPr>
        <w:pStyle w:val="Textoindependiente"/>
        <w:rPr>
          <w:sz w:val="26"/>
        </w:rPr>
      </w:pPr>
    </w:p>
    <w:p w:rsidR="00F70CD9" w:rsidRDefault="00F70CD9">
      <w:pPr>
        <w:pStyle w:val="Textoindependiente"/>
        <w:spacing w:before="2"/>
        <w:rPr>
          <w:sz w:val="34"/>
        </w:rPr>
      </w:pPr>
    </w:p>
    <w:p w:rsidR="00F70CD9" w:rsidRDefault="00E50F45">
      <w:pPr>
        <w:pStyle w:val="Ttulo1"/>
        <w:ind w:left="573" w:right="573"/>
        <w:jc w:val="center"/>
      </w:pPr>
      <w:bookmarkStart w:id="13" w:name="_bookmark7"/>
      <w:bookmarkEnd w:id="13"/>
      <w:r>
        <w:t>Marco conceptual</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11"/>
        <w:rPr>
          <w:b/>
          <w:sz w:val="31"/>
        </w:rPr>
      </w:pPr>
    </w:p>
    <w:p w:rsidR="00F70CD9" w:rsidRDefault="00E50F45">
      <w:pPr>
        <w:ind w:left="140"/>
        <w:rPr>
          <w:b/>
          <w:sz w:val="24"/>
        </w:rPr>
      </w:pPr>
      <w:r>
        <w:rPr>
          <w:b/>
          <w:sz w:val="24"/>
        </w:rPr>
        <w:t>Actitud</w:t>
      </w:r>
    </w:p>
    <w:p w:rsidR="00F70CD9" w:rsidRDefault="00F70CD9">
      <w:pPr>
        <w:pStyle w:val="Textoindependiente"/>
        <w:spacing w:before="6"/>
        <w:rPr>
          <w:b/>
          <w:sz w:val="37"/>
        </w:rPr>
      </w:pPr>
    </w:p>
    <w:p w:rsidR="00F70CD9" w:rsidRDefault="00E50F45">
      <w:pPr>
        <w:pStyle w:val="Textoindependiente"/>
        <w:spacing w:line="480" w:lineRule="auto"/>
        <w:ind w:left="140" w:right="140" w:firstLine="719"/>
        <w:jc w:val="both"/>
      </w:pPr>
      <w:r>
        <w:rPr>
          <w:color w:val="212121"/>
        </w:rPr>
        <w:t xml:space="preserve">Es </w:t>
      </w:r>
      <w:r>
        <w:t>un estado de la disposición nerviosa y mental, que se organiza a partir de las vivencias y que orienta o dirige la respuesta de un sujeto ante determinados acontecimientos; como en nuestro caso la prevención de sismos, y su actuación durante y después de este evento.</w:t>
      </w:r>
    </w:p>
    <w:p w:rsidR="00F70CD9" w:rsidRDefault="00F70CD9">
      <w:pPr>
        <w:pStyle w:val="Textoindependiente"/>
        <w:rPr>
          <w:sz w:val="26"/>
        </w:rPr>
      </w:pPr>
    </w:p>
    <w:p w:rsidR="00F70CD9" w:rsidRDefault="00F70CD9">
      <w:pPr>
        <w:pStyle w:val="Textoindependiente"/>
        <w:spacing w:before="3"/>
        <w:rPr>
          <w:sz w:val="36"/>
        </w:rPr>
      </w:pPr>
    </w:p>
    <w:p w:rsidR="00F70CD9" w:rsidRDefault="00E50F45">
      <w:pPr>
        <w:pStyle w:val="Ttulo1"/>
      </w:pPr>
      <w:r>
        <w:t>Amenaza</w:t>
      </w:r>
    </w:p>
    <w:p w:rsidR="00F70CD9" w:rsidRDefault="00F70CD9">
      <w:pPr>
        <w:pStyle w:val="Textoindependiente"/>
        <w:spacing w:before="7"/>
        <w:rPr>
          <w:b/>
          <w:sz w:val="23"/>
        </w:rPr>
      </w:pPr>
    </w:p>
    <w:p w:rsidR="00F70CD9" w:rsidRDefault="00E50F45">
      <w:pPr>
        <w:pStyle w:val="Textoindependiente"/>
        <w:spacing w:line="480" w:lineRule="auto"/>
        <w:ind w:left="140" w:right="1203" w:firstLine="719"/>
      </w:pPr>
      <w:r>
        <w:t xml:space="preserve">Peligro inminente. Peligro natural e inducido por el hombre anunciado por una predicción. </w:t>
      </w:r>
      <w:hyperlink r:id="rId28">
        <w:r>
          <w:rPr>
            <w:u w:val="single"/>
          </w:rPr>
          <w:t>http://www.indeci.gob.pe/glosario-terminos.php</w:t>
        </w:r>
      </w:hyperlink>
    </w:p>
    <w:p w:rsidR="00F70CD9" w:rsidRDefault="00E50F45">
      <w:pPr>
        <w:pStyle w:val="Textoindependiente"/>
        <w:spacing w:before="161" w:line="480" w:lineRule="auto"/>
        <w:ind w:left="140" w:right="141" w:firstLine="719"/>
        <w:jc w:val="both"/>
      </w:pPr>
      <w:r>
        <w:t>Cualquier</w:t>
      </w:r>
      <w:r>
        <w:rPr>
          <w:spacing w:val="-10"/>
        </w:rPr>
        <w:t xml:space="preserve"> </w:t>
      </w:r>
      <w:r>
        <w:t>factor</w:t>
      </w:r>
      <w:r>
        <w:rPr>
          <w:spacing w:val="-9"/>
        </w:rPr>
        <w:t xml:space="preserve"> </w:t>
      </w:r>
      <w:r>
        <w:t>externo</w:t>
      </w:r>
      <w:r>
        <w:rPr>
          <w:spacing w:val="-6"/>
        </w:rPr>
        <w:t xml:space="preserve"> </w:t>
      </w:r>
      <w:r>
        <w:t>de</w:t>
      </w:r>
      <w:r>
        <w:rPr>
          <w:spacing w:val="-10"/>
        </w:rPr>
        <w:t xml:space="preserve"> </w:t>
      </w:r>
      <w:r>
        <w:t>riesgo</w:t>
      </w:r>
      <w:r>
        <w:rPr>
          <w:spacing w:val="-7"/>
        </w:rPr>
        <w:t xml:space="preserve"> </w:t>
      </w:r>
      <w:r>
        <w:t>con</w:t>
      </w:r>
      <w:r>
        <w:rPr>
          <w:spacing w:val="-7"/>
        </w:rPr>
        <w:t xml:space="preserve"> </w:t>
      </w:r>
      <w:r>
        <w:t>potencial</w:t>
      </w:r>
      <w:r>
        <w:rPr>
          <w:spacing w:val="-9"/>
        </w:rPr>
        <w:t xml:space="preserve"> </w:t>
      </w:r>
      <w:r>
        <w:t>para</w:t>
      </w:r>
      <w:r>
        <w:rPr>
          <w:spacing w:val="-10"/>
        </w:rPr>
        <w:t xml:space="preserve"> </w:t>
      </w:r>
      <w:r>
        <w:t>provocar</w:t>
      </w:r>
      <w:r>
        <w:rPr>
          <w:spacing w:val="-9"/>
        </w:rPr>
        <w:t xml:space="preserve"> </w:t>
      </w:r>
      <w:r>
        <w:t>daños</w:t>
      </w:r>
      <w:r>
        <w:rPr>
          <w:spacing w:val="-8"/>
        </w:rPr>
        <w:t xml:space="preserve"> </w:t>
      </w:r>
      <w:r>
        <w:t>sociales,</w:t>
      </w:r>
      <w:r>
        <w:rPr>
          <w:spacing w:val="-9"/>
        </w:rPr>
        <w:t xml:space="preserve"> </w:t>
      </w:r>
      <w:r>
        <w:t>ambientales y económicos en una comunidad durante determinado periodo de tiempo. De acuerdo a su</w:t>
      </w:r>
      <w:r>
        <w:rPr>
          <w:spacing w:val="-42"/>
        </w:rPr>
        <w:t xml:space="preserve"> </w:t>
      </w:r>
      <w:r>
        <w:t>origen, se clasifican en:</w:t>
      </w:r>
    </w:p>
    <w:p w:rsidR="00F70CD9" w:rsidRDefault="00E50F45">
      <w:pPr>
        <w:pStyle w:val="Prrafodelista"/>
        <w:numPr>
          <w:ilvl w:val="0"/>
          <w:numId w:val="30"/>
        </w:numPr>
        <w:tabs>
          <w:tab w:val="left" w:pos="501"/>
        </w:tabs>
        <w:spacing w:before="1" w:line="480" w:lineRule="auto"/>
        <w:ind w:right="1045"/>
        <w:jc w:val="both"/>
        <w:rPr>
          <w:sz w:val="24"/>
        </w:rPr>
      </w:pPr>
      <w:r>
        <w:rPr>
          <w:b/>
          <w:sz w:val="24"/>
        </w:rPr>
        <w:t xml:space="preserve">Naturales: </w:t>
      </w:r>
      <w:r>
        <w:rPr>
          <w:sz w:val="24"/>
        </w:rPr>
        <w:t>son aquellas en los que no interviene la actividad humana, como sismos, erupciones volcánicas, algunos tipos de inundaciones, deslizamientos, entre</w:t>
      </w:r>
      <w:r>
        <w:rPr>
          <w:spacing w:val="-10"/>
          <w:sz w:val="24"/>
        </w:rPr>
        <w:t xml:space="preserve"> </w:t>
      </w:r>
      <w:r>
        <w:rPr>
          <w:sz w:val="24"/>
        </w:rPr>
        <w:t>otros.</w:t>
      </w:r>
    </w:p>
    <w:p w:rsidR="00F70CD9" w:rsidRDefault="00F70CD9">
      <w:pPr>
        <w:spacing w:line="480" w:lineRule="auto"/>
        <w:jc w:val="both"/>
        <w:rPr>
          <w:sz w:val="24"/>
        </w:rPr>
        <w:sectPr w:rsidR="00F70CD9">
          <w:headerReference w:type="default" r:id="rId29"/>
          <w:pgSz w:w="12240" w:h="15840"/>
          <w:pgMar w:top="1360" w:right="1300" w:bottom="280" w:left="1300" w:header="0" w:footer="0" w:gutter="0"/>
          <w:cols w:space="720"/>
        </w:sectPr>
      </w:pPr>
    </w:p>
    <w:p w:rsidR="00F70CD9" w:rsidRDefault="00784829">
      <w:pPr>
        <w:pStyle w:val="Textoindependiente"/>
        <w:spacing w:before="79" w:line="234" w:lineRule="exact"/>
        <w:ind w:left="9262"/>
      </w:pPr>
      <w:r>
        <w:rPr>
          <w:noProof/>
          <w:lang w:val="es-PE" w:eastAsia="es-PE" w:bidi="ar-SA"/>
        </w:rPr>
        <w:lastRenderedPageBreak/>
        <mc:AlternateContent>
          <mc:Choice Requires="wps">
            <w:drawing>
              <wp:anchor distT="0" distB="0" distL="114300" distR="114300" simplePos="0" relativeHeight="251630592" behindDoc="1" locked="0" layoutInCell="1" allowOverlap="1">
                <wp:simplePos x="0" y="0"/>
                <wp:positionH relativeFrom="page">
                  <wp:posOffset>896620</wp:posOffset>
                </wp:positionH>
                <wp:positionV relativeFrom="paragraph">
                  <wp:posOffset>177165</wp:posOffset>
                </wp:positionV>
                <wp:extent cx="5828665" cy="350520"/>
                <wp:effectExtent l="0" t="0" r="0" b="0"/>
                <wp:wrapNone/>
                <wp:docPr id="17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712D" id="Rectangle 39" o:spid="_x0000_s1026" style="position:absolute;margin-left:70.6pt;margin-top:13.95pt;width:458.95pt;height:27.6pt;z-index:-259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" stroked="f">
                <w10:wrap anchorx="page"/>
              </v:rect>
            </w:pict>
          </mc:Fallback>
        </mc:AlternateContent>
      </w:r>
      <w:r w:rsidR="00E50F45">
        <w:t>29</w:t>
      </w:r>
    </w:p>
    <w:p w:rsidR="00F70CD9" w:rsidRDefault="00E50F45">
      <w:pPr>
        <w:pStyle w:val="Prrafodelista"/>
        <w:numPr>
          <w:ilvl w:val="0"/>
          <w:numId w:val="30"/>
        </w:numPr>
        <w:tabs>
          <w:tab w:val="left" w:pos="500"/>
          <w:tab w:val="left" w:pos="501"/>
        </w:tabs>
        <w:spacing w:line="234" w:lineRule="exact"/>
        <w:ind w:hanging="361"/>
        <w:rPr>
          <w:sz w:val="24"/>
        </w:rPr>
      </w:pPr>
      <w:r>
        <w:rPr>
          <w:b/>
          <w:sz w:val="24"/>
        </w:rPr>
        <w:t xml:space="preserve">Antrópicas o generadas por la actividad humana: </w:t>
      </w:r>
      <w:r>
        <w:rPr>
          <w:sz w:val="24"/>
        </w:rPr>
        <w:t>sucesos como incendios,</w:t>
      </w:r>
      <w:r>
        <w:rPr>
          <w:spacing w:val="-7"/>
          <w:sz w:val="24"/>
        </w:rPr>
        <w:t xml:space="preserve"> </w:t>
      </w:r>
      <w:r>
        <w:rPr>
          <w:sz w:val="24"/>
        </w:rPr>
        <w:t>explosiones,</w:t>
      </w:r>
    </w:p>
    <w:p w:rsidR="00F70CD9" w:rsidRDefault="00F70CD9">
      <w:pPr>
        <w:pStyle w:val="Textoindependiente"/>
      </w:pPr>
    </w:p>
    <w:p w:rsidR="00F70CD9" w:rsidRDefault="00E50F45">
      <w:pPr>
        <w:pStyle w:val="Textoindependiente"/>
        <w:ind w:left="500"/>
      </w:pPr>
      <w:r>
        <w:t>contaminaciones, accidentes del transporte masivo, entre otros.</w:t>
      </w:r>
    </w:p>
    <w:p w:rsidR="00F70CD9" w:rsidRDefault="00F70CD9">
      <w:pPr>
        <w:pStyle w:val="Textoindependiente"/>
      </w:pPr>
    </w:p>
    <w:p w:rsidR="00F70CD9" w:rsidRDefault="00E50F45">
      <w:pPr>
        <w:pStyle w:val="Prrafodelista"/>
        <w:numPr>
          <w:ilvl w:val="0"/>
          <w:numId w:val="30"/>
        </w:numPr>
        <w:tabs>
          <w:tab w:val="left" w:pos="500"/>
          <w:tab w:val="left" w:pos="501"/>
        </w:tabs>
        <w:spacing w:line="480" w:lineRule="auto"/>
        <w:ind w:right="190"/>
        <w:rPr>
          <w:sz w:val="24"/>
        </w:rPr>
      </w:pPr>
      <w:r>
        <w:rPr>
          <w:b/>
          <w:sz w:val="24"/>
        </w:rPr>
        <w:t xml:space="preserve">Mixtas: </w:t>
      </w:r>
      <w:r>
        <w:rPr>
          <w:sz w:val="24"/>
        </w:rPr>
        <w:t>producto de un proceso natural modificado por la actividad humana, como los deslizamientos por deforestación de las laderas, sequías, derrumbes por mala construcción</w:t>
      </w:r>
      <w:r>
        <w:rPr>
          <w:spacing w:val="-14"/>
          <w:sz w:val="24"/>
        </w:rPr>
        <w:t xml:space="preserve"> </w:t>
      </w:r>
      <w:r>
        <w:rPr>
          <w:sz w:val="24"/>
        </w:rPr>
        <w:t>de caminos, canales, viviendas,</w:t>
      </w:r>
      <w:r>
        <w:rPr>
          <w:spacing w:val="-1"/>
          <w:sz w:val="24"/>
        </w:rPr>
        <w:t xml:space="preserve"> </w:t>
      </w:r>
      <w:r>
        <w:rPr>
          <w:sz w:val="24"/>
        </w:rPr>
        <w:t>etc.</w:t>
      </w:r>
    </w:p>
    <w:p w:rsidR="00F70CD9" w:rsidRDefault="00F70CD9">
      <w:pPr>
        <w:pStyle w:val="Textoindependiente"/>
        <w:spacing w:before="10"/>
      </w:pPr>
    </w:p>
    <w:p w:rsidR="00F70CD9" w:rsidRDefault="00E50F45">
      <w:pPr>
        <w:pStyle w:val="Ttulo1"/>
      </w:pPr>
      <w:r>
        <w:t>Asistencia humanitaria</w:t>
      </w:r>
    </w:p>
    <w:p w:rsidR="00F70CD9" w:rsidRDefault="00F70CD9">
      <w:pPr>
        <w:pStyle w:val="Textoindependiente"/>
        <w:spacing w:before="5"/>
        <w:rPr>
          <w:b/>
          <w:sz w:val="37"/>
        </w:rPr>
      </w:pPr>
    </w:p>
    <w:p w:rsidR="00F70CD9" w:rsidRDefault="00E50F45">
      <w:pPr>
        <w:pStyle w:val="Textoindependiente"/>
        <w:spacing w:line="480" w:lineRule="auto"/>
        <w:ind w:left="140" w:right="136" w:firstLine="719"/>
        <w:jc w:val="both"/>
      </w:pPr>
      <w:r>
        <w:t>Es el conjunto de acciones oportunas, adecuadas y temporales que ejecutan las entidades integrantes del SINAGERD en el marco de sus competencias y funciones para aliviar el sufrimiento,</w:t>
      </w:r>
      <w:r>
        <w:rPr>
          <w:spacing w:val="-16"/>
        </w:rPr>
        <w:t xml:space="preserve"> </w:t>
      </w:r>
      <w:r>
        <w:t>garantizar</w:t>
      </w:r>
      <w:r>
        <w:rPr>
          <w:spacing w:val="-17"/>
        </w:rPr>
        <w:t xml:space="preserve"> </w:t>
      </w:r>
      <w:r>
        <w:t>la</w:t>
      </w:r>
      <w:r>
        <w:rPr>
          <w:spacing w:val="-14"/>
        </w:rPr>
        <w:t xml:space="preserve"> </w:t>
      </w:r>
      <w:r>
        <w:t>subsistencia,</w:t>
      </w:r>
      <w:r>
        <w:rPr>
          <w:spacing w:val="-16"/>
        </w:rPr>
        <w:t xml:space="preserve"> </w:t>
      </w:r>
      <w:r>
        <w:t>proteger</w:t>
      </w:r>
      <w:r>
        <w:rPr>
          <w:spacing w:val="-17"/>
        </w:rPr>
        <w:t xml:space="preserve"> </w:t>
      </w:r>
      <w:r>
        <w:t>los</w:t>
      </w:r>
      <w:r>
        <w:rPr>
          <w:spacing w:val="-13"/>
        </w:rPr>
        <w:t xml:space="preserve"> </w:t>
      </w:r>
      <w:r>
        <w:t>derechos</w:t>
      </w:r>
      <w:r>
        <w:rPr>
          <w:spacing w:val="-9"/>
        </w:rPr>
        <w:t xml:space="preserve"> </w:t>
      </w:r>
      <w:r>
        <w:t>y</w:t>
      </w:r>
      <w:r>
        <w:rPr>
          <w:spacing w:val="-21"/>
        </w:rPr>
        <w:t xml:space="preserve"> </w:t>
      </w:r>
      <w:r>
        <w:t>defender</w:t>
      </w:r>
      <w:r>
        <w:rPr>
          <w:spacing w:val="-17"/>
        </w:rPr>
        <w:t xml:space="preserve"> </w:t>
      </w:r>
      <w:r>
        <w:t>la</w:t>
      </w:r>
      <w:r>
        <w:rPr>
          <w:spacing w:val="-14"/>
        </w:rPr>
        <w:t xml:space="preserve"> </w:t>
      </w:r>
      <w:r>
        <w:t>dignidad</w:t>
      </w:r>
      <w:r>
        <w:rPr>
          <w:spacing w:val="-14"/>
        </w:rPr>
        <w:t xml:space="preserve"> </w:t>
      </w:r>
      <w:r>
        <w:t>de</w:t>
      </w:r>
      <w:r>
        <w:rPr>
          <w:spacing w:val="-17"/>
        </w:rPr>
        <w:t xml:space="preserve"> </w:t>
      </w:r>
      <w:r>
        <w:t>las</w:t>
      </w:r>
      <w:r>
        <w:rPr>
          <w:spacing w:val="-14"/>
        </w:rPr>
        <w:t xml:space="preserve"> </w:t>
      </w:r>
      <w:r>
        <w:t>personas damnificadas y afectadas por los</w:t>
      </w:r>
      <w:r>
        <w:rPr>
          <w:spacing w:val="4"/>
        </w:rPr>
        <w:t xml:space="preserve"> </w:t>
      </w:r>
      <w:r>
        <w:t>desastres.</w:t>
      </w:r>
    </w:p>
    <w:p w:rsidR="00F70CD9" w:rsidRDefault="00F70CD9">
      <w:pPr>
        <w:pStyle w:val="Textoindependiente"/>
        <w:rPr>
          <w:sz w:val="26"/>
        </w:rPr>
      </w:pPr>
    </w:p>
    <w:p w:rsidR="00F70CD9" w:rsidRDefault="00F70CD9">
      <w:pPr>
        <w:pStyle w:val="Textoindependiente"/>
        <w:spacing w:before="4"/>
        <w:rPr>
          <w:sz w:val="34"/>
        </w:rPr>
      </w:pPr>
    </w:p>
    <w:p w:rsidR="00F70CD9" w:rsidRDefault="00E50F45">
      <w:pPr>
        <w:pStyle w:val="Ttulo1"/>
      </w:pPr>
      <w:r>
        <w:t>Autoayuda</w:t>
      </w:r>
    </w:p>
    <w:p w:rsidR="00F70CD9" w:rsidRDefault="00F70CD9">
      <w:pPr>
        <w:pStyle w:val="Textoindependiente"/>
        <w:spacing w:before="4"/>
        <w:rPr>
          <w:b/>
          <w:sz w:val="37"/>
        </w:rPr>
      </w:pPr>
    </w:p>
    <w:p w:rsidR="00F70CD9" w:rsidRDefault="00E50F45">
      <w:pPr>
        <w:pStyle w:val="Textoindependiente"/>
        <w:spacing w:line="480" w:lineRule="auto"/>
        <w:ind w:left="140" w:right="138" w:firstLine="719"/>
        <w:jc w:val="both"/>
      </w:pPr>
      <w:r>
        <w:t>Es la respuesta inmediata, solidaria y espontánea de la población presente en la zona de una emergencia o desastre para brindar ayuda a las personas afectadas y/o damnificadas. Normalmente es la propia población la que actúa sobre la base de su potencialidad y recursos disponibles.</w:t>
      </w:r>
    </w:p>
    <w:p w:rsidR="00F70CD9" w:rsidRDefault="00F70CD9">
      <w:pPr>
        <w:pStyle w:val="Textoindependiente"/>
        <w:rPr>
          <w:sz w:val="26"/>
        </w:rPr>
      </w:pPr>
    </w:p>
    <w:p w:rsidR="00F70CD9" w:rsidRDefault="00F70CD9">
      <w:pPr>
        <w:pStyle w:val="Textoindependiente"/>
        <w:spacing w:before="5"/>
        <w:rPr>
          <w:sz w:val="34"/>
        </w:rPr>
      </w:pPr>
    </w:p>
    <w:p w:rsidR="00F70CD9" w:rsidRDefault="00E50F45">
      <w:pPr>
        <w:pStyle w:val="Ttulo1"/>
      </w:pPr>
      <w:r>
        <w:t>Conocimientos</w:t>
      </w:r>
    </w:p>
    <w:p w:rsidR="00F70CD9" w:rsidRDefault="00F70CD9">
      <w:pPr>
        <w:pStyle w:val="Textoindependiente"/>
        <w:spacing w:before="6"/>
        <w:rPr>
          <w:b/>
          <w:sz w:val="37"/>
        </w:rPr>
      </w:pPr>
    </w:p>
    <w:p w:rsidR="00F70CD9" w:rsidRDefault="00E50F45">
      <w:pPr>
        <w:pStyle w:val="Textoindependiente"/>
        <w:spacing w:line="480" w:lineRule="auto"/>
        <w:ind w:left="140" w:right="144" w:firstLine="719"/>
        <w:jc w:val="both"/>
      </w:pPr>
      <w:r>
        <w:t>Conjunto de información almacenada por los individuos en relación a los desastres naturales y a cómo deben comportarse antes, durante y después de un terremoto o sismo.</w:t>
      </w:r>
    </w:p>
    <w:p w:rsidR="00F70CD9" w:rsidRDefault="00F70CD9">
      <w:pPr>
        <w:spacing w:line="480" w:lineRule="auto"/>
        <w:jc w:val="both"/>
        <w:sectPr w:rsidR="00F70CD9">
          <w:headerReference w:type="default" r:id="rId30"/>
          <w:pgSz w:w="12240" w:h="15840"/>
          <w:pgMar w:top="1360" w:right="1300" w:bottom="280" w:left="1300" w:header="0" w:footer="0" w:gutter="0"/>
          <w:cols w:space="720"/>
        </w:sectPr>
      </w:pPr>
    </w:p>
    <w:p w:rsidR="00F70CD9" w:rsidRDefault="00E50F45">
      <w:pPr>
        <w:pStyle w:val="Ttulo1"/>
        <w:spacing w:line="266" w:lineRule="exact"/>
      </w:pPr>
      <w:r>
        <w:lastRenderedPageBreak/>
        <w:t>Cultura de prevención</w:t>
      </w:r>
    </w:p>
    <w:p w:rsidR="00F70CD9" w:rsidRDefault="00F70CD9">
      <w:pPr>
        <w:pStyle w:val="Textoindependiente"/>
        <w:spacing w:before="6"/>
        <w:rPr>
          <w:b/>
          <w:sz w:val="37"/>
        </w:rPr>
      </w:pPr>
    </w:p>
    <w:p w:rsidR="00F70CD9" w:rsidRDefault="00E50F45">
      <w:pPr>
        <w:pStyle w:val="Textoindependiente"/>
        <w:spacing w:line="480" w:lineRule="auto"/>
        <w:ind w:left="140" w:right="137" w:firstLine="719"/>
        <w:jc w:val="both"/>
      </w:pPr>
      <w:r>
        <w:t>Es el conjunto de valores, principios, conocimientos y actitudes de una sociedad que le permiten identificar, prevenir, reducir, prepararse, reaccionar y recuperarse de las emergencias o desastres.</w:t>
      </w:r>
      <w:r>
        <w:rPr>
          <w:spacing w:val="-4"/>
        </w:rPr>
        <w:t xml:space="preserve"> </w:t>
      </w:r>
      <w:r>
        <w:t>La</w:t>
      </w:r>
      <w:r>
        <w:rPr>
          <w:spacing w:val="-5"/>
        </w:rPr>
        <w:t xml:space="preserve"> </w:t>
      </w:r>
      <w:r>
        <w:t>cultura</w:t>
      </w:r>
      <w:r>
        <w:rPr>
          <w:spacing w:val="-7"/>
        </w:rPr>
        <w:t xml:space="preserve"> </w:t>
      </w:r>
      <w:r>
        <w:t>de</w:t>
      </w:r>
      <w:r>
        <w:rPr>
          <w:spacing w:val="-7"/>
        </w:rPr>
        <w:t xml:space="preserve"> </w:t>
      </w:r>
      <w:r>
        <w:t>la</w:t>
      </w:r>
      <w:r>
        <w:rPr>
          <w:spacing w:val="-6"/>
        </w:rPr>
        <w:t xml:space="preserve"> </w:t>
      </w:r>
      <w:r>
        <w:t>prevención</w:t>
      </w:r>
      <w:r>
        <w:rPr>
          <w:spacing w:val="-6"/>
        </w:rPr>
        <w:t xml:space="preserve"> </w:t>
      </w:r>
      <w:r>
        <w:t>se</w:t>
      </w:r>
      <w:r>
        <w:rPr>
          <w:spacing w:val="-6"/>
        </w:rPr>
        <w:t xml:space="preserve"> </w:t>
      </w:r>
      <w:r>
        <w:t>fundamenta</w:t>
      </w:r>
      <w:r>
        <w:rPr>
          <w:spacing w:val="-7"/>
        </w:rPr>
        <w:t xml:space="preserve"> </w:t>
      </w:r>
      <w:r>
        <w:t>en</w:t>
      </w:r>
      <w:r>
        <w:rPr>
          <w:spacing w:val="-5"/>
        </w:rPr>
        <w:t xml:space="preserve"> </w:t>
      </w:r>
      <w:r>
        <w:t>el</w:t>
      </w:r>
      <w:r>
        <w:rPr>
          <w:spacing w:val="-6"/>
        </w:rPr>
        <w:t xml:space="preserve"> </w:t>
      </w:r>
      <w:r>
        <w:t>compromiso</w:t>
      </w:r>
      <w:r>
        <w:rPr>
          <w:spacing w:val="-3"/>
        </w:rPr>
        <w:t xml:space="preserve"> </w:t>
      </w:r>
      <w:r>
        <w:t>y</w:t>
      </w:r>
      <w:r>
        <w:rPr>
          <w:spacing w:val="-11"/>
        </w:rPr>
        <w:t xml:space="preserve"> </w:t>
      </w:r>
      <w:r>
        <w:t>la</w:t>
      </w:r>
      <w:r>
        <w:rPr>
          <w:spacing w:val="-6"/>
        </w:rPr>
        <w:t xml:space="preserve"> </w:t>
      </w:r>
      <w:r>
        <w:t>participación</w:t>
      </w:r>
      <w:r>
        <w:rPr>
          <w:spacing w:val="-6"/>
        </w:rPr>
        <w:t xml:space="preserve"> </w:t>
      </w:r>
      <w:r>
        <w:t>de</w:t>
      </w:r>
      <w:r>
        <w:rPr>
          <w:spacing w:val="-7"/>
        </w:rPr>
        <w:t xml:space="preserve"> </w:t>
      </w:r>
      <w:r>
        <w:t>todos los miembros de la</w:t>
      </w:r>
      <w:r>
        <w:rPr>
          <w:spacing w:val="-2"/>
        </w:rPr>
        <w:t xml:space="preserve"> </w:t>
      </w:r>
      <w:r>
        <w:t>sociedad.</w:t>
      </w:r>
    </w:p>
    <w:p w:rsidR="00F70CD9" w:rsidRDefault="00F70CD9">
      <w:pPr>
        <w:pStyle w:val="Textoindependiente"/>
        <w:rPr>
          <w:sz w:val="26"/>
        </w:rPr>
      </w:pPr>
    </w:p>
    <w:p w:rsidR="00F70CD9" w:rsidRDefault="00F70CD9">
      <w:pPr>
        <w:pStyle w:val="Textoindependiente"/>
        <w:spacing w:before="2"/>
        <w:rPr>
          <w:sz w:val="34"/>
        </w:rPr>
      </w:pPr>
    </w:p>
    <w:p w:rsidR="00F70CD9" w:rsidRDefault="00E50F45">
      <w:pPr>
        <w:pStyle w:val="Ttulo1"/>
      </w:pPr>
      <w:r>
        <w:t>Damnificado/a</w:t>
      </w:r>
    </w:p>
    <w:p w:rsidR="00F70CD9" w:rsidRDefault="00F70CD9">
      <w:pPr>
        <w:pStyle w:val="Textoindependiente"/>
        <w:spacing w:before="7"/>
        <w:rPr>
          <w:b/>
          <w:sz w:val="37"/>
        </w:rPr>
      </w:pPr>
    </w:p>
    <w:p w:rsidR="00F70CD9" w:rsidRDefault="00E50F45">
      <w:pPr>
        <w:pStyle w:val="Textoindependiente"/>
        <w:spacing w:line="480" w:lineRule="auto"/>
        <w:ind w:left="140" w:right="139" w:firstLine="719"/>
        <w:jc w:val="both"/>
      </w:pPr>
      <w:r>
        <w:t>Es la condición de una persona o familia afectada parcial o íntegramente en su salud o sus bienes por una emergencia o desastre y que temporalmente no cuenta con capacidades socioeconómicas disponibles para recuperarse.</w:t>
      </w:r>
    </w:p>
    <w:p w:rsidR="00F70CD9" w:rsidRDefault="00F70CD9">
      <w:pPr>
        <w:pStyle w:val="Textoindependiente"/>
        <w:rPr>
          <w:sz w:val="26"/>
        </w:rPr>
      </w:pPr>
    </w:p>
    <w:p w:rsidR="00F70CD9" w:rsidRDefault="00F70CD9">
      <w:pPr>
        <w:pStyle w:val="Textoindependiente"/>
        <w:spacing w:before="1"/>
        <w:rPr>
          <w:sz w:val="34"/>
        </w:rPr>
      </w:pPr>
    </w:p>
    <w:p w:rsidR="00F70CD9" w:rsidRDefault="00E50F45">
      <w:pPr>
        <w:pStyle w:val="Ttulo1"/>
      </w:pPr>
      <w:r>
        <w:t>Desastre</w:t>
      </w:r>
    </w:p>
    <w:p w:rsidR="00F70CD9" w:rsidRDefault="00F70CD9">
      <w:pPr>
        <w:pStyle w:val="Textoindependiente"/>
        <w:spacing w:before="7"/>
        <w:rPr>
          <w:b/>
          <w:sz w:val="37"/>
        </w:rPr>
      </w:pPr>
    </w:p>
    <w:p w:rsidR="00F70CD9" w:rsidRDefault="00E50F45">
      <w:pPr>
        <w:pStyle w:val="Textoindependiente"/>
        <w:spacing w:line="480" w:lineRule="auto"/>
        <w:ind w:left="140" w:right="136" w:firstLine="719"/>
        <w:jc w:val="both"/>
      </w:pPr>
      <w:r>
        <w:t>Es el conjunto de daños y pérdidas en la salud, fuentes de sustento, hábitat físico, infraestructura, actividad económica y en el medio ambiente que ocurre a consecuencia del impacto de un peligro cuya intensidad genera graves alteraciones en el funcionamiento de las unidades sociales, sobrepasando la capacidad de respuesta local para atender eficazmente sus consecuencias, las cuales pueden ser de origen natural o inducidas por la acción humana.</w:t>
      </w:r>
    </w:p>
    <w:p w:rsidR="00F70CD9" w:rsidRDefault="00E50F45">
      <w:pPr>
        <w:pStyle w:val="Textoindependiente"/>
        <w:spacing w:before="162" w:line="480" w:lineRule="auto"/>
        <w:ind w:left="140" w:right="141" w:firstLine="719"/>
        <w:jc w:val="both"/>
      </w:pPr>
      <w:r>
        <w:t>Se trata de eventos adversos de mayor magnitud que las emergencias, por lo que superan la capacidad de respuesta de la comunidad afectada y exigen el apoyo externo, ya sea de otra región, jurisdicción o nivel gubernamental.</w:t>
      </w:r>
    </w:p>
    <w:p w:rsidR="00F70CD9" w:rsidRDefault="00F70CD9">
      <w:pPr>
        <w:spacing w:line="480" w:lineRule="auto"/>
        <w:jc w:val="both"/>
        <w:sectPr w:rsidR="00F70CD9">
          <w:headerReference w:type="default" r:id="rId31"/>
          <w:pgSz w:w="12240" w:h="15840"/>
          <w:pgMar w:top="1640" w:right="1300" w:bottom="280" w:left="1300" w:header="1447" w:footer="0" w:gutter="0"/>
          <w:pgNumType w:start="30"/>
          <w:cols w:space="720"/>
        </w:sectPr>
      </w:pPr>
    </w:p>
    <w:p w:rsidR="00F70CD9" w:rsidRDefault="00E50F45">
      <w:pPr>
        <w:pStyle w:val="Ttulo1"/>
        <w:spacing w:line="266" w:lineRule="exact"/>
      </w:pPr>
      <w:r>
        <w:lastRenderedPageBreak/>
        <w:t>Evaluación de daños y análisis de</w:t>
      </w:r>
      <w:r>
        <w:rPr>
          <w:spacing w:val="-13"/>
        </w:rPr>
        <w:t xml:space="preserve"> </w:t>
      </w:r>
      <w:r>
        <w:t>necesidades</w:t>
      </w:r>
    </w:p>
    <w:p w:rsidR="00F70CD9" w:rsidRDefault="00F70CD9">
      <w:pPr>
        <w:pStyle w:val="Textoindependiente"/>
        <w:spacing w:before="6"/>
        <w:rPr>
          <w:b/>
          <w:sz w:val="37"/>
        </w:rPr>
      </w:pPr>
    </w:p>
    <w:p w:rsidR="00F70CD9" w:rsidRDefault="00E50F45">
      <w:pPr>
        <w:pStyle w:val="Textoindependiente"/>
        <w:spacing w:line="480" w:lineRule="auto"/>
        <w:ind w:left="140" w:right="139" w:firstLine="719"/>
        <w:jc w:val="both"/>
      </w:pPr>
      <w:r>
        <w:t>Identificación y registro cualitativo y cuantitativo de la extensión, gravedad y</w:t>
      </w:r>
      <w:r>
        <w:rPr>
          <w:spacing w:val="-28"/>
        </w:rPr>
        <w:t xml:space="preserve"> </w:t>
      </w:r>
      <w:r>
        <w:t xml:space="preserve">localización de los efectos de un evento adverso. Es parte de la evaluación y estimación de riesgos. </w:t>
      </w:r>
      <w:hyperlink r:id="rId32">
        <w:r>
          <w:t>http://www.indeci.gob.pe/glosario-terminos.php</w:t>
        </w:r>
      </w:hyperlink>
    </w:p>
    <w:p w:rsidR="00F70CD9" w:rsidRDefault="00F70CD9">
      <w:pPr>
        <w:pStyle w:val="Textoindependiente"/>
        <w:rPr>
          <w:sz w:val="26"/>
        </w:rPr>
      </w:pPr>
    </w:p>
    <w:p w:rsidR="00F70CD9" w:rsidRDefault="00F70CD9">
      <w:pPr>
        <w:pStyle w:val="Textoindependiente"/>
        <w:spacing w:before="4"/>
        <w:rPr>
          <w:sz w:val="20"/>
        </w:rPr>
      </w:pPr>
    </w:p>
    <w:p w:rsidR="00F70CD9" w:rsidRDefault="00E50F45">
      <w:pPr>
        <w:pStyle w:val="Ttulo1"/>
      </w:pPr>
      <w:r>
        <w:t>Emergencia</w:t>
      </w:r>
    </w:p>
    <w:p w:rsidR="00F70CD9" w:rsidRDefault="00F70CD9">
      <w:pPr>
        <w:pStyle w:val="Textoindependiente"/>
        <w:spacing w:before="7"/>
        <w:rPr>
          <w:b/>
          <w:sz w:val="23"/>
        </w:rPr>
      </w:pPr>
    </w:p>
    <w:p w:rsidR="00F70CD9" w:rsidRDefault="00E50F45">
      <w:pPr>
        <w:pStyle w:val="Textoindependiente"/>
        <w:spacing w:before="1" w:line="480" w:lineRule="auto"/>
        <w:ind w:left="140" w:right="138" w:firstLine="719"/>
        <w:jc w:val="both"/>
      </w:pPr>
      <w:r>
        <w:t>Es el estado de alteración o daños sobre la vida, salud, el patrimonio y el medio ambiente ocasionados por la ocurrencia de un fenómeno natural, inducido por la acción humana o por la combinación de ambos que altera el normal desenvolvimiento de las actividades de la zona afectada. Demanda respuesta inmediata de la comunidad, cuyas acciones de respuesta pueden ser manejadas con los recursos localmente disponibles.</w:t>
      </w:r>
    </w:p>
    <w:p w:rsidR="00F70CD9" w:rsidRDefault="00F70CD9">
      <w:pPr>
        <w:pStyle w:val="Textoindependiente"/>
        <w:rPr>
          <w:sz w:val="26"/>
        </w:rPr>
      </w:pPr>
    </w:p>
    <w:p w:rsidR="00F70CD9" w:rsidRDefault="00E50F45">
      <w:pPr>
        <w:pStyle w:val="Ttulo1"/>
        <w:spacing w:before="232"/>
      </w:pPr>
      <w:r>
        <w:t>Elementos en riesgo o expuestos</w:t>
      </w:r>
    </w:p>
    <w:p w:rsidR="00F70CD9" w:rsidRDefault="00F70CD9">
      <w:pPr>
        <w:pStyle w:val="Textoindependiente"/>
        <w:spacing w:before="6"/>
        <w:rPr>
          <w:b/>
          <w:sz w:val="37"/>
        </w:rPr>
      </w:pPr>
    </w:p>
    <w:p w:rsidR="00F70CD9" w:rsidRDefault="00E50F45">
      <w:pPr>
        <w:pStyle w:val="Textoindependiente"/>
        <w:spacing w:line="480" w:lineRule="auto"/>
        <w:ind w:left="140" w:right="145" w:firstLine="719"/>
        <w:jc w:val="both"/>
        <w:rPr>
          <w:sz w:val="20"/>
        </w:rPr>
      </w:pPr>
      <w:r>
        <w:t>Es el contexto social, material y ambiental presentado por las personas y por los recursos, servicios y ecosistemas que pueden ser afectados por un fenómeno físico</w:t>
      </w:r>
      <w:r>
        <w:rPr>
          <w:color w:val="00AF50"/>
          <w:sz w:val="20"/>
        </w:rPr>
        <w:t>.</w:t>
      </w:r>
    </w:p>
    <w:p w:rsidR="00F70CD9" w:rsidRDefault="00F70CD9">
      <w:pPr>
        <w:pStyle w:val="Textoindependiente"/>
        <w:rPr>
          <w:sz w:val="26"/>
        </w:rPr>
      </w:pPr>
    </w:p>
    <w:p w:rsidR="00F70CD9" w:rsidRDefault="00F70CD9">
      <w:pPr>
        <w:pStyle w:val="Textoindependiente"/>
        <w:spacing w:before="4"/>
        <w:rPr>
          <w:sz w:val="34"/>
        </w:rPr>
      </w:pPr>
    </w:p>
    <w:p w:rsidR="00F70CD9" w:rsidRDefault="00E50F45">
      <w:pPr>
        <w:pStyle w:val="Ttulo1"/>
      </w:pPr>
      <w:r>
        <w:t>Gestión del riesgo de desastres (GRD)</w:t>
      </w:r>
    </w:p>
    <w:p w:rsidR="00F70CD9" w:rsidRDefault="00F70CD9">
      <w:pPr>
        <w:pStyle w:val="Textoindependiente"/>
        <w:spacing w:before="4"/>
        <w:rPr>
          <w:b/>
          <w:sz w:val="37"/>
        </w:rPr>
      </w:pPr>
    </w:p>
    <w:p w:rsidR="00F70CD9" w:rsidRDefault="00E50F45">
      <w:pPr>
        <w:pStyle w:val="Textoindependiente"/>
        <w:spacing w:line="480" w:lineRule="auto"/>
        <w:ind w:left="140" w:right="142" w:firstLine="719"/>
        <w:jc w:val="both"/>
      </w:pPr>
      <w:r>
        <w:t>La ley N° 29664, que crea el SINAGERD (Sistema Nacional de Gestión del Riesgo de Desastres), en su artículo 3º establece:</w:t>
      </w:r>
    </w:p>
    <w:p w:rsidR="00F70CD9" w:rsidRDefault="00E50F45">
      <w:pPr>
        <w:spacing w:before="162" w:line="480" w:lineRule="auto"/>
        <w:ind w:left="140" w:right="135"/>
        <w:jc w:val="both"/>
        <w:rPr>
          <w:i/>
          <w:sz w:val="24"/>
        </w:rPr>
      </w:pPr>
      <w:r>
        <w:rPr>
          <w:i/>
          <w:sz w:val="24"/>
        </w:rPr>
        <w:t>“La Gestión del Riesgo de Desastres es un proceso social cuyo fin último es la prevención, la reducción y el control permanente de los factores de riesgo de desastre en la sociedad, así como la adecuada preparación y respuesta ante situaciones de desastre, considerando las políticas</w:t>
      </w:r>
    </w:p>
    <w:p w:rsidR="00F70CD9" w:rsidRDefault="00F70CD9">
      <w:pPr>
        <w:spacing w:line="480" w:lineRule="auto"/>
        <w:jc w:val="both"/>
        <w:rPr>
          <w:sz w:val="24"/>
        </w:rPr>
        <w:sectPr w:rsidR="00F70CD9">
          <w:pgSz w:w="12240" w:h="15840"/>
          <w:pgMar w:top="1640" w:right="1300" w:bottom="280" w:left="1300" w:header="1447" w:footer="0" w:gutter="0"/>
          <w:cols w:space="720"/>
        </w:sectPr>
      </w:pPr>
    </w:p>
    <w:p w:rsidR="00F70CD9" w:rsidRDefault="00F70CD9">
      <w:pPr>
        <w:pStyle w:val="Textoindependiente"/>
        <w:spacing w:before="2"/>
        <w:rPr>
          <w:i/>
          <w:sz w:val="16"/>
        </w:rPr>
      </w:pPr>
    </w:p>
    <w:p w:rsidR="00F70CD9" w:rsidRDefault="00E50F45">
      <w:pPr>
        <w:spacing w:before="90" w:line="480" w:lineRule="auto"/>
        <w:ind w:left="140" w:right="138"/>
        <w:jc w:val="both"/>
        <w:rPr>
          <w:sz w:val="24"/>
        </w:rPr>
      </w:pPr>
      <w:r>
        <w:rPr>
          <w:i/>
          <w:sz w:val="24"/>
        </w:rPr>
        <w:t>seguridad,</w:t>
      </w:r>
      <w:r>
        <w:rPr>
          <w:i/>
          <w:spacing w:val="-16"/>
          <w:sz w:val="24"/>
        </w:rPr>
        <w:t xml:space="preserve"> </w:t>
      </w:r>
      <w:r>
        <w:rPr>
          <w:i/>
          <w:sz w:val="24"/>
        </w:rPr>
        <w:t>defensa</w:t>
      </w:r>
      <w:r>
        <w:rPr>
          <w:i/>
          <w:spacing w:val="-16"/>
          <w:sz w:val="24"/>
        </w:rPr>
        <w:t xml:space="preserve"> </w:t>
      </w:r>
      <w:r>
        <w:rPr>
          <w:i/>
          <w:sz w:val="24"/>
        </w:rPr>
        <w:t>nacional</w:t>
      </w:r>
      <w:r>
        <w:rPr>
          <w:i/>
          <w:spacing w:val="-14"/>
          <w:sz w:val="24"/>
        </w:rPr>
        <w:t xml:space="preserve"> </w:t>
      </w:r>
      <w:r>
        <w:rPr>
          <w:i/>
          <w:sz w:val="24"/>
        </w:rPr>
        <w:t>y</w:t>
      </w:r>
      <w:r>
        <w:rPr>
          <w:i/>
          <w:spacing w:val="-17"/>
          <w:sz w:val="24"/>
        </w:rPr>
        <w:t xml:space="preserve"> </w:t>
      </w:r>
      <w:r>
        <w:rPr>
          <w:i/>
          <w:sz w:val="24"/>
        </w:rPr>
        <w:t>territorial</w:t>
      </w:r>
      <w:r>
        <w:rPr>
          <w:i/>
          <w:spacing w:val="-15"/>
          <w:sz w:val="24"/>
        </w:rPr>
        <w:t xml:space="preserve"> </w:t>
      </w:r>
      <w:r>
        <w:rPr>
          <w:i/>
          <w:sz w:val="24"/>
        </w:rPr>
        <w:t>de</w:t>
      </w:r>
      <w:r>
        <w:rPr>
          <w:i/>
          <w:spacing w:val="-16"/>
          <w:sz w:val="24"/>
        </w:rPr>
        <w:t xml:space="preserve"> </w:t>
      </w:r>
      <w:r>
        <w:rPr>
          <w:i/>
          <w:sz w:val="24"/>
        </w:rPr>
        <w:t>manera</w:t>
      </w:r>
      <w:r>
        <w:rPr>
          <w:i/>
          <w:spacing w:val="-16"/>
          <w:sz w:val="24"/>
        </w:rPr>
        <w:t xml:space="preserve"> </w:t>
      </w:r>
      <w:r>
        <w:rPr>
          <w:i/>
          <w:sz w:val="24"/>
        </w:rPr>
        <w:t>sostenible.</w:t>
      </w:r>
      <w:r>
        <w:rPr>
          <w:i/>
          <w:spacing w:val="-16"/>
          <w:sz w:val="24"/>
        </w:rPr>
        <w:t xml:space="preserve"> </w:t>
      </w:r>
      <w:r>
        <w:rPr>
          <w:i/>
          <w:sz w:val="24"/>
        </w:rPr>
        <w:t>La</w:t>
      </w:r>
      <w:r>
        <w:rPr>
          <w:i/>
          <w:spacing w:val="-15"/>
          <w:sz w:val="24"/>
        </w:rPr>
        <w:t xml:space="preserve"> </w:t>
      </w:r>
      <w:r>
        <w:rPr>
          <w:i/>
          <w:sz w:val="24"/>
        </w:rPr>
        <w:t>Gestión</w:t>
      </w:r>
      <w:r>
        <w:rPr>
          <w:i/>
          <w:spacing w:val="-16"/>
          <w:sz w:val="24"/>
        </w:rPr>
        <w:t xml:space="preserve"> </w:t>
      </w:r>
      <w:r>
        <w:rPr>
          <w:i/>
          <w:sz w:val="24"/>
        </w:rPr>
        <w:t>del</w:t>
      </w:r>
      <w:r>
        <w:rPr>
          <w:i/>
          <w:spacing w:val="-15"/>
          <w:sz w:val="24"/>
        </w:rPr>
        <w:t xml:space="preserve"> </w:t>
      </w:r>
      <w:r>
        <w:rPr>
          <w:i/>
          <w:sz w:val="24"/>
        </w:rPr>
        <w:t>Riesgo</w:t>
      </w:r>
      <w:r>
        <w:rPr>
          <w:i/>
          <w:spacing w:val="-15"/>
          <w:sz w:val="24"/>
        </w:rPr>
        <w:t xml:space="preserve"> </w:t>
      </w:r>
      <w:r>
        <w:rPr>
          <w:i/>
          <w:sz w:val="24"/>
        </w:rPr>
        <w:t>de</w:t>
      </w:r>
      <w:r>
        <w:rPr>
          <w:i/>
          <w:spacing w:val="-15"/>
          <w:sz w:val="24"/>
        </w:rPr>
        <w:t xml:space="preserve"> </w:t>
      </w:r>
      <w:r>
        <w:rPr>
          <w:i/>
          <w:sz w:val="24"/>
        </w:rPr>
        <w:t>Desastres está basada en la investigación científica y de registro de informaciones, y orienta las políticas, estrategias y acciones en todos los niveles de gobierno y de la sociedad con la finalidad de proteger la vida de la población y el patrimonio de las personas y del</w:t>
      </w:r>
      <w:r>
        <w:rPr>
          <w:i/>
          <w:spacing w:val="-4"/>
          <w:sz w:val="24"/>
        </w:rPr>
        <w:t xml:space="preserve"> </w:t>
      </w:r>
      <w:r>
        <w:rPr>
          <w:i/>
          <w:sz w:val="24"/>
        </w:rPr>
        <w:t>Estado</w:t>
      </w:r>
      <w:r>
        <w:rPr>
          <w:sz w:val="24"/>
        </w:rPr>
        <w:t>.”</w:t>
      </w:r>
    </w:p>
    <w:p w:rsidR="00F70CD9" w:rsidRDefault="00E50F45">
      <w:pPr>
        <w:pStyle w:val="Textoindependiente"/>
        <w:spacing w:before="161" w:line="480" w:lineRule="auto"/>
        <w:ind w:left="140" w:right="141" w:firstLine="719"/>
        <w:jc w:val="both"/>
      </w:pPr>
      <w:r>
        <w:t>Por consiguiente, la Gestión del riesgo de desastres, es un componente imprescindible en la sostenibilidad del desarrollo, considera políticas, estrategias y acciones orientadas a reducir factores que generan riesgos, buscando evitar o reducir la posibilidad de daños, así como brindar mayor</w:t>
      </w:r>
      <w:r>
        <w:rPr>
          <w:spacing w:val="-5"/>
        </w:rPr>
        <w:t xml:space="preserve"> </w:t>
      </w:r>
      <w:r>
        <w:t>seguridad</w:t>
      </w:r>
      <w:r>
        <w:rPr>
          <w:spacing w:val="-3"/>
        </w:rPr>
        <w:t xml:space="preserve"> </w:t>
      </w:r>
      <w:r>
        <w:t>a</w:t>
      </w:r>
      <w:r>
        <w:rPr>
          <w:spacing w:val="-7"/>
        </w:rPr>
        <w:t xml:space="preserve"> </w:t>
      </w:r>
      <w:r>
        <w:t>la</w:t>
      </w:r>
      <w:r>
        <w:rPr>
          <w:spacing w:val="-7"/>
        </w:rPr>
        <w:t xml:space="preserve"> </w:t>
      </w:r>
      <w:r>
        <w:t>población</w:t>
      </w:r>
      <w:r>
        <w:rPr>
          <w:spacing w:val="-3"/>
        </w:rPr>
        <w:t xml:space="preserve"> </w:t>
      </w:r>
      <w:r>
        <w:t>y</w:t>
      </w:r>
      <w:r>
        <w:rPr>
          <w:spacing w:val="-8"/>
        </w:rPr>
        <w:t xml:space="preserve"> </w:t>
      </w:r>
      <w:r>
        <w:t>sus</w:t>
      </w:r>
      <w:r>
        <w:rPr>
          <w:spacing w:val="-6"/>
        </w:rPr>
        <w:t xml:space="preserve"> </w:t>
      </w:r>
      <w:r>
        <w:t>medios</w:t>
      </w:r>
      <w:r>
        <w:rPr>
          <w:spacing w:val="-6"/>
        </w:rPr>
        <w:t xml:space="preserve"> </w:t>
      </w:r>
      <w:r>
        <w:t>de</w:t>
      </w:r>
      <w:r>
        <w:rPr>
          <w:spacing w:val="-7"/>
        </w:rPr>
        <w:t xml:space="preserve"> </w:t>
      </w:r>
      <w:r>
        <w:t>vida.</w:t>
      </w:r>
      <w:r>
        <w:rPr>
          <w:spacing w:val="-4"/>
        </w:rPr>
        <w:t xml:space="preserve"> </w:t>
      </w:r>
      <w:r>
        <w:t>La</w:t>
      </w:r>
      <w:r>
        <w:rPr>
          <w:spacing w:val="-7"/>
        </w:rPr>
        <w:t xml:space="preserve"> </w:t>
      </w:r>
      <w:r>
        <w:t>GRD</w:t>
      </w:r>
      <w:r>
        <w:rPr>
          <w:spacing w:val="-6"/>
        </w:rPr>
        <w:t xml:space="preserve"> </w:t>
      </w:r>
      <w:r>
        <w:t>se</w:t>
      </w:r>
      <w:r>
        <w:rPr>
          <w:spacing w:val="-7"/>
        </w:rPr>
        <w:t xml:space="preserve"> </w:t>
      </w:r>
      <w:r>
        <w:t>integra</w:t>
      </w:r>
      <w:r>
        <w:rPr>
          <w:spacing w:val="-6"/>
        </w:rPr>
        <w:t xml:space="preserve"> </w:t>
      </w:r>
      <w:r>
        <w:t>de</w:t>
      </w:r>
      <w:r>
        <w:rPr>
          <w:spacing w:val="-5"/>
        </w:rPr>
        <w:t xml:space="preserve"> </w:t>
      </w:r>
      <w:r>
        <w:t>manera</w:t>
      </w:r>
      <w:r>
        <w:rPr>
          <w:spacing w:val="-8"/>
        </w:rPr>
        <w:t xml:space="preserve"> </w:t>
      </w:r>
      <w:r>
        <w:t>transversal</w:t>
      </w:r>
      <w:r>
        <w:rPr>
          <w:spacing w:val="-5"/>
        </w:rPr>
        <w:t xml:space="preserve"> </w:t>
      </w:r>
      <w:r>
        <w:t>en la planificación y gestión del desarrollo del</w:t>
      </w:r>
      <w:r>
        <w:rPr>
          <w:spacing w:val="1"/>
        </w:rPr>
        <w:t xml:space="preserve"> </w:t>
      </w:r>
      <w:r>
        <w:t>país.</w:t>
      </w:r>
    </w:p>
    <w:p w:rsidR="00F70CD9" w:rsidRDefault="00E50F45">
      <w:pPr>
        <w:pStyle w:val="Textoindependiente"/>
        <w:spacing w:before="159" w:line="480" w:lineRule="auto"/>
        <w:ind w:left="140" w:right="142" w:firstLine="719"/>
        <w:jc w:val="both"/>
      </w:pPr>
      <w:r>
        <w:t>La</w:t>
      </w:r>
      <w:r>
        <w:rPr>
          <w:spacing w:val="-6"/>
        </w:rPr>
        <w:t xml:space="preserve"> </w:t>
      </w:r>
      <w:r>
        <w:t>GRD</w:t>
      </w:r>
      <w:r>
        <w:rPr>
          <w:spacing w:val="-4"/>
        </w:rPr>
        <w:t xml:space="preserve"> </w:t>
      </w:r>
      <w:r>
        <w:t>comprende</w:t>
      </w:r>
      <w:r>
        <w:rPr>
          <w:spacing w:val="-5"/>
        </w:rPr>
        <w:t xml:space="preserve"> </w:t>
      </w:r>
      <w:r>
        <w:t>el</w:t>
      </w:r>
      <w:r>
        <w:rPr>
          <w:spacing w:val="-7"/>
        </w:rPr>
        <w:t xml:space="preserve"> </w:t>
      </w:r>
      <w:r>
        <w:t>conjunto</w:t>
      </w:r>
      <w:r>
        <w:rPr>
          <w:spacing w:val="-6"/>
        </w:rPr>
        <w:t xml:space="preserve"> </w:t>
      </w:r>
      <w:r>
        <w:t>de</w:t>
      </w:r>
      <w:r>
        <w:rPr>
          <w:spacing w:val="-7"/>
        </w:rPr>
        <w:t xml:space="preserve"> </w:t>
      </w:r>
      <w:r>
        <w:t>políticas,</w:t>
      </w:r>
      <w:r>
        <w:rPr>
          <w:spacing w:val="-5"/>
        </w:rPr>
        <w:t xml:space="preserve"> </w:t>
      </w:r>
      <w:r>
        <w:t>estrategias,</w:t>
      </w:r>
      <w:r>
        <w:rPr>
          <w:spacing w:val="-6"/>
        </w:rPr>
        <w:t xml:space="preserve"> </w:t>
      </w:r>
      <w:r>
        <w:t>normas,</w:t>
      </w:r>
      <w:r>
        <w:rPr>
          <w:spacing w:val="-4"/>
        </w:rPr>
        <w:t xml:space="preserve"> </w:t>
      </w:r>
      <w:r>
        <w:t>actividades,</w:t>
      </w:r>
      <w:r>
        <w:rPr>
          <w:spacing w:val="-6"/>
        </w:rPr>
        <w:t xml:space="preserve"> </w:t>
      </w:r>
      <w:r>
        <w:t>capacidades operativas, que se realizan, tendientes a evitar, disminuir, y afrontar los impactos adversos de los eventos naturales, que busca como objetivo final la Reducción del Riesgo de</w:t>
      </w:r>
      <w:r>
        <w:rPr>
          <w:spacing w:val="-6"/>
        </w:rPr>
        <w:t xml:space="preserve"> </w:t>
      </w:r>
      <w:r>
        <w:t>Desastres.</w:t>
      </w:r>
    </w:p>
    <w:p w:rsidR="00F70CD9" w:rsidRDefault="00F70CD9">
      <w:pPr>
        <w:pStyle w:val="Textoindependiente"/>
        <w:rPr>
          <w:sz w:val="26"/>
        </w:rPr>
      </w:pPr>
    </w:p>
    <w:p w:rsidR="00F70CD9" w:rsidRDefault="00F70CD9">
      <w:pPr>
        <w:pStyle w:val="Textoindependiente"/>
        <w:spacing w:before="4"/>
        <w:rPr>
          <w:sz w:val="34"/>
        </w:rPr>
      </w:pPr>
    </w:p>
    <w:p w:rsidR="00F70CD9" w:rsidRDefault="00E50F45">
      <w:pPr>
        <w:pStyle w:val="Ttulo1"/>
      </w:pPr>
      <w:r>
        <w:t>Habilidades</w:t>
      </w:r>
    </w:p>
    <w:p w:rsidR="00F70CD9" w:rsidRDefault="00F70CD9">
      <w:pPr>
        <w:pStyle w:val="Textoindependiente"/>
        <w:spacing w:before="4"/>
        <w:rPr>
          <w:b/>
          <w:sz w:val="37"/>
        </w:rPr>
      </w:pPr>
    </w:p>
    <w:p w:rsidR="00F70CD9" w:rsidRDefault="00E50F45">
      <w:pPr>
        <w:pStyle w:val="Textoindependiente"/>
        <w:spacing w:line="480" w:lineRule="auto"/>
        <w:ind w:left="140" w:right="137" w:firstLine="719"/>
        <w:jc w:val="both"/>
      </w:pPr>
      <w:r>
        <w:rPr>
          <w:color w:val="212121"/>
        </w:rPr>
        <w:t>Son las aptitudes, prácticas, destrezas o capacidades que ostenta una persona para llevar a cabo y por supuesto con éxito, las actividades que se recomiendan antes, durante y después de un sismo o terremoto.</w:t>
      </w:r>
    </w:p>
    <w:p w:rsidR="00F70CD9" w:rsidRDefault="00F70CD9">
      <w:pPr>
        <w:pStyle w:val="Textoindependiente"/>
        <w:rPr>
          <w:sz w:val="26"/>
        </w:rPr>
      </w:pPr>
    </w:p>
    <w:p w:rsidR="00F70CD9" w:rsidRDefault="00E50F45">
      <w:pPr>
        <w:pStyle w:val="Ttulo1"/>
        <w:spacing w:before="225"/>
      </w:pPr>
      <w:r>
        <w:t>Mitigación</w:t>
      </w:r>
    </w:p>
    <w:p w:rsidR="00F70CD9" w:rsidRDefault="00F70CD9">
      <w:pPr>
        <w:sectPr w:rsidR="00F70CD9">
          <w:headerReference w:type="default" r:id="rId33"/>
          <w:pgSz w:w="12240" w:h="15840"/>
          <w:pgMar w:top="1900" w:right="1300" w:bottom="280" w:left="1300" w:header="1450" w:footer="0" w:gutter="0"/>
          <w:cols w:space="720"/>
        </w:sectPr>
      </w:pPr>
    </w:p>
    <w:p w:rsidR="00F70CD9" w:rsidRDefault="00F70CD9">
      <w:pPr>
        <w:pStyle w:val="Textoindependiente"/>
        <w:spacing w:before="2"/>
        <w:rPr>
          <w:b/>
          <w:sz w:val="16"/>
        </w:rPr>
      </w:pPr>
    </w:p>
    <w:p w:rsidR="00F70CD9" w:rsidRDefault="00E50F45">
      <w:pPr>
        <w:pStyle w:val="Textoindependiente"/>
        <w:spacing w:before="90" w:line="480" w:lineRule="auto"/>
        <w:ind w:left="140" w:right="139"/>
        <w:jc w:val="both"/>
      </w:pPr>
      <w:r>
        <w:t>Las medidas de prevención que se toman a nivel de ingeniería, dictado de normas legales, la planificación</w:t>
      </w:r>
      <w:r>
        <w:rPr>
          <w:spacing w:val="-1"/>
        </w:rPr>
        <w:t xml:space="preserve"> </w:t>
      </w:r>
      <w:r>
        <w:t>y</w:t>
      </w:r>
      <w:r>
        <w:rPr>
          <w:spacing w:val="-8"/>
        </w:rPr>
        <w:t xml:space="preserve"> </w:t>
      </w:r>
      <w:r>
        <w:t>otros,</w:t>
      </w:r>
      <w:r>
        <w:rPr>
          <w:spacing w:val="-4"/>
        </w:rPr>
        <w:t xml:space="preserve"> </w:t>
      </w:r>
      <w:r>
        <w:t>están</w:t>
      </w:r>
      <w:r>
        <w:rPr>
          <w:spacing w:val="-5"/>
        </w:rPr>
        <w:t xml:space="preserve"> </w:t>
      </w:r>
      <w:r>
        <w:t>orientados</w:t>
      </w:r>
      <w:r>
        <w:rPr>
          <w:spacing w:val="-4"/>
        </w:rPr>
        <w:t xml:space="preserve"> </w:t>
      </w:r>
      <w:r>
        <w:t>a</w:t>
      </w:r>
      <w:r>
        <w:rPr>
          <w:spacing w:val="-7"/>
        </w:rPr>
        <w:t xml:space="preserve"> </w:t>
      </w:r>
      <w:r>
        <w:t>la</w:t>
      </w:r>
      <w:r>
        <w:rPr>
          <w:spacing w:val="-5"/>
        </w:rPr>
        <w:t xml:space="preserve"> </w:t>
      </w:r>
      <w:r>
        <w:t>protección</w:t>
      </w:r>
      <w:r>
        <w:rPr>
          <w:spacing w:val="-5"/>
        </w:rPr>
        <w:t xml:space="preserve"> </w:t>
      </w:r>
      <w:r>
        <w:t>de</w:t>
      </w:r>
      <w:r>
        <w:rPr>
          <w:spacing w:val="-7"/>
        </w:rPr>
        <w:t xml:space="preserve"> </w:t>
      </w:r>
      <w:r>
        <w:t>vidas</w:t>
      </w:r>
      <w:r>
        <w:rPr>
          <w:spacing w:val="-4"/>
        </w:rPr>
        <w:t xml:space="preserve"> </w:t>
      </w:r>
      <w:r>
        <w:t>humanas,</w:t>
      </w:r>
      <w:r>
        <w:rPr>
          <w:spacing w:val="-4"/>
        </w:rPr>
        <w:t xml:space="preserve"> </w:t>
      </w:r>
      <w:r>
        <w:t>de</w:t>
      </w:r>
      <w:r>
        <w:rPr>
          <w:spacing w:val="-2"/>
        </w:rPr>
        <w:t xml:space="preserve"> </w:t>
      </w:r>
      <w:r>
        <w:t>bienes</w:t>
      </w:r>
      <w:r>
        <w:rPr>
          <w:spacing w:val="-6"/>
        </w:rPr>
        <w:t xml:space="preserve"> </w:t>
      </w:r>
      <w:r>
        <w:t>materiales</w:t>
      </w:r>
      <w:r>
        <w:rPr>
          <w:spacing w:val="-1"/>
        </w:rPr>
        <w:t xml:space="preserve"> </w:t>
      </w:r>
      <w:r>
        <w:t>y</w:t>
      </w:r>
      <w:r>
        <w:rPr>
          <w:spacing w:val="-8"/>
        </w:rPr>
        <w:t xml:space="preserve"> </w:t>
      </w:r>
      <w:r>
        <w:t>de producción, contra desastres de origen natural e inducido por el</w:t>
      </w:r>
      <w:r>
        <w:rPr>
          <w:spacing w:val="-3"/>
        </w:rPr>
        <w:t xml:space="preserve"> </w:t>
      </w:r>
      <w:r>
        <w:t>hombre.</w:t>
      </w:r>
    </w:p>
    <w:p w:rsidR="00F70CD9" w:rsidRDefault="00A069E1">
      <w:pPr>
        <w:pStyle w:val="Textoindependiente"/>
        <w:spacing w:before="161"/>
        <w:ind w:left="140"/>
      </w:pPr>
      <w:hyperlink r:id="rId34">
        <w:r w:rsidR="00E50F45">
          <w:rPr>
            <w:color w:val="0000FF"/>
            <w:u w:val="single" w:color="0000FF"/>
          </w:rPr>
          <w:t>http://www.indeci.gob.pe/glosario-terminos.php</w:t>
        </w:r>
      </w:hyperlink>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4"/>
        <w:rPr>
          <w:sz w:val="16"/>
        </w:rPr>
      </w:pPr>
    </w:p>
    <w:p w:rsidR="00F70CD9" w:rsidRDefault="00E50F45">
      <w:pPr>
        <w:pStyle w:val="Ttulo1"/>
        <w:spacing w:before="90"/>
      </w:pPr>
      <w:r>
        <w:t>Peligro</w:t>
      </w:r>
    </w:p>
    <w:p w:rsidR="00F70CD9" w:rsidRDefault="00F70CD9">
      <w:pPr>
        <w:pStyle w:val="Textoindependiente"/>
        <w:spacing w:before="6"/>
        <w:rPr>
          <w:b/>
          <w:sz w:val="37"/>
        </w:rPr>
      </w:pPr>
    </w:p>
    <w:p w:rsidR="00F70CD9" w:rsidRDefault="00E50F45">
      <w:pPr>
        <w:pStyle w:val="Textoindependiente"/>
        <w:spacing w:line="480" w:lineRule="auto"/>
        <w:ind w:left="140" w:right="137" w:firstLine="719"/>
        <w:jc w:val="both"/>
      </w:pPr>
      <w:r>
        <w:t>La probabilidad de ocurrencia de un fenómeno natural o inducido por el hombre, potencialmente</w:t>
      </w:r>
      <w:r>
        <w:rPr>
          <w:spacing w:val="-10"/>
        </w:rPr>
        <w:t xml:space="preserve"> </w:t>
      </w:r>
      <w:r>
        <w:t>dañino,</w:t>
      </w:r>
      <w:r>
        <w:rPr>
          <w:spacing w:val="-8"/>
        </w:rPr>
        <w:t xml:space="preserve"> </w:t>
      </w:r>
      <w:r>
        <w:t>para</w:t>
      </w:r>
      <w:r>
        <w:rPr>
          <w:spacing w:val="-10"/>
        </w:rPr>
        <w:t xml:space="preserve"> </w:t>
      </w:r>
      <w:r>
        <w:t>un</w:t>
      </w:r>
      <w:r>
        <w:rPr>
          <w:spacing w:val="-9"/>
        </w:rPr>
        <w:t xml:space="preserve"> </w:t>
      </w:r>
      <w:r>
        <w:t>período</w:t>
      </w:r>
      <w:r>
        <w:rPr>
          <w:spacing w:val="-9"/>
        </w:rPr>
        <w:t xml:space="preserve"> </w:t>
      </w:r>
      <w:r>
        <w:t>específico</w:t>
      </w:r>
      <w:r>
        <w:rPr>
          <w:spacing w:val="-6"/>
        </w:rPr>
        <w:t xml:space="preserve"> </w:t>
      </w:r>
      <w:r>
        <w:t>y</w:t>
      </w:r>
      <w:r>
        <w:rPr>
          <w:spacing w:val="-10"/>
        </w:rPr>
        <w:t xml:space="preserve"> </w:t>
      </w:r>
      <w:r>
        <w:t>una</w:t>
      </w:r>
      <w:r>
        <w:rPr>
          <w:spacing w:val="-10"/>
        </w:rPr>
        <w:t xml:space="preserve"> </w:t>
      </w:r>
      <w:r>
        <w:t>localidad</w:t>
      </w:r>
      <w:r>
        <w:rPr>
          <w:spacing w:val="-9"/>
        </w:rPr>
        <w:t xml:space="preserve"> </w:t>
      </w:r>
      <w:r>
        <w:t>o</w:t>
      </w:r>
      <w:r>
        <w:rPr>
          <w:spacing w:val="-9"/>
        </w:rPr>
        <w:t xml:space="preserve"> </w:t>
      </w:r>
      <w:r>
        <w:t>zona</w:t>
      </w:r>
      <w:r>
        <w:rPr>
          <w:spacing w:val="-7"/>
        </w:rPr>
        <w:t xml:space="preserve"> </w:t>
      </w:r>
      <w:r>
        <w:t>conocidas.</w:t>
      </w:r>
      <w:r>
        <w:rPr>
          <w:spacing w:val="-9"/>
        </w:rPr>
        <w:t xml:space="preserve"> </w:t>
      </w:r>
      <w:r>
        <w:t>Se</w:t>
      </w:r>
      <w:r>
        <w:rPr>
          <w:spacing w:val="-9"/>
        </w:rPr>
        <w:t xml:space="preserve"> </w:t>
      </w:r>
      <w:r>
        <w:t>identifica, en la mayoría de los casos, con el apoyo de la ciencia y</w:t>
      </w:r>
      <w:r>
        <w:rPr>
          <w:spacing w:val="-6"/>
        </w:rPr>
        <w:t xml:space="preserve"> </w:t>
      </w:r>
      <w:r>
        <w:t>tecnología.</w:t>
      </w:r>
    </w:p>
    <w:p w:rsidR="00F70CD9" w:rsidRDefault="00A069E1">
      <w:pPr>
        <w:pStyle w:val="Textoindependiente"/>
        <w:spacing w:before="159"/>
        <w:ind w:left="140"/>
      </w:pPr>
      <w:hyperlink r:id="rId35">
        <w:r w:rsidR="00E50F45">
          <w:t>http://www.indeci.gob.pe/glosario-terminos.php</w:t>
        </w:r>
      </w:hyperlink>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4"/>
        <w:rPr>
          <w:sz w:val="32"/>
        </w:rPr>
      </w:pPr>
    </w:p>
    <w:p w:rsidR="00F70CD9" w:rsidRDefault="00E50F45">
      <w:pPr>
        <w:pStyle w:val="Ttulo1"/>
      </w:pPr>
      <w:r>
        <w:t>Plan de prevención y atención de desastres</w:t>
      </w:r>
    </w:p>
    <w:p w:rsidR="00F70CD9" w:rsidRDefault="00F70CD9">
      <w:pPr>
        <w:pStyle w:val="Textoindependiente"/>
        <w:spacing w:before="6"/>
        <w:rPr>
          <w:b/>
          <w:sz w:val="37"/>
        </w:rPr>
      </w:pPr>
    </w:p>
    <w:p w:rsidR="00F70CD9" w:rsidRDefault="00E50F45">
      <w:pPr>
        <w:pStyle w:val="Textoindependiente"/>
        <w:spacing w:line="480" w:lineRule="auto"/>
        <w:ind w:left="140" w:right="138" w:firstLine="719"/>
        <w:jc w:val="both"/>
      </w:pPr>
      <w:r>
        <w:t>Es un plan estratégico de largo plazo que define la Política de Defensa Civil en el nivel correspondiente y contiene los objetivos, estrategias y programas que orientan las actividades institucionales y/o inter institucionales para la prevención, reducción de riesgos, los preparativos para</w:t>
      </w:r>
      <w:r>
        <w:rPr>
          <w:spacing w:val="-8"/>
        </w:rPr>
        <w:t xml:space="preserve"> </w:t>
      </w:r>
      <w:r>
        <w:t>la</w:t>
      </w:r>
      <w:r>
        <w:rPr>
          <w:spacing w:val="-7"/>
        </w:rPr>
        <w:t xml:space="preserve"> </w:t>
      </w:r>
      <w:r>
        <w:t>reducción</w:t>
      </w:r>
      <w:r>
        <w:rPr>
          <w:spacing w:val="-6"/>
        </w:rPr>
        <w:t xml:space="preserve"> </w:t>
      </w:r>
      <w:r>
        <w:t>de</w:t>
      </w:r>
      <w:r>
        <w:rPr>
          <w:spacing w:val="-7"/>
        </w:rPr>
        <w:t xml:space="preserve"> </w:t>
      </w:r>
      <w:r>
        <w:t>emergencias</w:t>
      </w:r>
      <w:r>
        <w:rPr>
          <w:spacing w:val="-1"/>
        </w:rPr>
        <w:t xml:space="preserve"> </w:t>
      </w:r>
      <w:r>
        <w:t>y</w:t>
      </w:r>
      <w:r>
        <w:rPr>
          <w:spacing w:val="-11"/>
        </w:rPr>
        <w:t xml:space="preserve"> </w:t>
      </w:r>
      <w:r>
        <w:t>la</w:t>
      </w:r>
      <w:r>
        <w:rPr>
          <w:spacing w:val="-7"/>
        </w:rPr>
        <w:t xml:space="preserve"> </w:t>
      </w:r>
      <w:r>
        <w:t>rehabilitación</w:t>
      </w:r>
      <w:r>
        <w:rPr>
          <w:spacing w:val="-6"/>
        </w:rPr>
        <w:t xml:space="preserve"> </w:t>
      </w:r>
      <w:r>
        <w:t>en</w:t>
      </w:r>
      <w:r>
        <w:rPr>
          <w:spacing w:val="-6"/>
        </w:rPr>
        <w:t xml:space="preserve"> </w:t>
      </w:r>
      <w:r>
        <w:t>casos</w:t>
      </w:r>
      <w:r>
        <w:rPr>
          <w:spacing w:val="-6"/>
        </w:rPr>
        <w:t xml:space="preserve"> </w:t>
      </w:r>
      <w:r>
        <w:t>de</w:t>
      </w:r>
      <w:r>
        <w:rPr>
          <w:spacing w:val="-7"/>
        </w:rPr>
        <w:t xml:space="preserve"> </w:t>
      </w:r>
      <w:r>
        <w:t>desastres,</w:t>
      </w:r>
      <w:r>
        <w:rPr>
          <w:spacing w:val="-4"/>
        </w:rPr>
        <w:t xml:space="preserve"> </w:t>
      </w:r>
      <w:r>
        <w:t>permitiendo</w:t>
      </w:r>
      <w:r>
        <w:rPr>
          <w:spacing w:val="-6"/>
        </w:rPr>
        <w:t xml:space="preserve"> </w:t>
      </w:r>
      <w:r>
        <w:t>reducir</w:t>
      </w:r>
      <w:r>
        <w:rPr>
          <w:spacing w:val="-5"/>
        </w:rPr>
        <w:t xml:space="preserve"> </w:t>
      </w:r>
      <w:r>
        <w:t>los daños, víctimas y pérdidas que podrían ocurrir a consecuencia de un fenómeno natural o</w:t>
      </w:r>
      <w:r>
        <w:rPr>
          <w:spacing w:val="-39"/>
        </w:rPr>
        <w:t xml:space="preserve"> </w:t>
      </w:r>
      <w:r>
        <w:t>inducido por el hombre, potencialmente dañino. Se emite a nivel Nacional, Sectorial, Regional, Provincial y Distrita</w:t>
      </w:r>
      <w:hyperlink r:id="rId36">
        <w:r>
          <w:t>l.</w:t>
        </w:r>
        <w:r>
          <w:rPr>
            <w:spacing w:val="-4"/>
          </w:rPr>
          <w:t xml:space="preserve"> </w:t>
        </w:r>
        <w:r>
          <w:t>http://www.indeci.gob.pe/glosario-terminos.php</w:t>
        </w:r>
      </w:hyperlink>
    </w:p>
    <w:p w:rsidR="00F70CD9" w:rsidRDefault="00F70CD9">
      <w:pPr>
        <w:spacing w:line="480" w:lineRule="auto"/>
        <w:jc w:val="both"/>
        <w:sectPr w:rsidR="00F70CD9">
          <w:headerReference w:type="default" r:id="rId37"/>
          <w:pgSz w:w="12240" w:h="15840"/>
          <w:pgMar w:top="1900" w:right="1300" w:bottom="280" w:left="1300" w:header="1450" w:footer="0" w:gutter="0"/>
          <w:cols w:space="720"/>
        </w:sectPr>
      </w:pPr>
    </w:p>
    <w:p w:rsidR="00F70CD9" w:rsidRDefault="00E50F45">
      <w:pPr>
        <w:pStyle w:val="Ttulo1"/>
        <w:spacing w:line="266" w:lineRule="exact"/>
      </w:pPr>
      <w:r>
        <w:lastRenderedPageBreak/>
        <w:t>Prevención</w:t>
      </w:r>
    </w:p>
    <w:p w:rsidR="00F70CD9" w:rsidRDefault="00F70CD9">
      <w:pPr>
        <w:pStyle w:val="Textoindependiente"/>
        <w:spacing w:before="6"/>
        <w:rPr>
          <w:b/>
          <w:sz w:val="37"/>
        </w:rPr>
      </w:pPr>
    </w:p>
    <w:p w:rsidR="00F70CD9" w:rsidRDefault="00E50F45">
      <w:pPr>
        <w:pStyle w:val="Textoindependiente"/>
        <w:spacing w:line="480" w:lineRule="auto"/>
        <w:ind w:left="140" w:right="142" w:firstLine="719"/>
        <w:jc w:val="both"/>
      </w:pPr>
      <w:r>
        <w:t>El conjunto de actividades y medidas diseñadas para proporcionar protección permanente contra los efectos de un desastre. Incluye entre otras, medidas de ingeniería (construcciones sismorresistentes, protección ribereña y otras) y de legislación (uso adecuado de tierras, del agua, sobre ordenamiento urbano y otras</w:t>
      </w:r>
      <w:hyperlink r:id="rId38">
        <w:r>
          <w:t>). http://www.indeci.gob.pe/glosario-terminos.php</w:t>
        </w:r>
      </w:hyperlink>
    </w:p>
    <w:p w:rsidR="00F70CD9" w:rsidRDefault="00E50F45">
      <w:pPr>
        <w:pStyle w:val="Ttulo1"/>
        <w:spacing w:before="164"/>
        <w:jc w:val="both"/>
      </w:pPr>
      <w:r>
        <w:t>Prevención de riesgo de desastres</w:t>
      </w:r>
    </w:p>
    <w:p w:rsidR="00F70CD9" w:rsidRDefault="00F70CD9">
      <w:pPr>
        <w:pStyle w:val="Textoindependiente"/>
        <w:spacing w:before="7"/>
        <w:rPr>
          <w:b/>
          <w:sz w:val="37"/>
        </w:rPr>
      </w:pPr>
    </w:p>
    <w:p w:rsidR="00F70CD9" w:rsidRDefault="00E50F45">
      <w:pPr>
        <w:pStyle w:val="Textoindependiente"/>
        <w:spacing w:line="480" w:lineRule="auto"/>
        <w:ind w:left="140" w:right="137" w:firstLine="719"/>
        <w:jc w:val="both"/>
      </w:pPr>
      <w:r>
        <w:t>Es la preparación que posee la población para enfrentar situaciones de emergencia como terremotos, inundaciones, huracanes, huaycos e incendios. Este aprendizaje consiste en transmitir conocimientos, así como promover un determinado conjunto de habilidades o competencias y actitudes en relación a la reducción del riesgo de desastres. (UNESCO, 2014, Pág. 54)</w:t>
      </w:r>
    </w:p>
    <w:p w:rsidR="00F70CD9" w:rsidRDefault="00F70CD9">
      <w:pPr>
        <w:pStyle w:val="Textoindependiente"/>
        <w:rPr>
          <w:sz w:val="26"/>
        </w:rPr>
      </w:pPr>
    </w:p>
    <w:p w:rsidR="00F70CD9" w:rsidRDefault="00F70CD9">
      <w:pPr>
        <w:pStyle w:val="Textoindependiente"/>
        <w:spacing w:before="1"/>
        <w:rPr>
          <w:sz w:val="34"/>
        </w:rPr>
      </w:pPr>
    </w:p>
    <w:p w:rsidR="00F70CD9" w:rsidRDefault="00E50F45">
      <w:pPr>
        <w:pStyle w:val="Ttulo1"/>
        <w:spacing w:before="1"/>
      </w:pPr>
      <w:r>
        <w:t>Riesgo</w:t>
      </w:r>
    </w:p>
    <w:p w:rsidR="00F70CD9" w:rsidRDefault="00F70CD9">
      <w:pPr>
        <w:pStyle w:val="Textoindependiente"/>
        <w:spacing w:before="6"/>
        <w:rPr>
          <w:b/>
          <w:sz w:val="37"/>
        </w:rPr>
      </w:pPr>
    </w:p>
    <w:p w:rsidR="00F70CD9" w:rsidRDefault="00E50F45">
      <w:pPr>
        <w:pStyle w:val="Textoindependiente"/>
        <w:spacing w:line="480" w:lineRule="auto"/>
        <w:ind w:left="140" w:right="138" w:firstLine="719"/>
        <w:jc w:val="both"/>
      </w:pPr>
      <w:r>
        <w:t>Remite a la probabilidad en una comunidad de sufrir daños sociales, ambientales y económicos,</w:t>
      </w:r>
      <w:r>
        <w:rPr>
          <w:spacing w:val="-11"/>
        </w:rPr>
        <w:t xml:space="preserve"> </w:t>
      </w:r>
      <w:r>
        <w:t>en</w:t>
      </w:r>
      <w:r>
        <w:rPr>
          <w:spacing w:val="-11"/>
        </w:rPr>
        <w:t xml:space="preserve"> </w:t>
      </w:r>
      <w:r>
        <w:t>determinado</w:t>
      </w:r>
      <w:r>
        <w:rPr>
          <w:spacing w:val="-10"/>
        </w:rPr>
        <w:t xml:space="preserve"> </w:t>
      </w:r>
      <w:r>
        <w:t>periodo</w:t>
      </w:r>
      <w:r>
        <w:rPr>
          <w:spacing w:val="-11"/>
        </w:rPr>
        <w:t xml:space="preserve"> </w:t>
      </w:r>
      <w:r>
        <w:t>de</w:t>
      </w:r>
      <w:r>
        <w:rPr>
          <w:spacing w:val="-11"/>
        </w:rPr>
        <w:t xml:space="preserve"> </w:t>
      </w:r>
      <w:r>
        <w:t>tiempo,</w:t>
      </w:r>
      <w:r>
        <w:rPr>
          <w:spacing w:val="-11"/>
        </w:rPr>
        <w:t xml:space="preserve"> </w:t>
      </w:r>
      <w:r>
        <w:t>en</w:t>
      </w:r>
      <w:r>
        <w:rPr>
          <w:spacing w:val="-10"/>
        </w:rPr>
        <w:t xml:space="preserve"> </w:t>
      </w:r>
      <w:r>
        <w:t>función</w:t>
      </w:r>
      <w:r>
        <w:rPr>
          <w:spacing w:val="-11"/>
        </w:rPr>
        <w:t xml:space="preserve"> </w:t>
      </w:r>
      <w:r>
        <w:t>de</w:t>
      </w:r>
      <w:r>
        <w:rPr>
          <w:spacing w:val="-12"/>
        </w:rPr>
        <w:t xml:space="preserve"> </w:t>
      </w:r>
      <w:r>
        <w:t>la</w:t>
      </w:r>
      <w:r>
        <w:rPr>
          <w:spacing w:val="-11"/>
        </w:rPr>
        <w:t xml:space="preserve"> </w:t>
      </w:r>
      <w:r>
        <w:t>amenaza</w:t>
      </w:r>
      <w:r>
        <w:rPr>
          <w:spacing w:val="-9"/>
        </w:rPr>
        <w:t xml:space="preserve"> </w:t>
      </w:r>
      <w:r>
        <w:t>y</w:t>
      </w:r>
      <w:r>
        <w:rPr>
          <w:spacing w:val="-12"/>
        </w:rPr>
        <w:t xml:space="preserve"> </w:t>
      </w:r>
      <w:r>
        <w:t>la</w:t>
      </w:r>
      <w:r>
        <w:rPr>
          <w:spacing w:val="-12"/>
        </w:rPr>
        <w:t xml:space="preserve"> </w:t>
      </w:r>
      <w:r>
        <w:t>vulnerabilidad.</w:t>
      </w:r>
      <w:r>
        <w:rPr>
          <w:spacing w:val="-11"/>
        </w:rPr>
        <w:t xml:space="preserve"> </w:t>
      </w:r>
      <w:r>
        <w:t>Una buena gestión del riesgo permite minimizar los potenciales daños, actuando oportunamente</w:t>
      </w:r>
      <w:r>
        <w:rPr>
          <w:spacing w:val="-16"/>
        </w:rPr>
        <w:t xml:space="preserve"> </w:t>
      </w:r>
      <w:r>
        <w:t>antes, durante y después de producido un</w:t>
      </w:r>
      <w:r>
        <w:rPr>
          <w:spacing w:val="-3"/>
        </w:rPr>
        <w:t xml:space="preserve"> </w:t>
      </w:r>
      <w:r>
        <w:t>desastre.</w:t>
      </w:r>
    </w:p>
    <w:p w:rsidR="00F70CD9" w:rsidRDefault="00F70CD9">
      <w:pPr>
        <w:pStyle w:val="Textoindependiente"/>
        <w:rPr>
          <w:sz w:val="26"/>
        </w:rPr>
      </w:pPr>
    </w:p>
    <w:p w:rsidR="00F70CD9" w:rsidRDefault="00F70CD9">
      <w:pPr>
        <w:pStyle w:val="Textoindependiente"/>
        <w:spacing w:before="4"/>
        <w:rPr>
          <w:sz w:val="34"/>
        </w:rPr>
      </w:pPr>
    </w:p>
    <w:p w:rsidR="00F70CD9" w:rsidRDefault="00E50F45">
      <w:pPr>
        <w:pStyle w:val="Ttulo1"/>
        <w:spacing w:before="1"/>
      </w:pPr>
      <w:r>
        <w:t>Simulacro de sismo</w:t>
      </w:r>
    </w:p>
    <w:p w:rsidR="00F70CD9" w:rsidRDefault="00F70CD9">
      <w:pPr>
        <w:pStyle w:val="Textoindependiente"/>
        <w:spacing w:before="4"/>
        <w:rPr>
          <w:b/>
          <w:sz w:val="37"/>
        </w:rPr>
      </w:pPr>
    </w:p>
    <w:p w:rsidR="00F70CD9" w:rsidRDefault="00E50F45">
      <w:pPr>
        <w:pStyle w:val="Textoindependiente"/>
        <w:spacing w:line="480" w:lineRule="auto"/>
        <w:ind w:left="140" w:right="139" w:firstLine="719"/>
        <w:jc w:val="both"/>
      </w:pPr>
      <w:r>
        <w:t>En el contexto de esta investigación, definimos un simulacro de sismo bajo la perspectiva de</w:t>
      </w:r>
      <w:r>
        <w:rPr>
          <w:spacing w:val="-12"/>
        </w:rPr>
        <w:t xml:space="preserve"> </w:t>
      </w:r>
      <w:r>
        <w:t>Martínez</w:t>
      </w:r>
      <w:r>
        <w:rPr>
          <w:spacing w:val="-10"/>
        </w:rPr>
        <w:t xml:space="preserve"> </w:t>
      </w:r>
      <w:r>
        <w:t>(2016,</w:t>
      </w:r>
      <w:r>
        <w:rPr>
          <w:spacing w:val="-9"/>
        </w:rPr>
        <w:t xml:space="preserve"> </w:t>
      </w:r>
      <w:r>
        <w:t>p.</w:t>
      </w:r>
      <w:r>
        <w:rPr>
          <w:spacing w:val="-10"/>
        </w:rPr>
        <w:t xml:space="preserve"> </w:t>
      </w:r>
      <w:r>
        <w:t>3),</w:t>
      </w:r>
      <w:r>
        <w:rPr>
          <w:spacing w:val="-9"/>
        </w:rPr>
        <w:t xml:space="preserve"> </w:t>
      </w:r>
      <w:r>
        <w:t>quien</w:t>
      </w:r>
      <w:r>
        <w:rPr>
          <w:spacing w:val="-12"/>
        </w:rPr>
        <w:t xml:space="preserve"> </w:t>
      </w:r>
      <w:r>
        <w:t>refiere</w:t>
      </w:r>
      <w:r>
        <w:rPr>
          <w:spacing w:val="-10"/>
        </w:rPr>
        <w:t xml:space="preserve"> </w:t>
      </w:r>
      <w:r>
        <w:t>que</w:t>
      </w:r>
      <w:r>
        <w:rPr>
          <w:spacing w:val="-10"/>
        </w:rPr>
        <w:t xml:space="preserve"> </w:t>
      </w:r>
      <w:r>
        <w:t>se</w:t>
      </w:r>
      <w:r>
        <w:rPr>
          <w:spacing w:val="-12"/>
        </w:rPr>
        <w:t xml:space="preserve"> </w:t>
      </w:r>
      <w:r>
        <w:t>trata</w:t>
      </w:r>
      <w:r>
        <w:rPr>
          <w:spacing w:val="-9"/>
        </w:rPr>
        <w:t xml:space="preserve"> </w:t>
      </w:r>
      <w:r>
        <w:t>de</w:t>
      </w:r>
      <w:r>
        <w:rPr>
          <w:spacing w:val="-11"/>
        </w:rPr>
        <w:t xml:space="preserve"> </w:t>
      </w:r>
      <w:r>
        <w:t>un</w:t>
      </w:r>
      <w:r>
        <w:rPr>
          <w:spacing w:val="-9"/>
        </w:rPr>
        <w:t xml:space="preserve"> </w:t>
      </w:r>
      <w:r>
        <w:t>ejercicio</w:t>
      </w:r>
      <w:r>
        <w:rPr>
          <w:spacing w:val="-11"/>
        </w:rPr>
        <w:t xml:space="preserve"> </w:t>
      </w:r>
      <w:r>
        <w:t>práctico</w:t>
      </w:r>
      <w:r>
        <w:rPr>
          <w:spacing w:val="-8"/>
        </w:rPr>
        <w:t xml:space="preserve"> </w:t>
      </w:r>
      <w:r>
        <w:t>en</w:t>
      </w:r>
      <w:r>
        <w:rPr>
          <w:spacing w:val="-11"/>
        </w:rPr>
        <w:t xml:space="preserve"> </w:t>
      </w:r>
      <w:r>
        <w:t>terreno,</w:t>
      </w:r>
      <w:r>
        <w:rPr>
          <w:spacing w:val="-11"/>
        </w:rPr>
        <w:t xml:space="preserve"> </w:t>
      </w:r>
      <w:r>
        <w:t>el</w:t>
      </w:r>
      <w:r>
        <w:rPr>
          <w:spacing w:val="-7"/>
        </w:rPr>
        <w:t xml:space="preserve"> </w:t>
      </w:r>
      <w:r>
        <w:t>cual</w:t>
      </w:r>
      <w:r>
        <w:rPr>
          <w:spacing w:val="-8"/>
        </w:rPr>
        <w:t xml:space="preserve"> </w:t>
      </w:r>
      <w:r>
        <w:t>busca</w:t>
      </w:r>
    </w:p>
    <w:p w:rsidR="00F70CD9" w:rsidRDefault="00F70CD9">
      <w:pPr>
        <w:spacing w:line="480" w:lineRule="auto"/>
        <w:jc w:val="both"/>
        <w:sectPr w:rsidR="00F70CD9">
          <w:headerReference w:type="default" r:id="rId39"/>
          <w:pgSz w:w="12240" w:h="15840"/>
          <w:pgMar w:top="1640" w:right="1300" w:bottom="280" w:left="1300" w:header="1447" w:footer="0" w:gutter="0"/>
          <w:cols w:space="720"/>
        </w:sectPr>
      </w:pPr>
    </w:p>
    <w:p w:rsidR="00F70CD9" w:rsidRDefault="00F70CD9">
      <w:pPr>
        <w:pStyle w:val="Textoindependiente"/>
        <w:spacing w:before="2"/>
        <w:rPr>
          <w:sz w:val="16"/>
        </w:rPr>
      </w:pPr>
    </w:p>
    <w:p w:rsidR="00F70CD9" w:rsidRDefault="00E50F45">
      <w:pPr>
        <w:pStyle w:val="Textoindependiente"/>
        <w:spacing w:before="90"/>
        <w:ind w:left="140"/>
      </w:pPr>
      <w:r>
        <w:t>evaluar la respuesta de la comunidad educativa.</w:t>
      </w:r>
    </w:p>
    <w:p w:rsidR="00F70CD9" w:rsidRDefault="00F70CD9">
      <w:pPr>
        <w:sectPr w:rsidR="00F70CD9">
          <w:headerReference w:type="default" r:id="rId40"/>
          <w:pgSz w:w="12240" w:h="15840"/>
          <w:pgMar w:top="1900" w:right="1300" w:bottom="280" w:left="1300" w:header="1450" w:footer="0" w:gutter="0"/>
          <w:cols w:space="720"/>
        </w:sectPr>
      </w:pPr>
    </w:p>
    <w:p w:rsidR="00F70CD9" w:rsidRDefault="00E50F45">
      <w:pPr>
        <w:pStyle w:val="Ttulo1"/>
        <w:spacing w:line="480" w:lineRule="auto"/>
        <w:ind w:left="4326" w:right="4307" w:hanging="164"/>
      </w:pPr>
      <w:bookmarkStart w:id="14" w:name="_TOC_250000"/>
      <w:bookmarkEnd w:id="14"/>
      <w:r>
        <w:lastRenderedPageBreak/>
        <w:t>Capítulo 3 Objetivos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E50F45">
      <w:pPr>
        <w:pStyle w:val="Ttulo1"/>
        <w:spacing w:before="168"/>
        <w:ind w:left="572" w:right="573"/>
        <w:jc w:val="center"/>
      </w:pPr>
      <w:bookmarkStart w:id="15" w:name="_bookmark8"/>
      <w:bookmarkEnd w:id="15"/>
      <w:r>
        <w:t>Objetivo general</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5"/>
        <w:rPr>
          <w:b/>
          <w:sz w:val="25"/>
        </w:rPr>
      </w:pPr>
    </w:p>
    <w:p w:rsidR="00F70CD9" w:rsidRDefault="00E50F45">
      <w:pPr>
        <w:pStyle w:val="Textoindependiente"/>
        <w:spacing w:line="477" w:lineRule="auto"/>
        <w:ind w:left="848" w:firstLine="12"/>
      </w:pPr>
      <w:r>
        <w:t>Analizar el nivel de prevención de riesgos de desastres que presentan los espacios de concentración poblacional en la ciudad de Chincha en el año 2016.</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8"/>
      </w:pPr>
    </w:p>
    <w:p w:rsidR="00F70CD9" w:rsidRDefault="00E50F45">
      <w:pPr>
        <w:pStyle w:val="Ttulo1"/>
        <w:ind w:left="574" w:right="573"/>
        <w:jc w:val="center"/>
      </w:pPr>
      <w:bookmarkStart w:id="16" w:name="_bookmark9"/>
      <w:bookmarkEnd w:id="16"/>
      <w:r>
        <w:t>Objetivos específicos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3"/>
        <w:rPr>
          <w:b/>
          <w:sz w:val="25"/>
        </w:rPr>
      </w:pPr>
    </w:p>
    <w:p w:rsidR="00F70CD9" w:rsidRDefault="00E50F45">
      <w:pPr>
        <w:pStyle w:val="Prrafodelista"/>
        <w:numPr>
          <w:ilvl w:val="0"/>
          <w:numId w:val="29"/>
        </w:numPr>
        <w:tabs>
          <w:tab w:val="left" w:pos="861"/>
        </w:tabs>
        <w:spacing w:line="480" w:lineRule="auto"/>
        <w:ind w:right="143"/>
        <w:rPr>
          <w:sz w:val="24"/>
        </w:rPr>
      </w:pPr>
      <w:r>
        <w:rPr>
          <w:sz w:val="24"/>
        </w:rPr>
        <w:t>Evaluar los conocimientos y habilidades en prevención de riesgos de desastres entre los usuarios internos de las Instituciones Educativas de</w:t>
      </w:r>
      <w:r>
        <w:rPr>
          <w:spacing w:val="-3"/>
          <w:sz w:val="24"/>
        </w:rPr>
        <w:t xml:space="preserve"> </w:t>
      </w:r>
      <w:r>
        <w:rPr>
          <w:sz w:val="24"/>
        </w:rPr>
        <w:t>Chincha.</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Prrafodelista"/>
        <w:numPr>
          <w:ilvl w:val="0"/>
          <w:numId w:val="29"/>
        </w:numPr>
        <w:tabs>
          <w:tab w:val="left" w:pos="861"/>
        </w:tabs>
        <w:spacing w:line="480" w:lineRule="auto"/>
        <w:ind w:right="147"/>
        <w:rPr>
          <w:sz w:val="24"/>
        </w:rPr>
      </w:pPr>
      <w:r>
        <w:rPr>
          <w:sz w:val="24"/>
        </w:rPr>
        <w:t>Determinar el nivel de conocimientos y habilidades en prevención de riesgos de desastres en los usuarios de los principales mercados de</w:t>
      </w:r>
      <w:r>
        <w:rPr>
          <w:spacing w:val="-3"/>
          <w:sz w:val="24"/>
        </w:rPr>
        <w:t xml:space="preserve"> </w:t>
      </w:r>
      <w:r>
        <w:rPr>
          <w:sz w:val="24"/>
        </w:rPr>
        <w:t>Chincha.</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pPr>
    </w:p>
    <w:p w:rsidR="00F70CD9" w:rsidRDefault="00E50F45">
      <w:pPr>
        <w:pStyle w:val="Prrafodelista"/>
        <w:numPr>
          <w:ilvl w:val="0"/>
          <w:numId w:val="29"/>
        </w:numPr>
        <w:tabs>
          <w:tab w:val="left" w:pos="861"/>
        </w:tabs>
        <w:spacing w:line="480" w:lineRule="auto"/>
        <w:ind w:right="142"/>
        <w:rPr>
          <w:sz w:val="24"/>
        </w:rPr>
      </w:pPr>
      <w:r>
        <w:rPr>
          <w:sz w:val="24"/>
        </w:rPr>
        <w:t>Identificar los espacios de concentración poblacional con mayor riesgo de ser altamente afectados por un desastre en la ciudad de</w:t>
      </w:r>
      <w:r>
        <w:rPr>
          <w:spacing w:val="-1"/>
          <w:sz w:val="24"/>
        </w:rPr>
        <w:t xml:space="preserve"> </w:t>
      </w:r>
      <w:r>
        <w:rPr>
          <w:sz w:val="24"/>
        </w:rPr>
        <w:t>Chincha.</w:t>
      </w:r>
    </w:p>
    <w:p w:rsidR="00F70CD9" w:rsidRDefault="00F70CD9">
      <w:pPr>
        <w:spacing w:line="480" w:lineRule="auto"/>
        <w:rPr>
          <w:sz w:val="24"/>
        </w:rPr>
        <w:sectPr w:rsidR="00F70CD9">
          <w:headerReference w:type="default" r:id="rId41"/>
          <w:pgSz w:w="12240" w:h="15840"/>
          <w:pgMar w:top="1640" w:right="1300" w:bottom="280" w:left="1300" w:header="1447" w:footer="0" w:gutter="0"/>
          <w:pgNumType w:start="36"/>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19"/>
        </w:rPr>
      </w:pPr>
    </w:p>
    <w:p w:rsidR="00F70CD9" w:rsidRDefault="00E50F45">
      <w:pPr>
        <w:pStyle w:val="Ttulo1"/>
        <w:spacing w:before="90" w:line="480" w:lineRule="auto"/>
        <w:ind w:left="3760" w:right="3739" w:firstLine="523"/>
      </w:pPr>
      <w:bookmarkStart w:id="17" w:name="_bookmark10"/>
      <w:bookmarkEnd w:id="17"/>
      <w:r>
        <w:t>Capítulo 4 Hipótesis y variables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E50F45">
      <w:pPr>
        <w:pStyle w:val="Ttulo1"/>
        <w:spacing w:before="178"/>
        <w:ind w:left="572" w:right="573"/>
        <w:jc w:val="center"/>
      </w:pPr>
      <w:bookmarkStart w:id="18" w:name="_bookmark11"/>
      <w:bookmarkEnd w:id="18"/>
      <w:r>
        <w:t>Hipótesis</w:t>
      </w:r>
    </w:p>
    <w:p w:rsidR="00F70CD9" w:rsidRDefault="00F70CD9">
      <w:pPr>
        <w:pStyle w:val="Textoindependiente"/>
        <w:spacing w:before="4"/>
        <w:rPr>
          <w:b/>
          <w:sz w:val="37"/>
        </w:rPr>
      </w:pPr>
    </w:p>
    <w:p w:rsidR="00F70CD9" w:rsidRDefault="00E50F45">
      <w:pPr>
        <w:pStyle w:val="Textoindependiente"/>
        <w:spacing w:line="480" w:lineRule="auto"/>
        <w:ind w:left="140" w:right="136" w:firstLine="703"/>
        <w:jc w:val="both"/>
      </w:pPr>
      <w:r>
        <w:t>Si bien las investigaciones de nivel descriptivo no exigen la formulación de hipótesis, en nuestro caso optamos por formular estos enunciados con el fin de que guíen y orienten la recolección</w:t>
      </w:r>
      <w:r>
        <w:rPr>
          <w:spacing w:val="-6"/>
        </w:rPr>
        <w:t xml:space="preserve"> </w:t>
      </w:r>
      <w:r>
        <w:t>de</w:t>
      </w:r>
      <w:r>
        <w:rPr>
          <w:spacing w:val="-6"/>
        </w:rPr>
        <w:t xml:space="preserve"> </w:t>
      </w:r>
      <w:r>
        <w:t>información,</w:t>
      </w:r>
      <w:r>
        <w:rPr>
          <w:spacing w:val="-3"/>
        </w:rPr>
        <w:t xml:space="preserve"> </w:t>
      </w:r>
      <w:r>
        <w:t>y</w:t>
      </w:r>
      <w:r>
        <w:rPr>
          <w:spacing w:val="-11"/>
        </w:rPr>
        <w:t xml:space="preserve"> </w:t>
      </w:r>
      <w:r>
        <w:t>nos</w:t>
      </w:r>
      <w:r>
        <w:rPr>
          <w:spacing w:val="-5"/>
        </w:rPr>
        <w:t xml:space="preserve"> </w:t>
      </w:r>
      <w:r>
        <w:t>permitan</w:t>
      </w:r>
      <w:r>
        <w:rPr>
          <w:spacing w:val="-6"/>
        </w:rPr>
        <w:t xml:space="preserve"> </w:t>
      </w:r>
      <w:r>
        <w:t>alcanzar</w:t>
      </w:r>
      <w:r>
        <w:rPr>
          <w:spacing w:val="-6"/>
        </w:rPr>
        <w:t xml:space="preserve"> </w:t>
      </w:r>
      <w:r>
        <w:t>con</w:t>
      </w:r>
      <w:r>
        <w:rPr>
          <w:spacing w:val="-6"/>
        </w:rPr>
        <w:t xml:space="preserve"> </w:t>
      </w:r>
      <w:r>
        <w:t>mayor</w:t>
      </w:r>
      <w:r>
        <w:rPr>
          <w:spacing w:val="-6"/>
        </w:rPr>
        <w:t xml:space="preserve"> </w:t>
      </w:r>
      <w:r>
        <w:t>precisión</w:t>
      </w:r>
      <w:r>
        <w:rPr>
          <w:spacing w:val="-5"/>
        </w:rPr>
        <w:t xml:space="preserve"> </w:t>
      </w:r>
      <w:r>
        <w:t>los</w:t>
      </w:r>
      <w:r>
        <w:rPr>
          <w:spacing w:val="-5"/>
        </w:rPr>
        <w:t xml:space="preserve"> </w:t>
      </w:r>
      <w:r>
        <w:t>objetivos</w:t>
      </w:r>
      <w:r>
        <w:rPr>
          <w:spacing w:val="-6"/>
        </w:rPr>
        <w:t xml:space="preserve"> </w:t>
      </w:r>
      <w:r>
        <w:t>planteados en el</w:t>
      </w:r>
      <w:r>
        <w:rPr>
          <w:spacing w:val="-1"/>
        </w:rPr>
        <w:t xml:space="preserve"> </w:t>
      </w:r>
      <w:r>
        <w:t>estudio.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5"/>
      </w:pPr>
    </w:p>
    <w:p w:rsidR="00F70CD9" w:rsidRDefault="00E50F45">
      <w:pPr>
        <w:pStyle w:val="Ttulo1"/>
        <w:ind w:left="843"/>
      </w:pPr>
      <w:r>
        <w:t>Hipótesis Principal</w:t>
      </w:r>
    </w:p>
    <w:p w:rsidR="00F70CD9" w:rsidRDefault="00F70CD9">
      <w:pPr>
        <w:pStyle w:val="Textoindependiente"/>
        <w:spacing w:before="4"/>
        <w:rPr>
          <w:b/>
          <w:sz w:val="37"/>
        </w:rPr>
      </w:pPr>
    </w:p>
    <w:p w:rsidR="00F70CD9" w:rsidRDefault="00E50F45">
      <w:pPr>
        <w:pStyle w:val="Textoindependiente"/>
        <w:spacing w:line="480" w:lineRule="auto"/>
        <w:ind w:left="860"/>
      </w:pPr>
      <w:r>
        <w:t>El nivel de prevención de riesgos de desastres que caracteriza a los espacios de concentración poblacional en la ciudad de Chincha en el año 2016 es deficiente.</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3"/>
      </w:pPr>
    </w:p>
    <w:p w:rsidR="00F70CD9" w:rsidRDefault="00E50F45">
      <w:pPr>
        <w:pStyle w:val="Ttulo1"/>
        <w:ind w:left="860"/>
      </w:pPr>
      <w:r>
        <w:t>Hipótesis Secundarias</w:t>
      </w:r>
    </w:p>
    <w:p w:rsidR="00F70CD9" w:rsidRDefault="00F70CD9">
      <w:pPr>
        <w:sectPr w:rsidR="00F70CD9">
          <w:pgSz w:w="12240" w:h="15840"/>
          <w:pgMar w:top="1700" w:right="1300" w:bottom="280" w:left="1300" w:header="1447" w:footer="0" w:gutter="0"/>
          <w:cols w:space="720"/>
        </w:sectPr>
      </w:pPr>
    </w:p>
    <w:p w:rsidR="00F70CD9" w:rsidRDefault="00F70CD9">
      <w:pPr>
        <w:pStyle w:val="Textoindependiente"/>
        <w:spacing w:before="2"/>
        <w:rPr>
          <w:b/>
          <w:sz w:val="16"/>
        </w:rPr>
      </w:pPr>
    </w:p>
    <w:p w:rsidR="00F70CD9" w:rsidRDefault="00E50F45">
      <w:pPr>
        <w:pStyle w:val="Textoindependiente"/>
        <w:spacing w:before="90"/>
        <w:ind w:left="106" w:right="573"/>
        <w:jc w:val="center"/>
      </w:pPr>
      <w:r>
        <w:t>de conocimientos y habilidades en prevención de riesgos de desastres.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8"/>
        <w:rPr>
          <w:sz w:val="21"/>
        </w:rPr>
      </w:pPr>
    </w:p>
    <w:p w:rsidR="00F70CD9" w:rsidRDefault="00E50F45">
      <w:pPr>
        <w:pStyle w:val="Prrafodelista"/>
        <w:numPr>
          <w:ilvl w:val="1"/>
          <w:numId w:val="29"/>
        </w:numPr>
        <w:tabs>
          <w:tab w:val="left" w:pos="1221"/>
        </w:tabs>
        <w:spacing w:before="1" w:line="480" w:lineRule="auto"/>
        <w:ind w:right="143"/>
        <w:rPr>
          <w:sz w:val="24"/>
        </w:rPr>
      </w:pPr>
      <w:r>
        <w:rPr>
          <w:sz w:val="24"/>
        </w:rPr>
        <w:t>El</w:t>
      </w:r>
      <w:r>
        <w:rPr>
          <w:spacing w:val="-8"/>
          <w:sz w:val="24"/>
        </w:rPr>
        <w:t xml:space="preserve"> </w:t>
      </w:r>
      <w:r>
        <w:rPr>
          <w:sz w:val="24"/>
        </w:rPr>
        <w:t>nivel</w:t>
      </w:r>
      <w:r>
        <w:rPr>
          <w:spacing w:val="-9"/>
          <w:sz w:val="24"/>
        </w:rPr>
        <w:t xml:space="preserve"> </w:t>
      </w:r>
      <w:r>
        <w:rPr>
          <w:sz w:val="24"/>
        </w:rPr>
        <w:t>de</w:t>
      </w:r>
      <w:r>
        <w:rPr>
          <w:spacing w:val="-7"/>
          <w:sz w:val="24"/>
        </w:rPr>
        <w:t xml:space="preserve"> </w:t>
      </w:r>
      <w:r>
        <w:rPr>
          <w:sz w:val="24"/>
        </w:rPr>
        <w:t>conocimientos</w:t>
      </w:r>
      <w:r>
        <w:rPr>
          <w:spacing w:val="-5"/>
          <w:sz w:val="24"/>
        </w:rPr>
        <w:t xml:space="preserve"> </w:t>
      </w:r>
      <w:r>
        <w:rPr>
          <w:sz w:val="24"/>
        </w:rPr>
        <w:t>y</w:t>
      </w:r>
      <w:r>
        <w:rPr>
          <w:spacing w:val="-11"/>
          <w:sz w:val="24"/>
        </w:rPr>
        <w:t xml:space="preserve"> </w:t>
      </w:r>
      <w:r>
        <w:rPr>
          <w:sz w:val="24"/>
        </w:rPr>
        <w:t>habilidades</w:t>
      </w:r>
      <w:r>
        <w:rPr>
          <w:spacing w:val="-6"/>
          <w:sz w:val="24"/>
        </w:rPr>
        <w:t xml:space="preserve"> </w:t>
      </w:r>
      <w:r>
        <w:rPr>
          <w:sz w:val="24"/>
        </w:rPr>
        <w:t>en</w:t>
      </w:r>
      <w:r>
        <w:rPr>
          <w:spacing w:val="-8"/>
          <w:sz w:val="24"/>
        </w:rPr>
        <w:t xml:space="preserve"> </w:t>
      </w:r>
      <w:r>
        <w:rPr>
          <w:sz w:val="24"/>
        </w:rPr>
        <w:t>prevención</w:t>
      </w:r>
      <w:r>
        <w:rPr>
          <w:spacing w:val="-8"/>
          <w:sz w:val="24"/>
        </w:rPr>
        <w:t xml:space="preserve"> </w:t>
      </w:r>
      <w:r>
        <w:rPr>
          <w:sz w:val="24"/>
        </w:rPr>
        <w:t>de</w:t>
      </w:r>
      <w:r>
        <w:rPr>
          <w:spacing w:val="-10"/>
          <w:sz w:val="24"/>
        </w:rPr>
        <w:t xml:space="preserve"> </w:t>
      </w:r>
      <w:r>
        <w:rPr>
          <w:sz w:val="24"/>
        </w:rPr>
        <w:t>riesgos</w:t>
      </w:r>
      <w:r>
        <w:rPr>
          <w:spacing w:val="-7"/>
          <w:sz w:val="24"/>
        </w:rPr>
        <w:t xml:space="preserve"> </w:t>
      </w:r>
      <w:r>
        <w:rPr>
          <w:sz w:val="24"/>
        </w:rPr>
        <w:t>de</w:t>
      </w:r>
      <w:r>
        <w:rPr>
          <w:spacing w:val="-7"/>
          <w:sz w:val="24"/>
        </w:rPr>
        <w:t xml:space="preserve"> </w:t>
      </w:r>
      <w:r>
        <w:rPr>
          <w:sz w:val="24"/>
        </w:rPr>
        <w:t>desastres</w:t>
      </w:r>
      <w:r>
        <w:rPr>
          <w:spacing w:val="-8"/>
          <w:sz w:val="24"/>
        </w:rPr>
        <w:t xml:space="preserve"> </w:t>
      </w:r>
      <w:r>
        <w:rPr>
          <w:sz w:val="24"/>
        </w:rPr>
        <w:t>entre</w:t>
      </w:r>
      <w:r>
        <w:rPr>
          <w:spacing w:val="-8"/>
          <w:sz w:val="24"/>
        </w:rPr>
        <w:t xml:space="preserve"> </w:t>
      </w:r>
      <w:r>
        <w:rPr>
          <w:sz w:val="24"/>
        </w:rPr>
        <w:t>los usuarios de los principales mercados de Chincha es</w:t>
      </w:r>
      <w:r>
        <w:rPr>
          <w:spacing w:val="-3"/>
          <w:sz w:val="24"/>
        </w:rPr>
        <w:t xml:space="preserve"> </w:t>
      </w:r>
      <w:r>
        <w:rPr>
          <w:sz w:val="24"/>
        </w:rPr>
        <w:t>inadecuado.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pPr>
    </w:p>
    <w:p w:rsidR="00F70CD9" w:rsidRDefault="00E50F45">
      <w:pPr>
        <w:pStyle w:val="Prrafodelista"/>
        <w:numPr>
          <w:ilvl w:val="1"/>
          <w:numId w:val="29"/>
        </w:numPr>
        <w:tabs>
          <w:tab w:val="left" w:pos="1221"/>
        </w:tabs>
        <w:spacing w:line="477" w:lineRule="auto"/>
        <w:ind w:right="142"/>
        <w:rPr>
          <w:sz w:val="24"/>
        </w:rPr>
      </w:pPr>
      <w:r>
        <w:rPr>
          <w:sz w:val="24"/>
        </w:rPr>
        <w:t>Los</w:t>
      </w:r>
      <w:r>
        <w:rPr>
          <w:spacing w:val="-14"/>
          <w:sz w:val="24"/>
        </w:rPr>
        <w:t xml:space="preserve"> </w:t>
      </w:r>
      <w:r>
        <w:rPr>
          <w:sz w:val="24"/>
        </w:rPr>
        <w:t>espacios</w:t>
      </w:r>
      <w:r>
        <w:rPr>
          <w:spacing w:val="-13"/>
          <w:sz w:val="24"/>
        </w:rPr>
        <w:t xml:space="preserve"> </w:t>
      </w:r>
      <w:r>
        <w:rPr>
          <w:sz w:val="24"/>
        </w:rPr>
        <w:t>de</w:t>
      </w:r>
      <w:r>
        <w:rPr>
          <w:spacing w:val="-15"/>
          <w:sz w:val="24"/>
        </w:rPr>
        <w:t xml:space="preserve"> </w:t>
      </w:r>
      <w:r>
        <w:rPr>
          <w:sz w:val="24"/>
        </w:rPr>
        <w:t>concentración</w:t>
      </w:r>
      <w:r>
        <w:rPr>
          <w:spacing w:val="-13"/>
          <w:sz w:val="24"/>
        </w:rPr>
        <w:t xml:space="preserve"> </w:t>
      </w:r>
      <w:r>
        <w:rPr>
          <w:sz w:val="24"/>
        </w:rPr>
        <w:t>poblacional</w:t>
      </w:r>
      <w:r>
        <w:rPr>
          <w:spacing w:val="-14"/>
          <w:sz w:val="24"/>
        </w:rPr>
        <w:t xml:space="preserve"> </w:t>
      </w:r>
      <w:r>
        <w:rPr>
          <w:sz w:val="24"/>
        </w:rPr>
        <w:t>con</w:t>
      </w:r>
      <w:r>
        <w:rPr>
          <w:spacing w:val="-13"/>
          <w:sz w:val="24"/>
        </w:rPr>
        <w:t xml:space="preserve"> </w:t>
      </w:r>
      <w:r>
        <w:rPr>
          <w:sz w:val="24"/>
        </w:rPr>
        <w:t>mayor</w:t>
      </w:r>
      <w:r>
        <w:rPr>
          <w:spacing w:val="-15"/>
          <w:sz w:val="24"/>
        </w:rPr>
        <w:t xml:space="preserve"> </w:t>
      </w:r>
      <w:r>
        <w:rPr>
          <w:sz w:val="24"/>
        </w:rPr>
        <w:t>riesgo</w:t>
      </w:r>
      <w:r>
        <w:rPr>
          <w:spacing w:val="-13"/>
          <w:sz w:val="24"/>
        </w:rPr>
        <w:t xml:space="preserve"> </w:t>
      </w:r>
      <w:r>
        <w:rPr>
          <w:sz w:val="24"/>
        </w:rPr>
        <w:t>de</w:t>
      </w:r>
      <w:r>
        <w:rPr>
          <w:spacing w:val="-14"/>
          <w:sz w:val="24"/>
        </w:rPr>
        <w:t xml:space="preserve"> </w:t>
      </w:r>
      <w:r>
        <w:rPr>
          <w:sz w:val="24"/>
        </w:rPr>
        <w:t>ser</w:t>
      </w:r>
      <w:r>
        <w:rPr>
          <w:spacing w:val="-15"/>
          <w:sz w:val="24"/>
        </w:rPr>
        <w:t xml:space="preserve"> </w:t>
      </w:r>
      <w:r>
        <w:rPr>
          <w:sz w:val="24"/>
        </w:rPr>
        <w:t>altamente</w:t>
      </w:r>
      <w:r>
        <w:rPr>
          <w:spacing w:val="-14"/>
          <w:sz w:val="24"/>
        </w:rPr>
        <w:t xml:space="preserve"> </w:t>
      </w:r>
      <w:r>
        <w:rPr>
          <w:sz w:val="24"/>
        </w:rPr>
        <w:t>afectados por un desastre en la ciudad de Chincha son los</w:t>
      </w:r>
      <w:r>
        <w:rPr>
          <w:spacing w:val="-4"/>
          <w:sz w:val="24"/>
        </w:rPr>
        <w:t xml:space="preserve"> </w:t>
      </w:r>
      <w:r>
        <w:rPr>
          <w:sz w:val="24"/>
        </w:rPr>
        <w:t>mercados.</w:t>
      </w:r>
    </w:p>
    <w:p w:rsidR="00F70CD9" w:rsidRDefault="00E50F45">
      <w:pPr>
        <w:pStyle w:val="Ttulo1"/>
        <w:spacing w:before="169"/>
        <w:ind w:left="4326"/>
      </w:pPr>
      <w:bookmarkStart w:id="19" w:name="_bookmark12"/>
      <w:bookmarkEnd w:id="19"/>
      <w:r>
        <w:t>Variables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7"/>
        <w:rPr>
          <w:b/>
          <w:sz w:val="25"/>
        </w:rPr>
      </w:pPr>
    </w:p>
    <w:p w:rsidR="00F70CD9" w:rsidRDefault="00E50F45">
      <w:pPr>
        <w:pStyle w:val="Textoindependiente"/>
        <w:ind w:left="920"/>
      </w:pPr>
      <w:r>
        <w:t>Nivel de prevención en riesgos de desastres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ind w:left="860"/>
      </w:pPr>
      <w:r>
        <w:t>Conocimientos sobre terremotos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ind w:left="848"/>
      </w:pPr>
      <w:r>
        <w:t>Habilidades ante un terremoto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ind w:left="848"/>
      </w:pPr>
      <w:r>
        <w:t>Nivel de riesgo de afectación</w:t>
      </w:r>
    </w:p>
    <w:p w:rsidR="00F70CD9" w:rsidRDefault="00F70CD9">
      <w:pPr>
        <w:sectPr w:rsidR="00F70CD9">
          <w:headerReference w:type="default" r:id="rId42"/>
          <w:pgSz w:w="12240" w:h="15840"/>
          <w:pgMar w:top="1900" w:right="1300" w:bottom="280" w:left="1300" w:header="1450" w:footer="0" w:gutter="0"/>
          <w:cols w:space="720"/>
        </w:sectPr>
      </w:pPr>
    </w:p>
    <w:p w:rsidR="00F70CD9" w:rsidRDefault="00E50F45">
      <w:pPr>
        <w:pStyle w:val="Ttulo1"/>
        <w:spacing w:line="266" w:lineRule="exact"/>
        <w:ind w:left="334" w:right="573"/>
        <w:jc w:val="center"/>
      </w:pPr>
      <w:bookmarkStart w:id="20" w:name="_bookmark13"/>
      <w:bookmarkEnd w:id="20"/>
      <w:r>
        <w:lastRenderedPageBreak/>
        <w:t>Operacionalización de variables</w:t>
      </w:r>
    </w:p>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spacing w:before="10"/>
        <w:rPr>
          <w:b/>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3119"/>
        <w:gridCol w:w="3404"/>
      </w:tblGrid>
      <w:tr w:rsidR="00F70CD9">
        <w:trPr>
          <w:trHeight w:val="594"/>
        </w:trPr>
        <w:tc>
          <w:tcPr>
            <w:tcW w:w="2338" w:type="dxa"/>
          </w:tcPr>
          <w:p w:rsidR="00F70CD9" w:rsidRDefault="00E50F45">
            <w:pPr>
              <w:pStyle w:val="TableParagraph"/>
              <w:spacing w:before="66"/>
              <w:ind w:left="827"/>
              <w:rPr>
                <w:b/>
                <w:sz w:val="24"/>
              </w:rPr>
            </w:pPr>
            <w:r>
              <w:rPr>
                <w:b/>
                <w:sz w:val="24"/>
              </w:rPr>
              <w:t>VARIABLES</w:t>
            </w:r>
          </w:p>
        </w:tc>
        <w:tc>
          <w:tcPr>
            <w:tcW w:w="3119" w:type="dxa"/>
          </w:tcPr>
          <w:p w:rsidR="00F70CD9" w:rsidRDefault="00E50F45">
            <w:pPr>
              <w:pStyle w:val="TableParagraph"/>
              <w:spacing w:before="66"/>
              <w:ind w:left="705"/>
              <w:rPr>
                <w:b/>
                <w:sz w:val="24"/>
              </w:rPr>
            </w:pPr>
            <w:r>
              <w:rPr>
                <w:b/>
                <w:sz w:val="24"/>
              </w:rPr>
              <w:t>DIMENSIONES</w:t>
            </w:r>
          </w:p>
        </w:tc>
        <w:tc>
          <w:tcPr>
            <w:tcW w:w="3404" w:type="dxa"/>
          </w:tcPr>
          <w:p w:rsidR="00F70CD9" w:rsidRDefault="00E50F45">
            <w:pPr>
              <w:pStyle w:val="TableParagraph"/>
              <w:spacing w:before="66"/>
              <w:ind w:left="846"/>
              <w:rPr>
                <w:b/>
                <w:sz w:val="24"/>
              </w:rPr>
            </w:pPr>
            <w:r>
              <w:rPr>
                <w:b/>
                <w:sz w:val="24"/>
              </w:rPr>
              <w:t>INDICADORES</w:t>
            </w:r>
          </w:p>
        </w:tc>
      </w:tr>
      <w:tr w:rsidR="00F70CD9">
        <w:trPr>
          <w:trHeight w:val="10959"/>
        </w:trPr>
        <w:tc>
          <w:tcPr>
            <w:tcW w:w="2338" w:type="dxa"/>
          </w:tcPr>
          <w:p w:rsidR="00F70CD9" w:rsidRDefault="00F70CD9">
            <w:pPr>
              <w:pStyle w:val="TableParagraph"/>
              <w:rPr>
                <w:b/>
              </w:rPr>
            </w:pPr>
          </w:p>
          <w:p w:rsidR="00F70CD9" w:rsidRDefault="00F70CD9">
            <w:pPr>
              <w:pStyle w:val="TableParagraph"/>
              <w:rPr>
                <w:b/>
              </w:rPr>
            </w:pPr>
          </w:p>
          <w:p w:rsidR="00F70CD9" w:rsidRDefault="00F70CD9">
            <w:pPr>
              <w:pStyle w:val="TableParagraph"/>
              <w:spacing w:before="6"/>
              <w:rPr>
                <w:b/>
                <w:sz w:val="26"/>
              </w:rPr>
            </w:pPr>
          </w:p>
          <w:p w:rsidR="00F70CD9" w:rsidRDefault="00E50F45">
            <w:pPr>
              <w:pStyle w:val="TableParagraph"/>
              <w:spacing w:line="256" w:lineRule="auto"/>
              <w:ind w:left="107"/>
              <w:rPr>
                <w:sz w:val="20"/>
              </w:rPr>
            </w:pPr>
            <w:r>
              <w:rPr>
                <w:sz w:val="20"/>
              </w:rPr>
              <w:t>Nivel de prevención en riesgos de desastres</w:t>
            </w: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spacing w:before="4"/>
              <w:rPr>
                <w:b/>
                <w:sz w:val="24"/>
              </w:rPr>
            </w:pPr>
          </w:p>
          <w:p w:rsidR="00F70CD9" w:rsidRDefault="00E50F45">
            <w:pPr>
              <w:pStyle w:val="TableParagraph"/>
              <w:tabs>
                <w:tab w:val="left" w:pos="1793"/>
              </w:tabs>
              <w:spacing w:line="256" w:lineRule="auto"/>
              <w:ind w:left="107" w:right="98"/>
              <w:rPr>
                <w:sz w:val="20"/>
              </w:rPr>
            </w:pPr>
            <w:r>
              <w:rPr>
                <w:sz w:val="20"/>
              </w:rPr>
              <w:t>Conocimientos</w:t>
            </w:r>
            <w:r>
              <w:rPr>
                <w:sz w:val="20"/>
              </w:rPr>
              <w:tab/>
            </w:r>
            <w:r>
              <w:rPr>
                <w:spacing w:val="-4"/>
                <w:sz w:val="20"/>
              </w:rPr>
              <w:t xml:space="preserve">sobre </w:t>
            </w:r>
            <w:r>
              <w:rPr>
                <w:sz w:val="20"/>
              </w:rPr>
              <w:t>terremotos</w:t>
            </w: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E50F45">
            <w:pPr>
              <w:pStyle w:val="TableParagraph"/>
              <w:tabs>
                <w:tab w:val="left" w:pos="1378"/>
                <w:tab w:val="left" w:pos="2026"/>
              </w:tabs>
              <w:spacing w:before="180" w:line="261" w:lineRule="auto"/>
              <w:ind w:left="107" w:right="98"/>
              <w:rPr>
                <w:sz w:val="20"/>
              </w:rPr>
            </w:pPr>
            <w:r>
              <w:rPr>
                <w:sz w:val="20"/>
              </w:rPr>
              <w:t>Habilidades</w:t>
            </w:r>
            <w:r>
              <w:rPr>
                <w:sz w:val="20"/>
              </w:rPr>
              <w:tab/>
              <w:t>ante</w:t>
            </w:r>
            <w:r>
              <w:rPr>
                <w:sz w:val="20"/>
              </w:rPr>
              <w:tab/>
            </w:r>
            <w:r>
              <w:rPr>
                <w:spacing w:val="-9"/>
                <w:sz w:val="20"/>
              </w:rPr>
              <w:t xml:space="preserve">un </w:t>
            </w:r>
            <w:r>
              <w:rPr>
                <w:sz w:val="20"/>
              </w:rPr>
              <w:t>terremoto</w:t>
            </w: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spacing w:before="6"/>
              <w:rPr>
                <w:b/>
                <w:sz w:val="23"/>
              </w:rPr>
            </w:pPr>
          </w:p>
          <w:p w:rsidR="00F70CD9" w:rsidRDefault="00E50F45">
            <w:pPr>
              <w:pStyle w:val="TableParagraph"/>
              <w:spacing w:line="261" w:lineRule="auto"/>
              <w:ind w:left="107" w:right="58"/>
              <w:rPr>
                <w:sz w:val="20"/>
              </w:rPr>
            </w:pPr>
            <w:r>
              <w:rPr>
                <w:sz w:val="20"/>
              </w:rPr>
              <w:t>Lugares con mayor nivel de riesgo de afectación</w:t>
            </w:r>
          </w:p>
        </w:tc>
        <w:tc>
          <w:tcPr>
            <w:tcW w:w="3119" w:type="dxa"/>
          </w:tcPr>
          <w:p w:rsidR="00F70CD9" w:rsidRDefault="00F70CD9">
            <w:pPr>
              <w:pStyle w:val="TableParagraph"/>
              <w:rPr>
                <w:b/>
              </w:rPr>
            </w:pPr>
          </w:p>
          <w:p w:rsidR="00F70CD9" w:rsidRDefault="00F70CD9">
            <w:pPr>
              <w:pStyle w:val="TableParagraph"/>
              <w:rPr>
                <w:b/>
              </w:rPr>
            </w:pPr>
          </w:p>
          <w:p w:rsidR="00F70CD9" w:rsidRDefault="00F70CD9">
            <w:pPr>
              <w:pStyle w:val="TableParagraph"/>
              <w:spacing w:before="6"/>
              <w:rPr>
                <w:b/>
                <w:sz w:val="26"/>
              </w:rPr>
            </w:pPr>
          </w:p>
          <w:p w:rsidR="00F70CD9" w:rsidRDefault="00E50F45">
            <w:pPr>
              <w:pStyle w:val="TableParagraph"/>
              <w:spacing w:line="259" w:lineRule="auto"/>
              <w:ind w:left="107" w:right="99"/>
              <w:jc w:val="both"/>
              <w:rPr>
                <w:sz w:val="20"/>
              </w:rPr>
            </w:pPr>
            <w:r>
              <w:rPr>
                <w:sz w:val="20"/>
              </w:rPr>
              <w:t>Conocimientos y habilidades para enfrentar un terremoto: antes durante y después de un sismo</w:t>
            </w: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spacing w:before="4"/>
              <w:rPr>
                <w:b/>
                <w:sz w:val="32"/>
              </w:rPr>
            </w:pPr>
          </w:p>
          <w:p w:rsidR="00F70CD9" w:rsidRDefault="00E50F45">
            <w:pPr>
              <w:pStyle w:val="TableParagraph"/>
              <w:spacing w:before="1" w:line="424" w:lineRule="auto"/>
              <w:ind w:left="107" w:right="977"/>
              <w:rPr>
                <w:sz w:val="20"/>
              </w:rPr>
            </w:pPr>
            <w:r>
              <w:rPr>
                <w:sz w:val="20"/>
              </w:rPr>
              <w:t>ANTES DEL SISMO DURANTE EL SISMO DESPUÉS DEL</w:t>
            </w:r>
            <w:r>
              <w:rPr>
                <w:spacing w:val="-5"/>
                <w:sz w:val="20"/>
              </w:rPr>
              <w:t xml:space="preserve"> </w:t>
            </w:r>
            <w:r>
              <w:rPr>
                <w:spacing w:val="-3"/>
                <w:sz w:val="20"/>
              </w:rPr>
              <w:t>SISMO</w:t>
            </w: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spacing w:before="8"/>
              <w:rPr>
                <w:b/>
                <w:sz w:val="18"/>
              </w:rPr>
            </w:pPr>
          </w:p>
          <w:p w:rsidR="00F70CD9" w:rsidRDefault="00E50F45">
            <w:pPr>
              <w:pStyle w:val="TableParagraph"/>
              <w:spacing w:line="427" w:lineRule="auto"/>
              <w:ind w:left="107" w:right="977"/>
              <w:rPr>
                <w:sz w:val="20"/>
              </w:rPr>
            </w:pPr>
            <w:r>
              <w:rPr>
                <w:sz w:val="20"/>
              </w:rPr>
              <w:t>ANTES DEL SISMO DURANTE EL SISMO DESPUÉS DEL</w:t>
            </w:r>
            <w:r>
              <w:rPr>
                <w:spacing w:val="-5"/>
                <w:sz w:val="20"/>
              </w:rPr>
              <w:t xml:space="preserve"> </w:t>
            </w:r>
            <w:r>
              <w:rPr>
                <w:spacing w:val="-3"/>
                <w:sz w:val="20"/>
              </w:rPr>
              <w:t>SISMO</w:t>
            </w: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spacing w:before="9"/>
              <w:rPr>
                <w:b/>
                <w:sz w:val="31"/>
              </w:rPr>
            </w:pPr>
          </w:p>
          <w:p w:rsidR="00F70CD9" w:rsidRDefault="00E50F45">
            <w:pPr>
              <w:pStyle w:val="TableParagraph"/>
              <w:spacing w:line="427" w:lineRule="auto"/>
              <w:ind w:left="107" w:right="977"/>
              <w:rPr>
                <w:sz w:val="20"/>
              </w:rPr>
            </w:pPr>
            <w:r>
              <w:rPr>
                <w:sz w:val="20"/>
              </w:rPr>
              <w:t xml:space="preserve">COLEGIOS </w:t>
            </w:r>
            <w:r>
              <w:rPr>
                <w:w w:val="95"/>
                <w:sz w:val="20"/>
              </w:rPr>
              <w:t>MERCADOS</w:t>
            </w:r>
          </w:p>
        </w:tc>
        <w:tc>
          <w:tcPr>
            <w:tcW w:w="3404" w:type="dxa"/>
          </w:tcPr>
          <w:p w:rsidR="00F70CD9" w:rsidRDefault="00F70CD9">
            <w:pPr>
              <w:pStyle w:val="TableParagraph"/>
              <w:rPr>
                <w:b/>
              </w:rPr>
            </w:pPr>
          </w:p>
          <w:p w:rsidR="00F70CD9" w:rsidRDefault="00F70CD9">
            <w:pPr>
              <w:pStyle w:val="TableParagraph"/>
              <w:rPr>
                <w:b/>
              </w:rPr>
            </w:pPr>
          </w:p>
          <w:p w:rsidR="00F70CD9" w:rsidRDefault="00F70CD9">
            <w:pPr>
              <w:pStyle w:val="TableParagraph"/>
              <w:spacing w:before="6"/>
              <w:rPr>
                <w:b/>
                <w:sz w:val="26"/>
              </w:rPr>
            </w:pPr>
          </w:p>
          <w:p w:rsidR="00F70CD9" w:rsidRDefault="00E50F45">
            <w:pPr>
              <w:pStyle w:val="TableParagraph"/>
              <w:spacing w:line="427" w:lineRule="auto"/>
              <w:ind w:left="106" w:right="2612"/>
              <w:rPr>
                <w:sz w:val="20"/>
              </w:rPr>
            </w:pPr>
            <w:r>
              <w:rPr>
                <w:sz w:val="20"/>
              </w:rPr>
              <w:t>ALTO MEDIO BAJO</w:t>
            </w: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spacing w:before="2"/>
              <w:rPr>
                <w:b/>
                <w:sz w:val="18"/>
              </w:rPr>
            </w:pPr>
          </w:p>
          <w:p w:rsidR="00F70CD9" w:rsidRDefault="00E50F45">
            <w:pPr>
              <w:pStyle w:val="TableParagraph"/>
              <w:spacing w:line="424" w:lineRule="auto"/>
              <w:ind w:left="106" w:right="1831"/>
              <w:jc w:val="both"/>
              <w:rPr>
                <w:sz w:val="20"/>
              </w:rPr>
            </w:pPr>
            <w:r>
              <w:rPr>
                <w:sz w:val="20"/>
              </w:rPr>
              <w:t>Alto, Medio, Bajo Alto, Medio, Bajo Alto, Medio, Bajo</w:t>
            </w: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rPr>
                <w:b/>
              </w:rPr>
            </w:pPr>
          </w:p>
          <w:p w:rsidR="00F70CD9" w:rsidRDefault="00F70CD9">
            <w:pPr>
              <w:pStyle w:val="TableParagraph"/>
              <w:spacing w:before="10"/>
              <w:rPr>
                <w:b/>
                <w:sz w:val="18"/>
              </w:rPr>
            </w:pPr>
          </w:p>
          <w:p w:rsidR="00F70CD9" w:rsidRDefault="00E50F45">
            <w:pPr>
              <w:pStyle w:val="TableParagraph"/>
              <w:spacing w:line="444" w:lineRule="auto"/>
              <w:ind w:left="106" w:right="598"/>
              <w:jc w:val="both"/>
              <w:rPr>
                <w:sz w:val="18"/>
              </w:rPr>
            </w:pPr>
            <w:r>
              <w:rPr>
                <w:sz w:val="18"/>
              </w:rPr>
              <w:t>Adecuadas, intermedias, inadecuadas Adecuadas, intermedias, inadecuadas Adecuadas, intermedias, inadecuadas</w:t>
            </w:r>
          </w:p>
          <w:p w:rsidR="00F70CD9" w:rsidRDefault="00F70CD9">
            <w:pPr>
              <w:pStyle w:val="TableParagraph"/>
              <w:rPr>
                <w:b/>
                <w:sz w:val="20"/>
              </w:rPr>
            </w:pPr>
          </w:p>
          <w:p w:rsidR="00F70CD9" w:rsidRDefault="00F70CD9">
            <w:pPr>
              <w:pStyle w:val="TableParagraph"/>
              <w:rPr>
                <w:b/>
                <w:sz w:val="20"/>
              </w:rPr>
            </w:pPr>
          </w:p>
          <w:p w:rsidR="00F70CD9" w:rsidRDefault="00F70CD9">
            <w:pPr>
              <w:pStyle w:val="TableParagraph"/>
              <w:rPr>
                <w:b/>
                <w:sz w:val="20"/>
              </w:rPr>
            </w:pPr>
          </w:p>
          <w:p w:rsidR="00F70CD9" w:rsidRDefault="00F70CD9">
            <w:pPr>
              <w:pStyle w:val="TableParagraph"/>
              <w:rPr>
                <w:b/>
                <w:sz w:val="20"/>
              </w:rPr>
            </w:pPr>
          </w:p>
          <w:p w:rsidR="00F70CD9" w:rsidRDefault="00F70CD9">
            <w:pPr>
              <w:pStyle w:val="TableParagraph"/>
              <w:rPr>
                <w:b/>
                <w:sz w:val="20"/>
              </w:rPr>
            </w:pPr>
          </w:p>
          <w:p w:rsidR="00F70CD9" w:rsidRDefault="00F70CD9">
            <w:pPr>
              <w:pStyle w:val="TableParagraph"/>
              <w:rPr>
                <w:b/>
                <w:sz w:val="20"/>
              </w:rPr>
            </w:pPr>
          </w:p>
          <w:p w:rsidR="00F70CD9" w:rsidRDefault="00F70CD9">
            <w:pPr>
              <w:pStyle w:val="TableParagraph"/>
              <w:rPr>
                <w:b/>
                <w:sz w:val="20"/>
              </w:rPr>
            </w:pPr>
          </w:p>
          <w:p w:rsidR="00F70CD9" w:rsidRDefault="00F70CD9">
            <w:pPr>
              <w:pStyle w:val="TableParagraph"/>
              <w:rPr>
                <w:b/>
                <w:sz w:val="16"/>
              </w:rPr>
            </w:pPr>
          </w:p>
          <w:p w:rsidR="00F70CD9" w:rsidRDefault="00E50F45">
            <w:pPr>
              <w:pStyle w:val="TableParagraph"/>
              <w:spacing w:line="446" w:lineRule="auto"/>
              <w:ind w:left="106" w:right="2258"/>
              <w:rPr>
                <w:sz w:val="18"/>
              </w:rPr>
            </w:pPr>
            <w:r>
              <w:rPr>
                <w:sz w:val="18"/>
              </w:rPr>
              <w:t>Señalización Hacinamiento</w:t>
            </w:r>
          </w:p>
          <w:p w:rsidR="00F70CD9" w:rsidRDefault="00E50F45">
            <w:pPr>
              <w:pStyle w:val="TableParagraph"/>
              <w:spacing w:line="203" w:lineRule="exact"/>
              <w:ind w:left="106"/>
              <w:rPr>
                <w:sz w:val="18"/>
              </w:rPr>
            </w:pPr>
            <w:r>
              <w:rPr>
                <w:sz w:val="18"/>
              </w:rPr>
              <w:t>Conexiones clandestinas de luz</w:t>
            </w:r>
          </w:p>
        </w:tc>
      </w:tr>
    </w:tbl>
    <w:p w:rsidR="00F70CD9" w:rsidRDefault="00F70CD9">
      <w:pPr>
        <w:spacing w:line="203" w:lineRule="exact"/>
        <w:rPr>
          <w:sz w:val="18"/>
        </w:rPr>
        <w:sectPr w:rsidR="00F70CD9">
          <w:headerReference w:type="default" r:id="rId43"/>
          <w:pgSz w:w="12240" w:h="15840"/>
          <w:pgMar w:top="1640" w:right="1300" w:bottom="280" w:left="1300" w:header="1447" w:footer="0" w:gutter="0"/>
          <w:pgNumType w:start="39"/>
          <w:cols w:space="720"/>
        </w:sectPr>
      </w:pPr>
    </w:p>
    <w:p w:rsidR="00F70CD9" w:rsidRDefault="00F70CD9">
      <w:pPr>
        <w:pStyle w:val="Textoindependiente"/>
        <w:rPr>
          <w:b/>
          <w:sz w:val="20"/>
        </w:rPr>
      </w:pPr>
    </w:p>
    <w:p w:rsidR="00F70CD9" w:rsidRDefault="00F70CD9">
      <w:pPr>
        <w:pStyle w:val="Textoindependiente"/>
        <w:spacing w:before="3"/>
        <w:rPr>
          <w:b/>
          <w:sz w:val="27"/>
        </w:rPr>
      </w:pPr>
    </w:p>
    <w:p w:rsidR="00F70CD9" w:rsidRDefault="00E50F45">
      <w:pPr>
        <w:pStyle w:val="Ttulo1"/>
        <w:spacing w:before="90" w:line="480" w:lineRule="auto"/>
        <w:ind w:left="3585" w:right="3562" w:firstLine="698"/>
      </w:pPr>
      <w:bookmarkStart w:id="21" w:name="_bookmark14"/>
      <w:bookmarkEnd w:id="21"/>
      <w:r>
        <w:t>Capítulo 5 Estrategia metodológica</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9"/>
        <w:rPr>
          <w:b/>
          <w:sz w:val="23"/>
        </w:rPr>
      </w:pPr>
    </w:p>
    <w:p w:rsidR="00F70CD9" w:rsidRDefault="00E50F45">
      <w:pPr>
        <w:pStyle w:val="Ttulo1"/>
        <w:ind w:left="573" w:right="573"/>
        <w:jc w:val="center"/>
      </w:pPr>
      <w:bookmarkStart w:id="22" w:name="_bookmark15"/>
      <w:bookmarkEnd w:id="22"/>
      <w:r>
        <w:t>Tipo y nivel de investigación</w:t>
      </w:r>
    </w:p>
    <w:p w:rsidR="00F70CD9" w:rsidRDefault="00F70CD9">
      <w:pPr>
        <w:pStyle w:val="Textoindependiente"/>
        <w:spacing w:before="7"/>
        <w:rPr>
          <w:b/>
          <w:sz w:val="37"/>
        </w:rPr>
      </w:pPr>
    </w:p>
    <w:p w:rsidR="00F70CD9" w:rsidRDefault="00E50F45">
      <w:pPr>
        <w:pStyle w:val="Textoindependiente"/>
        <w:spacing w:line="480" w:lineRule="auto"/>
        <w:ind w:left="140" w:right="144" w:firstLine="719"/>
        <w:jc w:val="both"/>
      </w:pPr>
      <w:r>
        <w:t>De acuerdo a su finalidad, es una investigación aplicada, porque el interés de este estudio es fundamentalmente constituir un aporte a una temática vital en la Región Ica, que es la prevención de riesgos de terremotos y desastres en general.</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line="480" w:lineRule="auto"/>
        <w:ind w:left="140" w:right="145" w:firstLine="719"/>
        <w:jc w:val="both"/>
      </w:pPr>
      <w:r>
        <w:t>Se espera aportar con la información recogida, analizada e interpretada a la toma de decisiones de las Autoridades de nuestra localidad, orientadas a elevar los niveles de prevención de riesgos a un grado óptimo.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line="480" w:lineRule="auto"/>
        <w:ind w:left="140" w:right="141" w:firstLine="719"/>
        <w:jc w:val="both"/>
      </w:pPr>
      <w:r>
        <w:t>En cuanto a la perspectiva temporal, se trata de una investigación de corte transversal porque la información y el análisis de los datos hacen referencia a un solo momento en el tiempo, el año 2016.</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E50F45">
      <w:pPr>
        <w:pStyle w:val="Textoindependiente"/>
        <w:spacing w:before="1" w:line="480" w:lineRule="auto"/>
        <w:ind w:left="140" w:right="137" w:firstLine="719"/>
        <w:jc w:val="both"/>
      </w:pPr>
      <w:r>
        <w:t xml:space="preserve">En relación al nivel de complejidad del estudio, es una investigación descriptiva y comparativa, </w:t>
      </w:r>
      <w:r>
        <w:rPr>
          <w:spacing w:val="-3"/>
        </w:rPr>
        <w:t xml:space="preserve">ya </w:t>
      </w:r>
      <w:r>
        <w:t>que se busca realizar un diagnóstico de la prevención de riesgos de</w:t>
      </w:r>
      <w:r>
        <w:rPr>
          <w:spacing w:val="59"/>
        </w:rPr>
        <w:t xml:space="preserve"> </w:t>
      </w:r>
      <w:r>
        <w:t>desastres y</w:t>
      </w:r>
    </w:p>
    <w:p w:rsidR="00F70CD9" w:rsidRDefault="00F70CD9">
      <w:pPr>
        <w:spacing w:line="480" w:lineRule="auto"/>
        <w:jc w:val="both"/>
        <w:sectPr w:rsidR="00F70CD9">
          <w:pgSz w:w="12240" w:h="15840"/>
          <w:pgMar w:top="1700" w:right="1300" w:bottom="280" w:left="1300" w:header="1447" w:footer="0" w:gutter="0"/>
          <w:cols w:space="720"/>
        </w:sectPr>
      </w:pPr>
    </w:p>
    <w:p w:rsidR="00F70CD9" w:rsidRDefault="00F70CD9">
      <w:pPr>
        <w:pStyle w:val="Textoindependiente"/>
        <w:spacing w:before="2"/>
        <w:rPr>
          <w:sz w:val="16"/>
        </w:rPr>
      </w:pPr>
    </w:p>
    <w:p w:rsidR="00F70CD9" w:rsidRDefault="00E50F45">
      <w:pPr>
        <w:pStyle w:val="Textoindependiente"/>
        <w:spacing w:before="90"/>
        <w:ind w:left="140"/>
      </w:pPr>
      <w:r>
        <w:t>mayores niveles de prevención.</w:t>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2"/>
        <w:rPr>
          <w:sz w:val="18"/>
        </w:rPr>
      </w:pPr>
    </w:p>
    <w:p w:rsidR="00F70CD9" w:rsidRDefault="00E50F45">
      <w:pPr>
        <w:pStyle w:val="Ttulo1"/>
        <w:spacing w:before="90"/>
        <w:ind w:left="573" w:right="573"/>
        <w:jc w:val="center"/>
      </w:pPr>
      <w:bookmarkStart w:id="23" w:name="_bookmark16"/>
      <w:bookmarkEnd w:id="23"/>
      <w:r>
        <w:t>Diseño de investigación</w:t>
      </w:r>
    </w:p>
    <w:p w:rsidR="00F70CD9" w:rsidRDefault="00F70CD9">
      <w:pPr>
        <w:pStyle w:val="Textoindependiente"/>
        <w:spacing w:before="6"/>
        <w:rPr>
          <w:b/>
          <w:sz w:val="37"/>
        </w:rPr>
      </w:pPr>
    </w:p>
    <w:p w:rsidR="00F70CD9" w:rsidRDefault="00E50F45">
      <w:pPr>
        <w:pStyle w:val="Textoindependiente"/>
        <w:spacing w:line="480" w:lineRule="auto"/>
        <w:ind w:left="140" w:right="58" w:firstLine="705"/>
      </w:pPr>
      <w:r>
        <w:t>En concordancia con el nivel de complejidad de la investigación, el diseño seleccionado es No Experimental, de tipo descriptivo comparativo, cuya representación gráfica es:</w:t>
      </w:r>
    </w:p>
    <w:p w:rsidR="00F70CD9" w:rsidRDefault="00784829">
      <w:pPr>
        <w:pStyle w:val="Textoindependiente"/>
        <w:spacing w:before="7"/>
        <w:rPr>
          <w:sz w:val="26"/>
        </w:rPr>
      </w:pPr>
      <w:r>
        <w:rPr>
          <w:noProof/>
          <w:lang w:val="es-PE" w:eastAsia="es-PE" w:bidi="ar-SA"/>
        </w:rPr>
        <mc:AlternateContent>
          <mc:Choice Requires="wps">
            <w:drawing>
              <wp:anchor distT="0" distB="0" distL="0" distR="0" simplePos="0" relativeHeight="251665408" behindDoc="1" locked="0" layoutInCell="1" allowOverlap="1">
                <wp:simplePos x="0" y="0"/>
                <wp:positionH relativeFrom="page">
                  <wp:posOffset>1677670</wp:posOffset>
                </wp:positionH>
                <wp:positionV relativeFrom="paragraph">
                  <wp:posOffset>224155</wp:posOffset>
                </wp:positionV>
                <wp:extent cx="387350" cy="228600"/>
                <wp:effectExtent l="0" t="0" r="0" b="0"/>
                <wp:wrapTopAndBottom/>
                <wp:docPr id="16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28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69E1" w:rsidRDefault="00A069E1">
                            <w:pPr>
                              <w:pStyle w:val="Textoindependiente"/>
                              <w:spacing w:before="67"/>
                              <w:ind w:left="144"/>
                            </w:pPr>
                            <w:r>
                              <w:rPr>
                                <w:w w:val="99"/>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132.1pt;margin-top:17.65pt;width:30.5pt;height:18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" filled="f" strokeweight=".72pt">
                <v:textbox inset="0,0,0,0">
                  <w:txbxContent>
                    <w:p w:rsidR="00A069E1" w:rsidRDefault="00A069E1">
                      <w:pPr>
                        <w:pStyle w:val="Textoindependiente"/>
                        <w:spacing w:before="67"/>
                        <w:ind w:left="144"/>
                      </w:pPr>
                      <w:r>
                        <w:rPr>
                          <w:w w:val="99"/>
                        </w:rPr>
                        <w:t>M</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6432" behindDoc="1" locked="0" layoutInCell="1" allowOverlap="1">
                <wp:simplePos x="0" y="0"/>
                <wp:positionH relativeFrom="page">
                  <wp:posOffset>2153285</wp:posOffset>
                </wp:positionH>
                <wp:positionV relativeFrom="paragraph">
                  <wp:posOffset>312420</wp:posOffset>
                </wp:positionV>
                <wp:extent cx="1028700" cy="76200"/>
                <wp:effectExtent l="0" t="0" r="0" b="0"/>
                <wp:wrapTopAndBottom/>
                <wp:docPr id="16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76200"/>
                        </a:xfrm>
                        <a:custGeom>
                          <a:avLst/>
                          <a:gdLst>
                            <a:gd name="T0" fmla="+- 0 4891 3391"/>
                            <a:gd name="T1" fmla="*/ T0 w 1620"/>
                            <a:gd name="T2" fmla="+- 0 492 492"/>
                            <a:gd name="T3" fmla="*/ 492 h 120"/>
                            <a:gd name="T4" fmla="+- 0 4891 3391"/>
                            <a:gd name="T5" fmla="*/ T4 w 1620"/>
                            <a:gd name="T6" fmla="+- 0 612 492"/>
                            <a:gd name="T7" fmla="*/ 612 h 120"/>
                            <a:gd name="T8" fmla="+- 0 4991 3391"/>
                            <a:gd name="T9" fmla="*/ T8 w 1620"/>
                            <a:gd name="T10" fmla="+- 0 562 492"/>
                            <a:gd name="T11" fmla="*/ 562 h 120"/>
                            <a:gd name="T12" fmla="+- 0 4911 3391"/>
                            <a:gd name="T13" fmla="*/ T12 w 1620"/>
                            <a:gd name="T14" fmla="+- 0 562 492"/>
                            <a:gd name="T15" fmla="*/ 562 h 120"/>
                            <a:gd name="T16" fmla="+- 0 4911 3391"/>
                            <a:gd name="T17" fmla="*/ T16 w 1620"/>
                            <a:gd name="T18" fmla="+- 0 542 492"/>
                            <a:gd name="T19" fmla="*/ 542 h 120"/>
                            <a:gd name="T20" fmla="+- 0 4991 3391"/>
                            <a:gd name="T21" fmla="*/ T20 w 1620"/>
                            <a:gd name="T22" fmla="+- 0 542 492"/>
                            <a:gd name="T23" fmla="*/ 542 h 120"/>
                            <a:gd name="T24" fmla="+- 0 4891 3391"/>
                            <a:gd name="T25" fmla="*/ T24 w 1620"/>
                            <a:gd name="T26" fmla="+- 0 492 492"/>
                            <a:gd name="T27" fmla="*/ 492 h 120"/>
                            <a:gd name="T28" fmla="+- 0 4891 3391"/>
                            <a:gd name="T29" fmla="*/ T28 w 1620"/>
                            <a:gd name="T30" fmla="+- 0 542 492"/>
                            <a:gd name="T31" fmla="*/ 542 h 120"/>
                            <a:gd name="T32" fmla="+- 0 3391 3391"/>
                            <a:gd name="T33" fmla="*/ T32 w 1620"/>
                            <a:gd name="T34" fmla="+- 0 542 492"/>
                            <a:gd name="T35" fmla="*/ 542 h 120"/>
                            <a:gd name="T36" fmla="+- 0 3391 3391"/>
                            <a:gd name="T37" fmla="*/ T36 w 1620"/>
                            <a:gd name="T38" fmla="+- 0 562 492"/>
                            <a:gd name="T39" fmla="*/ 562 h 120"/>
                            <a:gd name="T40" fmla="+- 0 4891 3391"/>
                            <a:gd name="T41" fmla="*/ T40 w 1620"/>
                            <a:gd name="T42" fmla="+- 0 562 492"/>
                            <a:gd name="T43" fmla="*/ 562 h 120"/>
                            <a:gd name="T44" fmla="+- 0 4891 3391"/>
                            <a:gd name="T45" fmla="*/ T44 w 1620"/>
                            <a:gd name="T46" fmla="+- 0 542 492"/>
                            <a:gd name="T47" fmla="*/ 542 h 120"/>
                            <a:gd name="T48" fmla="+- 0 4991 3391"/>
                            <a:gd name="T49" fmla="*/ T48 w 1620"/>
                            <a:gd name="T50" fmla="+- 0 542 492"/>
                            <a:gd name="T51" fmla="*/ 542 h 120"/>
                            <a:gd name="T52" fmla="+- 0 4911 3391"/>
                            <a:gd name="T53" fmla="*/ T52 w 1620"/>
                            <a:gd name="T54" fmla="+- 0 542 492"/>
                            <a:gd name="T55" fmla="*/ 542 h 120"/>
                            <a:gd name="T56" fmla="+- 0 4911 3391"/>
                            <a:gd name="T57" fmla="*/ T56 w 1620"/>
                            <a:gd name="T58" fmla="+- 0 562 492"/>
                            <a:gd name="T59" fmla="*/ 562 h 120"/>
                            <a:gd name="T60" fmla="+- 0 4991 3391"/>
                            <a:gd name="T61" fmla="*/ T60 w 1620"/>
                            <a:gd name="T62" fmla="+- 0 562 492"/>
                            <a:gd name="T63" fmla="*/ 562 h 120"/>
                            <a:gd name="T64" fmla="+- 0 5011 3391"/>
                            <a:gd name="T65" fmla="*/ T64 w 1620"/>
                            <a:gd name="T66" fmla="+- 0 552 492"/>
                            <a:gd name="T67" fmla="*/ 552 h 120"/>
                            <a:gd name="T68" fmla="+- 0 4991 3391"/>
                            <a:gd name="T69" fmla="*/ T68 w 1620"/>
                            <a:gd name="T70" fmla="+- 0 542 492"/>
                            <a:gd name="T71" fmla="*/ 5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20" h="120">
                              <a:moveTo>
                                <a:pt x="1500" y="0"/>
                              </a:moveTo>
                              <a:lnTo>
                                <a:pt x="1500" y="120"/>
                              </a:lnTo>
                              <a:lnTo>
                                <a:pt x="1600" y="70"/>
                              </a:lnTo>
                              <a:lnTo>
                                <a:pt x="1520" y="70"/>
                              </a:lnTo>
                              <a:lnTo>
                                <a:pt x="1520" y="50"/>
                              </a:lnTo>
                              <a:lnTo>
                                <a:pt x="1600" y="50"/>
                              </a:lnTo>
                              <a:lnTo>
                                <a:pt x="1500" y="0"/>
                              </a:lnTo>
                              <a:close/>
                              <a:moveTo>
                                <a:pt x="1500" y="50"/>
                              </a:moveTo>
                              <a:lnTo>
                                <a:pt x="0" y="50"/>
                              </a:lnTo>
                              <a:lnTo>
                                <a:pt x="0" y="70"/>
                              </a:lnTo>
                              <a:lnTo>
                                <a:pt x="1500" y="70"/>
                              </a:lnTo>
                              <a:lnTo>
                                <a:pt x="1500" y="50"/>
                              </a:lnTo>
                              <a:close/>
                              <a:moveTo>
                                <a:pt x="1600" y="50"/>
                              </a:moveTo>
                              <a:lnTo>
                                <a:pt x="1520" y="50"/>
                              </a:lnTo>
                              <a:lnTo>
                                <a:pt x="1520" y="70"/>
                              </a:lnTo>
                              <a:lnTo>
                                <a:pt x="1600" y="70"/>
                              </a:lnTo>
                              <a:lnTo>
                                <a:pt x="1620" y="60"/>
                              </a:lnTo>
                              <a:lnTo>
                                <a:pt x="1600"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70C56" id="AutoShape 37" o:spid="_x0000_s1026" style="position:absolute;margin-left:169.55pt;margin-top:24.6pt;width:81pt;height:6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" path="m1500,r,120l1600,70r-80,l1520,50r80,l1500,xm1500,50l,50,,70r1500,l1500,50xm1600,50r-80,l1520,70r80,l1620,60,1600,50xe" fillcolor="red" stroked="f">
                <v:path arrowok="t" o:connecttype="custom" o:connectlocs="952500,312420;952500,388620;1016000,356870;965200,356870;965200,344170;1016000,344170;952500,312420;952500,344170;0,344170;0,356870;952500,356870;952500,344170;1016000,344170;965200,344170;965200,356870;1016000,356870;1028700,350520;1016000,344170" o:connectangles="0,0,0,0,0,0,0,0,0,0,0,0,0,0,0,0,0,0"/>
                <w10:wrap type="topAndBottom" anchorx="page"/>
              </v:shape>
            </w:pict>
          </mc:Fallback>
        </mc:AlternateContent>
      </w:r>
    </w:p>
    <w:p w:rsidR="00F70CD9" w:rsidRDefault="00E50F45">
      <w:pPr>
        <w:pStyle w:val="Textoindependiente"/>
        <w:spacing w:line="619" w:lineRule="auto"/>
        <w:ind w:left="4461" w:right="3765"/>
        <w:jc w:val="center"/>
      </w:pPr>
      <w:r>
        <w:t>Observaciones Observaciones</w:t>
      </w:r>
    </w:p>
    <w:p w:rsidR="00F70CD9" w:rsidRDefault="00F70CD9">
      <w:pPr>
        <w:pStyle w:val="Textoindependiente"/>
        <w:rPr>
          <w:sz w:val="26"/>
        </w:rPr>
      </w:pPr>
    </w:p>
    <w:p w:rsidR="00F70CD9" w:rsidRDefault="00F70CD9">
      <w:pPr>
        <w:pStyle w:val="Textoindependiente"/>
        <w:rPr>
          <w:sz w:val="28"/>
        </w:rPr>
      </w:pPr>
    </w:p>
    <w:p w:rsidR="00F70CD9" w:rsidRDefault="00784829">
      <w:pPr>
        <w:pStyle w:val="Textoindependiente"/>
        <w:ind w:right="3837"/>
        <w:jc w:val="right"/>
      </w:pPr>
      <w:r>
        <w:rPr>
          <w:noProof/>
          <w:lang w:val="es-PE" w:eastAsia="es-PE" w:bidi="ar-SA"/>
        </w:rPr>
        <mc:AlternateContent>
          <mc:Choice Requires="wps">
            <w:drawing>
              <wp:anchor distT="0" distB="0" distL="114300" distR="114300" simplePos="0" relativeHeight="251667456" behindDoc="0" locked="0" layoutInCell="1" allowOverlap="1">
                <wp:simplePos x="0" y="0"/>
                <wp:positionH relativeFrom="page">
                  <wp:posOffset>2179320</wp:posOffset>
                </wp:positionH>
                <wp:positionV relativeFrom="paragraph">
                  <wp:posOffset>-711835</wp:posOffset>
                </wp:positionV>
                <wp:extent cx="1028700" cy="76200"/>
                <wp:effectExtent l="0" t="0" r="0" b="0"/>
                <wp:wrapNone/>
                <wp:docPr id="16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76200"/>
                        </a:xfrm>
                        <a:custGeom>
                          <a:avLst/>
                          <a:gdLst>
                            <a:gd name="T0" fmla="+- 0 4932 3432"/>
                            <a:gd name="T1" fmla="*/ T0 w 1620"/>
                            <a:gd name="T2" fmla="+- 0 -1121 -1121"/>
                            <a:gd name="T3" fmla="*/ -1121 h 120"/>
                            <a:gd name="T4" fmla="+- 0 4932 3432"/>
                            <a:gd name="T5" fmla="*/ T4 w 1620"/>
                            <a:gd name="T6" fmla="+- 0 -1001 -1121"/>
                            <a:gd name="T7" fmla="*/ -1001 h 120"/>
                            <a:gd name="T8" fmla="+- 0 5032 3432"/>
                            <a:gd name="T9" fmla="*/ T8 w 1620"/>
                            <a:gd name="T10" fmla="+- 0 -1051 -1121"/>
                            <a:gd name="T11" fmla="*/ -1051 h 120"/>
                            <a:gd name="T12" fmla="+- 0 4952 3432"/>
                            <a:gd name="T13" fmla="*/ T12 w 1620"/>
                            <a:gd name="T14" fmla="+- 0 -1051 -1121"/>
                            <a:gd name="T15" fmla="*/ -1051 h 120"/>
                            <a:gd name="T16" fmla="+- 0 4952 3432"/>
                            <a:gd name="T17" fmla="*/ T16 w 1620"/>
                            <a:gd name="T18" fmla="+- 0 -1071 -1121"/>
                            <a:gd name="T19" fmla="*/ -1071 h 120"/>
                            <a:gd name="T20" fmla="+- 0 5032 3432"/>
                            <a:gd name="T21" fmla="*/ T20 w 1620"/>
                            <a:gd name="T22" fmla="+- 0 -1071 -1121"/>
                            <a:gd name="T23" fmla="*/ -1071 h 120"/>
                            <a:gd name="T24" fmla="+- 0 4932 3432"/>
                            <a:gd name="T25" fmla="*/ T24 w 1620"/>
                            <a:gd name="T26" fmla="+- 0 -1121 -1121"/>
                            <a:gd name="T27" fmla="*/ -1121 h 120"/>
                            <a:gd name="T28" fmla="+- 0 4932 3432"/>
                            <a:gd name="T29" fmla="*/ T28 w 1620"/>
                            <a:gd name="T30" fmla="+- 0 -1071 -1121"/>
                            <a:gd name="T31" fmla="*/ -1071 h 120"/>
                            <a:gd name="T32" fmla="+- 0 3432 3432"/>
                            <a:gd name="T33" fmla="*/ T32 w 1620"/>
                            <a:gd name="T34" fmla="+- 0 -1071 -1121"/>
                            <a:gd name="T35" fmla="*/ -1071 h 120"/>
                            <a:gd name="T36" fmla="+- 0 3432 3432"/>
                            <a:gd name="T37" fmla="*/ T36 w 1620"/>
                            <a:gd name="T38" fmla="+- 0 -1051 -1121"/>
                            <a:gd name="T39" fmla="*/ -1051 h 120"/>
                            <a:gd name="T40" fmla="+- 0 4932 3432"/>
                            <a:gd name="T41" fmla="*/ T40 w 1620"/>
                            <a:gd name="T42" fmla="+- 0 -1051 -1121"/>
                            <a:gd name="T43" fmla="*/ -1051 h 120"/>
                            <a:gd name="T44" fmla="+- 0 4932 3432"/>
                            <a:gd name="T45" fmla="*/ T44 w 1620"/>
                            <a:gd name="T46" fmla="+- 0 -1071 -1121"/>
                            <a:gd name="T47" fmla="*/ -1071 h 120"/>
                            <a:gd name="T48" fmla="+- 0 5032 3432"/>
                            <a:gd name="T49" fmla="*/ T48 w 1620"/>
                            <a:gd name="T50" fmla="+- 0 -1071 -1121"/>
                            <a:gd name="T51" fmla="*/ -1071 h 120"/>
                            <a:gd name="T52" fmla="+- 0 4952 3432"/>
                            <a:gd name="T53" fmla="*/ T52 w 1620"/>
                            <a:gd name="T54" fmla="+- 0 -1071 -1121"/>
                            <a:gd name="T55" fmla="*/ -1071 h 120"/>
                            <a:gd name="T56" fmla="+- 0 4952 3432"/>
                            <a:gd name="T57" fmla="*/ T56 w 1620"/>
                            <a:gd name="T58" fmla="+- 0 -1051 -1121"/>
                            <a:gd name="T59" fmla="*/ -1051 h 120"/>
                            <a:gd name="T60" fmla="+- 0 5032 3432"/>
                            <a:gd name="T61" fmla="*/ T60 w 1620"/>
                            <a:gd name="T62" fmla="+- 0 -1051 -1121"/>
                            <a:gd name="T63" fmla="*/ -1051 h 120"/>
                            <a:gd name="T64" fmla="+- 0 5052 3432"/>
                            <a:gd name="T65" fmla="*/ T64 w 1620"/>
                            <a:gd name="T66" fmla="+- 0 -1061 -1121"/>
                            <a:gd name="T67" fmla="*/ -1061 h 120"/>
                            <a:gd name="T68" fmla="+- 0 5032 3432"/>
                            <a:gd name="T69" fmla="*/ T68 w 1620"/>
                            <a:gd name="T70" fmla="+- 0 -1071 -1121"/>
                            <a:gd name="T71" fmla="*/ -10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20" h="120">
                              <a:moveTo>
                                <a:pt x="1500" y="0"/>
                              </a:moveTo>
                              <a:lnTo>
                                <a:pt x="1500" y="120"/>
                              </a:lnTo>
                              <a:lnTo>
                                <a:pt x="1600" y="70"/>
                              </a:lnTo>
                              <a:lnTo>
                                <a:pt x="1520" y="70"/>
                              </a:lnTo>
                              <a:lnTo>
                                <a:pt x="1520" y="50"/>
                              </a:lnTo>
                              <a:lnTo>
                                <a:pt x="1600" y="50"/>
                              </a:lnTo>
                              <a:lnTo>
                                <a:pt x="1500" y="0"/>
                              </a:lnTo>
                              <a:close/>
                              <a:moveTo>
                                <a:pt x="1500" y="50"/>
                              </a:moveTo>
                              <a:lnTo>
                                <a:pt x="0" y="50"/>
                              </a:lnTo>
                              <a:lnTo>
                                <a:pt x="0" y="70"/>
                              </a:lnTo>
                              <a:lnTo>
                                <a:pt x="1500" y="70"/>
                              </a:lnTo>
                              <a:lnTo>
                                <a:pt x="1500" y="50"/>
                              </a:lnTo>
                              <a:close/>
                              <a:moveTo>
                                <a:pt x="1600" y="50"/>
                              </a:moveTo>
                              <a:lnTo>
                                <a:pt x="1520" y="50"/>
                              </a:lnTo>
                              <a:lnTo>
                                <a:pt x="1520" y="70"/>
                              </a:lnTo>
                              <a:lnTo>
                                <a:pt x="1600" y="70"/>
                              </a:lnTo>
                              <a:lnTo>
                                <a:pt x="1620" y="60"/>
                              </a:lnTo>
                              <a:lnTo>
                                <a:pt x="1600"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5C1F" id="AutoShape 36" o:spid="_x0000_s1026" style="position:absolute;margin-left:171.6pt;margin-top:-56.05pt;width:81pt;height: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" path="m1500,r,120l1600,70r-80,l1520,50r80,l1500,xm1500,50l,50,,70r1500,l1500,50xm1600,50r-80,l1520,70r80,l1620,60,1600,50xe" fillcolor="red" stroked="f">
                <v:path arrowok="t" o:connecttype="custom" o:connectlocs="952500,-711835;952500,-635635;1016000,-667385;965200,-667385;965200,-680085;1016000,-680085;952500,-711835;952500,-680085;0,-680085;0,-667385;952500,-667385;952500,-680085;1016000,-680085;965200,-680085;965200,-667385;1016000,-667385;1028700,-673735;1016000,-680085" o:connectangles="0,0,0,0,0,0,0,0,0,0,0,0,0,0,0,0,0,0"/>
                <w10:wrap anchorx="page"/>
              </v:shape>
            </w:pict>
          </mc:Fallback>
        </mc:AlternateContent>
      </w:r>
      <w:r>
        <w:rPr>
          <w:noProof/>
          <w:lang w:val="es-PE" w:eastAsia="es-PE" w:bidi="ar-SA"/>
        </w:rPr>
        <mc:AlternateContent>
          <mc:Choice Requires="wps">
            <w:drawing>
              <wp:anchor distT="0" distB="0" distL="114300" distR="114300" simplePos="0" relativeHeight="251668480" behindDoc="0" locked="0" layoutInCell="1" allowOverlap="1">
                <wp:simplePos x="0" y="0"/>
                <wp:positionH relativeFrom="page">
                  <wp:posOffset>2217420</wp:posOffset>
                </wp:positionH>
                <wp:positionV relativeFrom="paragraph">
                  <wp:posOffset>142875</wp:posOffset>
                </wp:positionV>
                <wp:extent cx="1028700" cy="76200"/>
                <wp:effectExtent l="0" t="0" r="0" b="0"/>
                <wp:wrapNone/>
                <wp:docPr id="16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76200"/>
                        </a:xfrm>
                        <a:custGeom>
                          <a:avLst/>
                          <a:gdLst>
                            <a:gd name="T0" fmla="+- 0 4992 3492"/>
                            <a:gd name="T1" fmla="*/ T0 w 1620"/>
                            <a:gd name="T2" fmla="+- 0 225 225"/>
                            <a:gd name="T3" fmla="*/ 225 h 120"/>
                            <a:gd name="T4" fmla="+- 0 4992 3492"/>
                            <a:gd name="T5" fmla="*/ T4 w 1620"/>
                            <a:gd name="T6" fmla="+- 0 345 225"/>
                            <a:gd name="T7" fmla="*/ 345 h 120"/>
                            <a:gd name="T8" fmla="+- 0 5092 3492"/>
                            <a:gd name="T9" fmla="*/ T8 w 1620"/>
                            <a:gd name="T10" fmla="+- 0 295 225"/>
                            <a:gd name="T11" fmla="*/ 295 h 120"/>
                            <a:gd name="T12" fmla="+- 0 5012 3492"/>
                            <a:gd name="T13" fmla="*/ T12 w 1620"/>
                            <a:gd name="T14" fmla="+- 0 295 225"/>
                            <a:gd name="T15" fmla="*/ 295 h 120"/>
                            <a:gd name="T16" fmla="+- 0 5012 3492"/>
                            <a:gd name="T17" fmla="*/ T16 w 1620"/>
                            <a:gd name="T18" fmla="+- 0 275 225"/>
                            <a:gd name="T19" fmla="*/ 275 h 120"/>
                            <a:gd name="T20" fmla="+- 0 5092 3492"/>
                            <a:gd name="T21" fmla="*/ T20 w 1620"/>
                            <a:gd name="T22" fmla="+- 0 275 225"/>
                            <a:gd name="T23" fmla="*/ 275 h 120"/>
                            <a:gd name="T24" fmla="+- 0 4992 3492"/>
                            <a:gd name="T25" fmla="*/ T24 w 1620"/>
                            <a:gd name="T26" fmla="+- 0 225 225"/>
                            <a:gd name="T27" fmla="*/ 225 h 120"/>
                            <a:gd name="T28" fmla="+- 0 4992 3492"/>
                            <a:gd name="T29" fmla="*/ T28 w 1620"/>
                            <a:gd name="T30" fmla="+- 0 275 225"/>
                            <a:gd name="T31" fmla="*/ 275 h 120"/>
                            <a:gd name="T32" fmla="+- 0 3492 3492"/>
                            <a:gd name="T33" fmla="*/ T32 w 1620"/>
                            <a:gd name="T34" fmla="+- 0 275 225"/>
                            <a:gd name="T35" fmla="*/ 275 h 120"/>
                            <a:gd name="T36" fmla="+- 0 3492 3492"/>
                            <a:gd name="T37" fmla="*/ T36 w 1620"/>
                            <a:gd name="T38" fmla="+- 0 295 225"/>
                            <a:gd name="T39" fmla="*/ 295 h 120"/>
                            <a:gd name="T40" fmla="+- 0 4992 3492"/>
                            <a:gd name="T41" fmla="*/ T40 w 1620"/>
                            <a:gd name="T42" fmla="+- 0 295 225"/>
                            <a:gd name="T43" fmla="*/ 295 h 120"/>
                            <a:gd name="T44" fmla="+- 0 4992 3492"/>
                            <a:gd name="T45" fmla="*/ T44 w 1620"/>
                            <a:gd name="T46" fmla="+- 0 275 225"/>
                            <a:gd name="T47" fmla="*/ 275 h 120"/>
                            <a:gd name="T48" fmla="+- 0 5092 3492"/>
                            <a:gd name="T49" fmla="*/ T48 w 1620"/>
                            <a:gd name="T50" fmla="+- 0 275 225"/>
                            <a:gd name="T51" fmla="*/ 275 h 120"/>
                            <a:gd name="T52" fmla="+- 0 5012 3492"/>
                            <a:gd name="T53" fmla="*/ T52 w 1620"/>
                            <a:gd name="T54" fmla="+- 0 275 225"/>
                            <a:gd name="T55" fmla="*/ 275 h 120"/>
                            <a:gd name="T56" fmla="+- 0 5012 3492"/>
                            <a:gd name="T57" fmla="*/ T56 w 1620"/>
                            <a:gd name="T58" fmla="+- 0 295 225"/>
                            <a:gd name="T59" fmla="*/ 295 h 120"/>
                            <a:gd name="T60" fmla="+- 0 5092 3492"/>
                            <a:gd name="T61" fmla="*/ T60 w 1620"/>
                            <a:gd name="T62" fmla="+- 0 295 225"/>
                            <a:gd name="T63" fmla="*/ 295 h 120"/>
                            <a:gd name="T64" fmla="+- 0 5112 3492"/>
                            <a:gd name="T65" fmla="*/ T64 w 1620"/>
                            <a:gd name="T66" fmla="+- 0 285 225"/>
                            <a:gd name="T67" fmla="*/ 285 h 120"/>
                            <a:gd name="T68" fmla="+- 0 5092 3492"/>
                            <a:gd name="T69" fmla="*/ T68 w 1620"/>
                            <a:gd name="T70" fmla="+- 0 275 225"/>
                            <a:gd name="T71" fmla="*/ 2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20" h="120">
                              <a:moveTo>
                                <a:pt x="1500" y="0"/>
                              </a:moveTo>
                              <a:lnTo>
                                <a:pt x="1500" y="120"/>
                              </a:lnTo>
                              <a:lnTo>
                                <a:pt x="1600" y="70"/>
                              </a:lnTo>
                              <a:lnTo>
                                <a:pt x="1520" y="70"/>
                              </a:lnTo>
                              <a:lnTo>
                                <a:pt x="1520" y="50"/>
                              </a:lnTo>
                              <a:lnTo>
                                <a:pt x="1600" y="50"/>
                              </a:lnTo>
                              <a:lnTo>
                                <a:pt x="1500" y="0"/>
                              </a:lnTo>
                              <a:close/>
                              <a:moveTo>
                                <a:pt x="1500" y="50"/>
                              </a:moveTo>
                              <a:lnTo>
                                <a:pt x="0" y="50"/>
                              </a:lnTo>
                              <a:lnTo>
                                <a:pt x="0" y="70"/>
                              </a:lnTo>
                              <a:lnTo>
                                <a:pt x="1500" y="70"/>
                              </a:lnTo>
                              <a:lnTo>
                                <a:pt x="1500" y="50"/>
                              </a:lnTo>
                              <a:close/>
                              <a:moveTo>
                                <a:pt x="1600" y="50"/>
                              </a:moveTo>
                              <a:lnTo>
                                <a:pt x="1520" y="50"/>
                              </a:lnTo>
                              <a:lnTo>
                                <a:pt x="1520" y="70"/>
                              </a:lnTo>
                              <a:lnTo>
                                <a:pt x="1600" y="70"/>
                              </a:lnTo>
                              <a:lnTo>
                                <a:pt x="1620" y="60"/>
                              </a:lnTo>
                              <a:lnTo>
                                <a:pt x="1600"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337E" id="AutoShape 35" o:spid="_x0000_s1026" style="position:absolute;margin-left:174.6pt;margin-top:11.25pt;width:81pt;height: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" path="m1500,r,120l1600,70r-80,l1520,50r80,l1500,xm1500,50l,50,,70r1500,l1500,50xm1600,50r-80,l1520,70r80,l1620,60,1600,50xe" fillcolor="red" stroked="f">
                <v:path arrowok="t" o:connecttype="custom" o:connectlocs="952500,142875;952500,219075;1016000,187325;965200,187325;965200,174625;1016000,174625;952500,142875;952500,174625;0,174625;0,187325;952500,187325;952500,174625;1016000,174625;965200,174625;965200,187325;1016000,187325;1028700,180975;1016000,174625" o:connectangles="0,0,0,0,0,0,0,0,0,0,0,0,0,0,0,0,0,0"/>
                <w10:wrap anchorx="page"/>
              </v:shape>
            </w:pict>
          </mc:Fallback>
        </mc:AlternateContent>
      </w:r>
      <w:r>
        <w:rPr>
          <w:noProof/>
          <w:lang w:val="es-PE" w:eastAsia="es-PE" w:bidi="ar-SA"/>
        </w:rPr>
        <mc:AlternateContent>
          <mc:Choice Requires="wps">
            <w:drawing>
              <wp:anchor distT="0" distB="0" distL="114300" distR="114300" simplePos="0" relativeHeight="251670528" behindDoc="0" locked="0" layoutInCell="1" allowOverlap="1">
                <wp:simplePos x="0" y="0"/>
                <wp:positionH relativeFrom="page">
                  <wp:posOffset>1722120</wp:posOffset>
                </wp:positionH>
                <wp:positionV relativeFrom="paragraph">
                  <wp:posOffset>66675</wp:posOffset>
                </wp:positionV>
                <wp:extent cx="387350" cy="228600"/>
                <wp:effectExtent l="0" t="0" r="0" b="0"/>
                <wp:wrapNone/>
                <wp:docPr id="1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28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69E1" w:rsidRDefault="00A069E1">
                            <w:pPr>
                              <w:pStyle w:val="Textoindependiente"/>
                              <w:spacing w:before="67"/>
                              <w:ind w:left="144"/>
                            </w:pPr>
                            <w:r>
                              <w:rPr>
                                <w:w w:val="99"/>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left:0;text-align:left;margin-left:135.6pt;margin-top:5.25pt;width:30.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" filled="f" strokeweight=".72pt">
                <v:textbox inset="0,0,0,0">
                  <w:txbxContent>
                    <w:p w:rsidR="00A069E1" w:rsidRDefault="00A069E1">
                      <w:pPr>
                        <w:pStyle w:val="Textoindependiente"/>
                        <w:spacing w:before="67"/>
                        <w:ind w:left="144"/>
                      </w:pPr>
                      <w:r>
                        <w:rPr>
                          <w:w w:val="99"/>
                        </w:rPr>
                        <w:t>M</w:t>
                      </w:r>
                    </w:p>
                  </w:txbxContent>
                </v:textbox>
                <w10:wrap anchorx="page"/>
              </v:shape>
            </w:pict>
          </mc:Fallback>
        </mc:AlternateContent>
      </w:r>
      <w:r>
        <w:rPr>
          <w:noProof/>
          <w:lang w:val="es-PE" w:eastAsia="es-PE" w:bidi="ar-SA"/>
        </w:rPr>
        <mc:AlternateContent>
          <mc:Choice Requires="wps">
            <w:drawing>
              <wp:anchor distT="0" distB="0" distL="114300" distR="114300" simplePos="0" relativeHeight="251671552" behindDoc="0" locked="0" layoutInCell="1" allowOverlap="1">
                <wp:simplePos x="0" y="0"/>
                <wp:positionH relativeFrom="page">
                  <wp:posOffset>1703705</wp:posOffset>
                </wp:positionH>
                <wp:positionV relativeFrom="paragraph">
                  <wp:posOffset>-782320</wp:posOffset>
                </wp:positionV>
                <wp:extent cx="387350" cy="228600"/>
                <wp:effectExtent l="0" t="0" r="0" b="0"/>
                <wp:wrapNone/>
                <wp:docPr id="1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28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69E1" w:rsidRDefault="00A069E1">
                            <w:pPr>
                              <w:pStyle w:val="Textoindependiente"/>
                              <w:spacing w:before="67"/>
                              <w:ind w:left="141"/>
                            </w:pPr>
                            <w:r>
                              <w:rPr>
                                <w:w w:val="99"/>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left:0;text-align:left;margin-left:134.15pt;margin-top:-61.6pt;width:30.5pt;height:1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" filled="f" strokeweight=".72pt">
                <v:textbox inset="0,0,0,0">
                  <w:txbxContent>
                    <w:p w:rsidR="00A069E1" w:rsidRDefault="00A069E1">
                      <w:pPr>
                        <w:pStyle w:val="Textoindependiente"/>
                        <w:spacing w:before="67"/>
                        <w:ind w:left="141"/>
                      </w:pPr>
                      <w:r>
                        <w:rPr>
                          <w:w w:val="99"/>
                        </w:rPr>
                        <w:t>M</w:t>
                      </w:r>
                    </w:p>
                  </w:txbxContent>
                </v:textbox>
                <w10:wrap anchorx="page"/>
              </v:shape>
            </w:pict>
          </mc:Fallback>
        </mc:AlternateContent>
      </w:r>
      <w:r w:rsidR="00E50F45">
        <w:t>Observaciones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2"/>
        <w:rPr>
          <w:sz w:val="32"/>
        </w:rPr>
      </w:pPr>
    </w:p>
    <w:p w:rsidR="00F70CD9" w:rsidRDefault="00E50F45">
      <w:pPr>
        <w:pStyle w:val="Ttulo1"/>
        <w:ind w:left="0" w:right="3792"/>
        <w:jc w:val="right"/>
      </w:pPr>
      <w:bookmarkStart w:id="24" w:name="_bookmark17"/>
      <w:bookmarkEnd w:id="24"/>
      <w:r>
        <w:t>Población - muestra</w:t>
      </w:r>
    </w:p>
    <w:p w:rsidR="00F70CD9" w:rsidRDefault="00F70CD9">
      <w:pPr>
        <w:pStyle w:val="Textoindependiente"/>
        <w:spacing w:before="7"/>
        <w:rPr>
          <w:b/>
          <w:sz w:val="37"/>
        </w:rPr>
      </w:pPr>
    </w:p>
    <w:p w:rsidR="00F70CD9" w:rsidRDefault="00E50F45">
      <w:pPr>
        <w:pStyle w:val="Textoindependiente"/>
        <w:spacing w:line="480" w:lineRule="auto"/>
        <w:ind w:left="140" w:right="144" w:firstLine="719"/>
      </w:pPr>
      <w:r>
        <w:t>En la presente investigación existen dos universos de estudio: las instituciones educativas y los mercados. En cada uno de ellos se encuentra una población a estudiar.</w:t>
      </w:r>
    </w:p>
    <w:p w:rsidR="00F70CD9" w:rsidRDefault="00F70CD9">
      <w:pPr>
        <w:spacing w:line="480" w:lineRule="auto"/>
        <w:sectPr w:rsidR="00F70CD9">
          <w:headerReference w:type="default" r:id="rId44"/>
          <w:pgSz w:w="12240" w:h="15840"/>
          <w:pgMar w:top="1900" w:right="1300" w:bottom="280" w:left="1300" w:header="1450" w:footer="0" w:gutter="0"/>
          <w:cols w:space="720"/>
        </w:sectPr>
      </w:pPr>
    </w:p>
    <w:p w:rsidR="00F70CD9" w:rsidRDefault="00F70CD9">
      <w:pPr>
        <w:pStyle w:val="Textoindependiente"/>
        <w:rPr>
          <w:sz w:val="20"/>
        </w:rPr>
      </w:pPr>
    </w:p>
    <w:p w:rsidR="00F70CD9" w:rsidRDefault="00F70CD9">
      <w:pPr>
        <w:pStyle w:val="Textoindependiente"/>
        <w:spacing w:before="10"/>
        <w:rPr>
          <w:sz w:val="26"/>
        </w:rPr>
      </w:pPr>
    </w:p>
    <w:p w:rsidR="00F70CD9" w:rsidRDefault="00E50F45">
      <w:pPr>
        <w:pStyle w:val="Textoindependiente"/>
        <w:spacing w:before="90" w:line="480" w:lineRule="auto"/>
        <w:ind w:left="140" w:right="137" w:firstLine="719"/>
        <w:jc w:val="both"/>
      </w:pPr>
      <w:r>
        <w:t>Tanto en el caso de las instituciones educativas como en los mercados se obtuvo una muestra</w:t>
      </w:r>
      <w:r>
        <w:rPr>
          <w:spacing w:val="-5"/>
        </w:rPr>
        <w:t xml:space="preserve"> </w:t>
      </w:r>
      <w:r>
        <w:t>probabilística,</w:t>
      </w:r>
      <w:r>
        <w:rPr>
          <w:spacing w:val="-4"/>
        </w:rPr>
        <w:t xml:space="preserve"> </w:t>
      </w:r>
      <w:r>
        <w:t>de</w:t>
      </w:r>
      <w:r>
        <w:rPr>
          <w:spacing w:val="-5"/>
        </w:rPr>
        <w:t xml:space="preserve"> </w:t>
      </w:r>
      <w:r>
        <w:t>modo</w:t>
      </w:r>
      <w:r>
        <w:rPr>
          <w:spacing w:val="-3"/>
        </w:rPr>
        <w:t xml:space="preserve"> </w:t>
      </w:r>
      <w:r>
        <w:t>que</w:t>
      </w:r>
      <w:r>
        <w:rPr>
          <w:spacing w:val="-5"/>
        </w:rPr>
        <w:t xml:space="preserve"> </w:t>
      </w:r>
      <w:r>
        <w:t>se</w:t>
      </w:r>
      <w:r>
        <w:rPr>
          <w:spacing w:val="-5"/>
        </w:rPr>
        <w:t xml:space="preserve"> </w:t>
      </w:r>
      <w:r>
        <w:t>recogió</w:t>
      </w:r>
      <w:r>
        <w:rPr>
          <w:spacing w:val="-3"/>
        </w:rPr>
        <w:t xml:space="preserve"> </w:t>
      </w:r>
      <w:r>
        <w:t>información</w:t>
      </w:r>
      <w:r>
        <w:rPr>
          <w:spacing w:val="-3"/>
        </w:rPr>
        <w:t xml:space="preserve"> </w:t>
      </w:r>
      <w:r>
        <w:t>de</w:t>
      </w:r>
      <w:r>
        <w:rPr>
          <w:spacing w:val="-5"/>
        </w:rPr>
        <w:t xml:space="preserve"> </w:t>
      </w:r>
      <w:r>
        <w:t>profesores,</w:t>
      </w:r>
      <w:r>
        <w:rPr>
          <w:spacing w:val="-4"/>
        </w:rPr>
        <w:t xml:space="preserve"> </w:t>
      </w:r>
      <w:r>
        <w:t>alumnos</w:t>
      </w:r>
      <w:r>
        <w:rPr>
          <w:spacing w:val="-4"/>
        </w:rPr>
        <w:t xml:space="preserve"> </w:t>
      </w:r>
      <w:r>
        <w:t>(instituciones educativas), y vendedores y usuarios de los mercados. Para el cálculo del tamaño de las muestras se aplicó la siguiente fórmula</w:t>
      </w:r>
      <w:r>
        <w:rPr>
          <w:spacing w:val="-4"/>
        </w:rPr>
        <w:t xml:space="preserve"> </w:t>
      </w:r>
      <w:r>
        <w:t>estadística:</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3"/>
        <w:rPr>
          <w:sz w:val="30"/>
        </w:rPr>
      </w:pPr>
    </w:p>
    <w:p w:rsidR="00F70CD9" w:rsidRDefault="00784829">
      <w:pPr>
        <w:pStyle w:val="Textoindependiente"/>
        <w:tabs>
          <w:tab w:val="left" w:pos="4187"/>
        </w:tabs>
        <w:ind w:left="2973"/>
      </w:pPr>
      <w:r>
        <w:rPr>
          <w:noProof/>
          <w:lang w:val="es-PE" w:eastAsia="es-PE" w:bidi="ar-SA"/>
        </w:rPr>
        <mc:AlternateContent>
          <mc:Choice Requires="wpg">
            <w:drawing>
              <wp:anchor distT="0" distB="0" distL="114300" distR="114300" simplePos="0" relativeHeight="251672576" behindDoc="0" locked="0" layoutInCell="1" allowOverlap="1">
                <wp:simplePos x="0" y="0"/>
                <wp:positionH relativeFrom="page">
                  <wp:posOffset>3141345</wp:posOffset>
                </wp:positionH>
                <wp:positionV relativeFrom="paragraph">
                  <wp:posOffset>168910</wp:posOffset>
                </wp:positionV>
                <wp:extent cx="1207770" cy="16510"/>
                <wp:effectExtent l="0" t="0" r="0" b="0"/>
                <wp:wrapNone/>
                <wp:docPr id="16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6510"/>
                          <a:chOff x="4947" y="266"/>
                          <a:chExt cx="1902" cy="26"/>
                        </a:xfrm>
                      </wpg:grpSpPr>
                      <wps:wsp>
                        <wps:cNvPr id="162" name="Line 32"/>
                        <wps:cNvCnPr>
                          <a:cxnSpLocks noChangeShapeType="1"/>
                        </wps:cNvCnPr>
                        <wps:spPr bwMode="auto">
                          <a:xfrm>
                            <a:off x="6251" y="286"/>
                            <a:ext cx="5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31"/>
                        <wps:cNvCnPr>
                          <a:cxnSpLocks noChangeShapeType="1"/>
                        </wps:cNvCnPr>
                        <wps:spPr bwMode="auto">
                          <a:xfrm>
                            <a:off x="4947" y="272"/>
                            <a:ext cx="190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86785" id="Group 30" o:spid="_x0000_s1026" style="position:absolute;margin-left:247.35pt;margin-top:13.3pt;width:95.1pt;height:1.3pt;z-index:251689984;mso-position-horizontal-relative:page" coordorigin="4947,266" coordsize="1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">
                <v:line id="Line 32" o:spid="_x0000_s1027" style="position:absolute;visibility:visible;mso-wrap-style:square" from="6251,286" to="68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Line 31" o:spid="_x0000_s1028" style="position:absolute;visibility:visible;mso-wrap-style:square" from="4947,272" to="684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9cQsQAAADcAAAADwAAAGRycy9kb3ducmV2LnhtbERPS2sCMRC+C/6HMII3zdoWKVvjsogF&#10;D4rUB7S3YTP7oJtJuonu9t83hUJv8/E9Z5UNphV36nxjWcFinoAgLqxuuFJwOb/OnkH4gKyxtUwK&#10;vslDth6PVphq2/Mb3U+hEjGEfYoK6hBcKqUvajLo59YRR660ncEQYVdJ3WEfw00rH5JkKQ02HBtq&#10;dLSpqfg83YyCsnfb8/vi+MW6vOa745M77MOHUtPJkL+ACDSEf/Gfe6fj/OUj/D4TL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1xCxAAAANwAAAAPAAAAAAAAAAAA&#10;AAAAAKECAABkcnMvZG93bnJldi54bWxQSwUGAAAAAAQABAD5AAAAkgMAAAAA&#10;" strokeweight=".6pt"/>
                <w10:wrap anchorx="page"/>
              </v:group>
            </w:pict>
          </mc:Fallback>
        </mc:AlternateContent>
      </w:r>
      <w:r w:rsidR="00E50F45">
        <w:t>n =</w:t>
      </w:r>
      <w:r w:rsidR="00E50F45">
        <w:tab/>
        <w:t>z</w:t>
      </w:r>
      <w:r w:rsidR="00E50F45">
        <w:rPr>
          <w:position w:val="9"/>
          <w:sz w:val="16"/>
        </w:rPr>
        <w:t xml:space="preserve">2 </w:t>
      </w:r>
      <w:r w:rsidR="00E50F45">
        <w:t>N p</w:t>
      </w:r>
      <w:r w:rsidR="00E50F45">
        <w:rPr>
          <w:spacing w:val="2"/>
        </w:rPr>
        <w:t xml:space="preserve"> </w:t>
      </w:r>
      <w:r w:rsidR="00E50F45">
        <w:t>q</w:t>
      </w:r>
    </w:p>
    <w:p w:rsidR="00F70CD9" w:rsidRDefault="00F70CD9">
      <w:pPr>
        <w:pStyle w:val="Textoindependiente"/>
        <w:spacing w:before="4"/>
        <w:rPr>
          <w:sz w:val="28"/>
        </w:rPr>
      </w:pPr>
    </w:p>
    <w:p w:rsidR="00F70CD9" w:rsidRDefault="00E50F45">
      <w:pPr>
        <w:spacing w:before="96"/>
        <w:ind w:left="441" w:right="573"/>
        <w:jc w:val="center"/>
        <w:rPr>
          <w:sz w:val="24"/>
        </w:rPr>
      </w:pPr>
      <w:r>
        <w:rPr>
          <w:sz w:val="24"/>
        </w:rPr>
        <w:t>E</w:t>
      </w:r>
      <w:r>
        <w:rPr>
          <w:position w:val="9"/>
          <w:sz w:val="16"/>
        </w:rPr>
        <w:t xml:space="preserve">2  </w:t>
      </w:r>
      <w:r>
        <w:rPr>
          <w:sz w:val="24"/>
        </w:rPr>
        <w:t>(N–1) + z</w:t>
      </w:r>
      <w:r>
        <w:rPr>
          <w:position w:val="9"/>
          <w:sz w:val="16"/>
        </w:rPr>
        <w:t xml:space="preserve">2  </w:t>
      </w:r>
      <w:r>
        <w:rPr>
          <w:sz w:val="24"/>
        </w:rPr>
        <w:t>p q</w:t>
      </w: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rPr>
          <w:sz w:val="28"/>
        </w:rPr>
      </w:pPr>
    </w:p>
    <w:p w:rsidR="00F70CD9" w:rsidRDefault="00E50F45">
      <w:pPr>
        <w:pStyle w:val="Ttulo1"/>
        <w:spacing w:before="186"/>
        <w:ind w:left="0" w:right="774"/>
        <w:jc w:val="right"/>
      </w:pPr>
      <w:r>
        <w:t>Cálculo del tamaño de la muestra de profesores de colegios de secundaria de Chincha</w:t>
      </w:r>
    </w:p>
    <w:p w:rsidR="00F70CD9" w:rsidRDefault="00F70CD9">
      <w:pPr>
        <w:pStyle w:val="Textoindependiente"/>
        <w:rPr>
          <w:b/>
          <w:sz w:val="26"/>
        </w:rPr>
      </w:pPr>
    </w:p>
    <w:p w:rsidR="00F70CD9" w:rsidRDefault="00F70CD9">
      <w:pPr>
        <w:pStyle w:val="Textoindependiente"/>
        <w:rPr>
          <w:b/>
          <w:sz w:val="37"/>
        </w:rPr>
      </w:pPr>
    </w:p>
    <w:p w:rsidR="00F70CD9" w:rsidRDefault="00E50F45">
      <w:pPr>
        <w:pStyle w:val="Textoindependiente"/>
        <w:spacing w:before="1"/>
        <w:ind w:right="708"/>
        <w:jc w:val="right"/>
      </w:pPr>
      <w:r>
        <w:t>Número total de colegios y educadores de secundaria de nuestra localidad</w:t>
      </w:r>
    </w:p>
    <w:p w:rsidR="00F70CD9" w:rsidRDefault="00F70CD9">
      <w:pPr>
        <w:pStyle w:val="Textoindependiente"/>
        <w:rPr>
          <w:sz w:val="20"/>
        </w:rPr>
      </w:pPr>
    </w:p>
    <w:p w:rsidR="00F70CD9" w:rsidRDefault="00F70CD9">
      <w:pPr>
        <w:pStyle w:val="Textoindependiente"/>
        <w:spacing w:before="8"/>
        <w:rPr>
          <w:sz w:val="19"/>
        </w:rPr>
      </w:pPr>
    </w:p>
    <w:tbl>
      <w:tblPr>
        <w:tblStyle w:val="TableNormal"/>
        <w:tblW w:w="0" w:type="auto"/>
        <w:tblInd w:w="237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5956"/>
      </w:tblGrid>
      <w:tr w:rsidR="00F70CD9">
        <w:trPr>
          <w:trHeight w:val="710"/>
        </w:trPr>
        <w:tc>
          <w:tcPr>
            <w:tcW w:w="5956" w:type="dxa"/>
            <w:shd w:val="clear" w:color="auto" w:fill="F1F1F1"/>
          </w:tcPr>
          <w:p w:rsidR="00F70CD9" w:rsidRDefault="00E50F45">
            <w:pPr>
              <w:pStyle w:val="TableParagraph"/>
              <w:spacing w:line="273" w:lineRule="exact"/>
              <w:ind w:left="107"/>
              <w:rPr>
                <w:b/>
                <w:sz w:val="24"/>
              </w:rPr>
            </w:pPr>
            <w:r>
              <w:rPr>
                <w:b/>
                <w:sz w:val="24"/>
              </w:rPr>
              <w:t>COLEGIOS</w:t>
            </w:r>
          </w:p>
        </w:tc>
      </w:tr>
      <w:tr w:rsidR="00F70CD9">
        <w:trPr>
          <w:trHeight w:val="712"/>
        </w:trPr>
        <w:tc>
          <w:tcPr>
            <w:tcW w:w="5956" w:type="dxa"/>
          </w:tcPr>
          <w:p w:rsidR="00F70CD9" w:rsidRDefault="00E50F45">
            <w:pPr>
              <w:pStyle w:val="TableParagraph"/>
              <w:tabs>
                <w:tab w:val="left" w:pos="2988"/>
              </w:tabs>
              <w:spacing w:line="275" w:lineRule="exact"/>
              <w:ind w:left="107"/>
              <w:rPr>
                <w:b/>
                <w:sz w:val="24"/>
              </w:rPr>
            </w:pPr>
            <w:r>
              <w:rPr>
                <w:b/>
                <w:sz w:val="24"/>
              </w:rPr>
              <w:t xml:space="preserve">ESTATALES </w:t>
            </w:r>
            <w:r>
              <w:rPr>
                <w:b/>
                <w:spacing w:val="58"/>
                <w:sz w:val="24"/>
              </w:rPr>
              <w:t xml:space="preserve"> </w:t>
            </w:r>
            <w:r>
              <w:rPr>
                <w:b/>
                <w:sz w:val="24"/>
              </w:rPr>
              <w:t>34</w:t>
            </w:r>
            <w:r>
              <w:rPr>
                <w:b/>
                <w:sz w:val="24"/>
              </w:rPr>
              <w:tab/>
              <w:t>EDUCADORES  881</w:t>
            </w:r>
          </w:p>
        </w:tc>
      </w:tr>
      <w:tr w:rsidR="00F70CD9">
        <w:trPr>
          <w:trHeight w:val="712"/>
        </w:trPr>
        <w:tc>
          <w:tcPr>
            <w:tcW w:w="5956" w:type="dxa"/>
            <w:shd w:val="clear" w:color="auto" w:fill="F1F1F1"/>
          </w:tcPr>
          <w:p w:rsidR="00F70CD9" w:rsidRDefault="00E50F45">
            <w:pPr>
              <w:pStyle w:val="TableParagraph"/>
              <w:tabs>
                <w:tab w:val="left" w:pos="1720"/>
                <w:tab w:val="left" w:pos="2988"/>
              </w:tabs>
              <w:spacing w:line="273" w:lineRule="exact"/>
              <w:ind w:left="107"/>
              <w:rPr>
                <w:b/>
                <w:sz w:val="24"/>
              </w:rPr>
            </w:pPr>
            <w:r>
              <w:rPr>
                <w:b/>
                <w:sz w:val="24"/>
              </w:rPr>
              <w:t>PRIVADOS</w:t>
            </w:r>
            <w:r>
              <w:rPr>
                <w:b/>
                <w:sz w:val="24"/>
              </w:rPr>
              <w:tab/>
              <w:t>41</w:t>
            </w:r>
            <w:r>
              <w:rPr>
                <w:b/>
                <w:sz w:val="24"/>
              </w:rPr>
              <w:tab/>
              <w:t>EDUCADORES</w:t>
            </w:r>
            <w:r>
              <w:rPr>
                <w:b/>
                <w:spacing w:val="59"/>
                <w:sz w:val="24"/>
              </w:rPr>
              <w:t xml:space="preserve"> </w:t>
            </w:r>
            <w:r>
              <w:rPr>
                <w:b/>
                <w:sz w:val="24"/>
              </w:rPr>
              <w:t>437</w:t>
            </w:r>
          </w:p>
        </w:tc>
      </w:tr>
      <w:tr w:rsidR="00F70CD9">
        <w:trPr>
          <w:trHeight w:val="712"/>
        </w:trPr>
        <w:tc>
          <w:tcPr>
            <w:tcW w:w="5956" w:type="dxa"/>
          </w:tcPr>
          <w:p w:rsidR="00F70CD9" w:rsidRDefault="00E50F45">
            <w:pPr>
              <w:pStyle w:val="TableParagraph"/>
              <w:tabs>
                <w:tab w:val="left" w:pos="4428"/>
              </w:tabs>
              <w:spacing w:line="273" w:lineRule="exact"/>
              <w:ind w:left="1488"/>
              <w:rPr>
                <w:b/>
                <w:sz w:val="24"/>
              </w:rPr>
            </w:pPr>
            <w:r>
              <w:rPr>
                <w:b/>
                <w:sz w:val="24"/>
              </w:rPr>
              <w:t>-------</w:t>
            </w:r>
            <w:r>
              <w:rPr>
                <w:b/>
                <w:sz w:val="24"/>
              </w:rPr>
              <w:tab/>
              <w:t>-------</w:t>
            </w:r>
          </w:p>
        </w:tc>
      </w:tr>
      <w:tr w:rsidR="00F70CD9">
        <w:trPr>
          <w:trHeight w:val="712"/>
        </w:trPr>
        <w:tc>
          <w:tcPr>
            <w:tcW w:w="5956" w:type="dxa"/>
            <w:shd w:val="clear" w:color="auto" w:fill="F1F1F1"/>
          </w:tcPr>
          <w:p w:rsidR="00F70CD9" w:rsidRDefault="00E50F45">
            <w:pPr>
              <w:pStyle w:val="TableParagraph"/>
              <w:tabs>
                <w:tab w:val="left" w:pos="1729"/>
                <w:tab w:val="right" w:pos="4908"/>
              </w:tabs>
              <w:spacing w:line="273" w:lineRule="exact"/>
              <w:ind w:left="107"/>
              <w:rPr>
                <w:b/>
                <w:sz w:val="24"/>
              </w:rPr>
            </w:pPr>
            <w:r>
              <w:rPr>
                <w:b/>
                <w:sz w:val="24"/>
              </w:rPr>
              <w:t>TOTAL</w:t>
            </w:r>
            <w:r>
              <w:rPr>
                <w:b/>
                <w:sz w:val="24"/>
              </w:rPr>
              <w:tab/>
              <w:t>75</w:t>
            </w:r>
            <w:r>
              <w:rPr>
                <w:b/>
                <w:sz w:val="24"/>
              </w:rPr>
              <w:tab/>
              <w:t>1318</w:t>
            </w:r>
          </w:p>
        </w:tc>
      </w:tr>
    </w:tbl>
    <w:p w:rsidR="00F70CD9" w:rsidRDefault="00F70CD9">
      <w:pPr>
        <w:spacing w:line="273" w:lineRule="exact"/>
        <w:rPr>
          <w:sz w:val="24"/>
        </w:rPr>
        <w:sectPr w:rsidR="00F70CD9">
          <w:headerReference w:type="default" r:id="rId45"/>
          <w:pgSz w:w="12240" w:h="15840"/>
          <w:pgMar w:top="17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ind w:right="6880"/>
        <w:jc w:val="right"/>
      </w:pPr>
      <w:r>
        <w:t>mencionada anteriormente:</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5"/>
        <w:rPr>
          <w:sz w:val="20"/>
        </w:rPr>
      </w:pPr>
    </w:p>
    <w:p w:rsidR="00F70CD9" w:rsidRDefault="00E50F45">
      <w:pPr>
        <w:tabs>
          <w:tab w:val="left" w:pos="2461"/>
          <w:tab w:val="left" w:pos="2951"/>
        </w:tabs>
        <w:ind w:left="1988"/>
        <w:rPr>
          <w:sz w:val="16"/>
        </w:rPr>
      </w:pPr>
      <w:r>
        <w:rPr>
          <w:sz w:val="24"/>
        </w:rPr>
        <w:t>N</w:t>
      </w:r>
      <w:r>
        <w:rPr>
          <w:sz w:val="24"/>
        </w:rPr>
        <w:tab/>
        <w:t>z</w:t>
      </w:r>
      <w:r>
        <w:rPr>
          <w:position w:val="9"/>
          <w:sz w:val="16"/>
        </w:rPr>
        <w:t>2</w:t>
      </w:r>
      <w:r>
        <w:rPr>
          <w:position w:val="9"/>
          <w:sz w:val="16"/>
        </w:rPr>
        <w:tab/>
      </w:r>
      <w:r>
        <w:rPr>
          <w:sz w:val="24"/>
        </w:rPr>
        <w:t>p</w:t>
      </w:r>
      <w:r>
        <w:rPr>
          <w:position w:val="9"/>
          <w:sz w:val="16"/>
        </w:rPr>
        <w:t>2</w:t>
      </w:r>
    </w:p>
    <w:p w:rsidR="00F70CD9" w:rsidRDefault="00E50F45">
      <w:pPr>
        <w:pStyle w:val="Textoindependiente"/>
        <w:spacing w:before="204"/>
        <w:ind w:left="848"/>
      </w:pPr>
      <w:r>
        <w:t>n = ------------------------------------</w:t>
      </w:r>
    </w:p>
    <w:p w:rsidR="00F70CD9" w:rsidRDefault="00E50F45">
      <w:pPr>
        <w:tabs>
          <w:tab w:val="left" w:pos="2429"/>
          <w:tab w:val="left" w:pos="2804"/>
          <w:tab w:val="left" w:pos="3289"/>
        </w:tabs>
        <w:spacing w:before="25"/>
        <w:ind w:left="1268"/>
        <w:rPr>
          <w:sz w:val="16"/>
        </w:rPr>
      </w:pPr>
      <w:r>
        <w:rPr>
          <w:sz w:val="24"/>
        </w:rPr>
        <w:t>(N –</w:t>
      </w:r>
      <w:r>
        <w:rPr>
          <w:spacing w:val="-3"/>
          <w:sz w:val="24"/>
        </w:rPr>
        <w:t xml:space="preserve"> </w:t>
      </w:r>
      <w:r>
        <w:rPr>
          <w:sz w:val="24"/>
        </w:rPr>
        <w:t>1) e</w:t>
      </w:r>
      <w:r>
        <w:rPr>
          <w:position w:val="9"/>
          <w:sz w:val="16"/>
        </w:rPr>
        <w:t>2</w:t>
      </w:r>
      <w:r>
        <w:rPr>
          <w:position w:val="9"/>
          <w:sz w:val="16"/>
        </w:rPr>
        <w:tab/>
      </w:r>
      <w:r>
        <w:rPr>
          <w:sz w:val="24"/>
        </w:rPr>
        <w:t>+</w:t>
      </w:r>
      <w:r>
        <w:rPr>
          <w:sz w:val="24"/>
        </w:rPr>
        <w:tab/>
        <w:t>z</w:t>
      </w:r>
      <w:r>
        <w:rPr>
          <w:position w:val="9"/>
          <w:sz w:val="16"/>
        </w:rPr>
        <w:t>2</w:t>
      </w:r>
      <w:r>
        <w:rPr>
          <w:position w:val="9"/>
          <w:sz w:val="16"/>
        </w:rPr>
        <w:tab/>
      </w:r>
      <w:r>
        <w:rPr>
          <w:sz w:val="24"/>
        </w:rPr>
        <w:t>p</w:t>
      </w:r>
      <w:r>
        <w:rPr>
          <w:position w:val="9"/>
          <w:sz w:val="16"/>
        </w:rPr>
        <w:t>2</w:t>
      </w: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spacing w:before="11"/>
        <w:rPr>
          <w:sz w:val="22"/>
        </w:rPr>
      </w:pPr>
    </w:p>
    <w:p w:rsidR="00F70CD9" w:rsidRDefault="00E50F45">
      <w:pPr>
        <w:pStyle w:val="Textoindependiente"/>
        <w:ind w:left="848"/>
      </w:pPr>
      <w:r>
        <w:t>Aplicando los datos a la fórmula tenemos: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5"/>
        <w:rPr>
          <w:sz w:val="20"/>
        </w:rPr>
      </w:pPr>
    </w:p>
    <w:p w:rsidR="00F70CD9" w:rsidRDefault="00E50F45">
      <w:pPr>
        <w:pStyle w:val="Textoindependiente"/>
        <w:tabs>
          <w:tab w:val="left" w:pos="2888"/>
          <w:tab w:val="left" w:pos="3690"/>
        </w:tabs>
        <w:ind w:left="2108"/>
        <w:rPr>
          <w:sz w:val="16"/>
        </w:rPr>
      </w:pPr>
      <w:r>
        <w:t>1318</w:t>
      </w:r>
      <w:r>
        <w:tab/>
        <w:t>1.96</w:t>
      </w:r>
      <w:r>
        <w:rPr>
          <w:position w:val="9"/>
          <w:sz w:val="16"/>
        </w:rPr>
        <w:t>2</w:t>
      </w:r>
      <w:r>
        <w:rPr>
          <w:position w:val="9"/>
          <w:sz w:val="16"/>
        </w:rPr>
        <w:tab/>
      </w:r>
      <w:r>
        <w:t>0.5</w:t>
      </w:r>
      <w:r>
        <w:rPr>
          <w:position w:val="9"/>
          <w:sz w:val="16"/>
        </w:rPr>
        <w:t>2</w:t>
      </w:r>
    </w:p>
    <w:p w:rsidR="00F70CD9" w:rsidRDefault="00E50F45">
      <w:pPr>
        <w:pStyle w:val="Textoindependiente"/>
        <w:spacing w:before="204"/>
        <w:ind w:left="848"/>
      </w:pPr>
      <w:r>
        <w:t>n = --------------------------------------------</w:t>
      </w:r>
    </w:p>
    <w:p w:rsidR="00F70CD9" w:rsidRDefault="00E50F45">
      <w:pPr>
        <w:pStyle w:val="Textoindependiente"/>
        <w:tabs>
          <w:tab w:val="left" w:pos="3052"/>
          <w:tab w:val="left" w:pos="3424"/>
          <w:tab w:val="left" w:pos="4225"/>
        </w:tabs>
        <w:spacing w:before="28"/>
        <w:ind w:left="1268"/>
        <w:rPr>
          <w:sz w:val="16"/>
        </w:rPr>
      </w:pPr>
      <w:r>
        <w:t>(1318 –</w:t>
      </w:r>
      <w:r>
        <w:rPr>
          <w:spacing w:val="-2"/>
        </w:rPr>
        <w:t xml:space="preserve"> </w:t>
      </w:r>
      <w:r>
        <w:t>1) 0.05</w:t>
      </w:r>
      <w:r>
        <w:rPr>
          <w:position w:val="9"/>
          <w:sz w:val="16"/>
        </w:rPr>
        <w:t>2</w:t>
      </w:r>
      <w:r>
        <w:rPr>
          <w:position w:val="9"/>
          <w:sz w:val="16"/>
        </w:rPr>
        <w:tab/>
      </w:r>
      <w:r>
        <w:t>+</w:t>
      </w:r>
      <w:r>
        <w:tab/>
        <w:t>1.96</w:t>
      </w:r>
      <w:r>
        <w:rPr>
          <w:position w:val="9"/>
          <w:sz w:val="16"/>
        </w:rPr>
        <w:t>2</w:t>
      </w:r>
      <w:r>
        <w:rPr>
          <w:position w:val="9"/>
          <w:sz w:val="16"/>
        </w:rPr>
        <w:tab/>
      </w:r>
      <w:r>
        <w:t>0.5</w:t>
      </w:r>
      <w:r>
        <w:rPr>
          <w:position w:val="9"/>
          <w:sz w:val="16"/>
        </w:rPr>
        <w:t>2</w:t>
      </w: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spacing w:before="7"/>
        <w:rPr>
          <w:sz w:val="22"/>
        </w:rPr>
      </w:pPr>
    </w:p>
    <w:p w:rsidR="00F70CD9" w:rsidRDefault="00E50F45">
      <w:pPr>
        <w:pStyle w:val="Textoindependiente"/>
        <w:tabs>
          <w:tab w:val="left" w:pos="2888"/>
          <w:tab w:val="left" w:pos="3848"/>
        </w:tabs>
        <w:spacing w:before="1"/>
        <w:ind w:left="2108"/>
      </w:pPr>
      <w:r>
        <w:t>1318</w:t>
      </w:r>
      <w:r>
        <w:tab/>
        <w:t>3.8416</w:t>
      </w:r>
      <w:r>
        <w:tab/>
        <w:t>0.25</w:t>
      </w:r>
    </w:p>
    <w:p w:rsidR="00F70CD9" w:rsidRDefault="00E50F45">
      <w:pPr>
        <w:pStyle w:val="Textoindependiente"/>
        <w:spacing w:before="204"/>
        <w:ind w:left="848"/>
      </w:pPr>
      <w:r>
        <w:t>n = -------------------------------------------------</w:t>
      </w:r>
    </w:p>
    <w:p w:rsidR="00F70CD9" w:rsidRDefault="00E50F45">
      <w:pPr>
        <w:pStyle w:val="Textoindependiente"/>
        <w:tabs>
          <w:tab w:val="left" w:pos="3030"/>
          <w:tab w:val="left" w:pos="3404"/>
          <w:tab w:val="left" w:pos="4446"/>
        </w:tabs>
        <w:spacing w:before="28"/>
        <w:ind w:left="1328"/>
      </w:pPr>
      <w:r>
        <w:t xml:space="preserve">(1317) </w:t>
      </w:r>
      <w:r>
        <w:rPr>
          <w:spacing w:val="58"/>
        </w:rPr>
        <w:t xml:space="preserve"> </w:t>
      </w:r>
      <w:r>
        <w:t>0.0025</w:t>
      </w:r>
      <w:r>
        <w:tab/>
        <w:t>+</w:t>
      </w:r>
      <w:r>
        <w:tab/>
        <w:t>3.8416</w:t>
      </w:r>
      <w:r>
        <w:rPr>
          <w:position w:val="9"/>
          <w:sz w:val="16"/>
        </w:rPr>
        <w:t>2</w:t>
      </w:r>
      <w:r>
        <w:rPr>
          <w:position w:val="9"/>
          <w:sz w:val="16"/>
        </w:rPr>
        <w:tab/>
      </w:r>
      <w:r>
        <w:t>0.25</w:t>
      </w:r>
    </w:p>
    <w:p w:rsidR="00F70CD9" w:rsidRDefault="00F70CD9">
      <w:pPr>
        <w:pStyle w:val="Textoindependiente"/>
        <w:rPr>
          <w:sz w:val="28"/>
        </w:rPr>
      </w:pPr>
    </w:p>
    <w:p w:rsidR="00F70CD9" w:rsidRDefault="00E50F45">
      <w:pPr>
        <w:pStyle w:val="Textoindependiente"/>
        <w:spacing w:before="194"/>
        <w:ind w:right="6929"/>
        <w:jc w:val="right"/>
      </w:pPr>
      <w:r>
        <w:t>1265.8072</w:t>
      </w:r>
    </w:p>
    <w:p w:rsidR="00F70CD9" w:rsidRDefault="00E50F45">
      <w:pPr>
        <w:pStyle w:val="Textoindependiente"/>
        <w:spacing w:before="204"/>
        <w:ind w:left="848"/>
      </w:pPr>
      <w:r>
        <w:t>n = ----------------------------</w:t>
      </w:r>
    </w:p>
    <w:p w:rsidR="00F70CD9" w:rsidRDefault="00E50F45">
      <w:pPr>
        <w:pStyle w:val="Textoindependiente"/>
        <w:tabs>
          <w:tab w:val="left" w:pos="2271"/>
        </w:tabs>
        <w:spacing w:before="41"/>
        <w:ind w:left="1388"/>
      </w:pPr>
      <w:r>
        <w:t>3.2925</w:t>
      </w:r>
      <w:r>
        <w:tab/>
        <w:t>+</w:t>
      </w:r>
      <w:r>
        <w:rPr>
          <w:spacing w:val="59"/>
        </w:rPr>
        <w:t xml:space="preserve"> </w:t>
      </w:r>
      <w:r>
        <w:t>0.9604</w:t>
      </w:r>
    </w:p>
    <w:p w:rsidR="00F70CD9" w:rsidRDefault="00F70CD9">
      <w:pPr>
        <w:sectPr w:rsidR="00F70CD9">
          <w:headerReference w:type="default" r:id="rId46"/>
          <w:pgSz w:w="12240" w:h="15840"/>
          <w:pgMar w:top="1900" w:right="1300" w:bottom="280" w:left="1300" w:header="1450" w:footer="0" w:gutter="0"/>
          <w:cols w:space="720"/>
        </w:sectPr>
      </w:pPr>
    </w:p>
    <w:p w:rsidR="00F70CD9" w:rsidRDefault="00E50F45">
      <w:pPr>
        <w:pStyle w:val="Textoindependiente"/>
        <w:spacing w:line="268" w:lineRule="exact"/>
        <w:ind w:left="1568"/>
      </w:pPr>
      <w:r>
        <w:lastRenderedPageBreak/>
        <w:t>1265.8072</w:t>
      </w:r>
    </w:p>
    <w:p w:rsidR="00F70CD9" w:rsidRDefault="00E50F45">
      <w:pPr>
        <w:pStyle w:val="Textoindependiente"/>
        <w:spacing w:before="204"/>
        <w:ind w:left="848"/>
      </w:pPr>
      <w:r>
        <w:t>n = ----------------------</w:t>
      </w:r>
    </w:p>
    <w:p w:rsidR="00F70CD9" w:rsidRDefault="00E50F45">
      <w:pPr>
        <w:pStyle w:val="Textoindependiente"/>
        <w:spacing w:before="38"/>
        <w:ind w:left="1688"/>
      </w:pPr>
      <w:r>
        <w:t>4.2529</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1"/>
        <w:rPr>
          <w:sz w:val="27"/>
        </w:rPr>
      </w:pPr>
    </w:p>
    <w:p w:rsidR="00F70CD9" w:rsidRDefault="00E50F45">
      <w:pPr>
        <w:pStyle w:val="Ttulo1"/>
        <w:ind w:left="848"/>
      </w:pPr>
      <w:r>
        <w:t>n = 298</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4"/>
        <w:rPr>
          <w:b/>
          <w:sz w:val="21"/>
        </w:rPr>
      </w:pPr>
    </w:p>
    <w:p w:rsidR="00F70CD9" w:rsidRDefault="00E50F45">
      <w:pPr>
        <w:pStyle w:val="Textoindependiente"/>
        <w:spacing w:before="1" w:line="480" w:lineRule="auto"/>
        <w:ind w:left="140" w:firstLine="707"/>
      </w:pPr>
      <w:r>
        <w:t>Por consiguiente, el tamaño de la muestra de docents de secundaria en la presente investigación fue de 298.</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2"/>
      </w:pPr>
    </w:p>
    <w:p w:rsidR="00F70CD9" w:rsidRDefault="00E50F45">
      <w:pPr>
        <w:pStyle w:val="Ttulo1"/>
        <w:ind w:left="848"/>
      </w:pPr>
      <w:r>
        <w:t>Colegios seleccionados para la muestra</w:t>
      </w:r>
    </w:p>
    <w:p w:rsidR="00F70CD9" w:rsidRDefault="00F70CD9">
      <w:pPr>
        <w:pStyle w:val="Textoindependiente"/>
        <w:rPr>
          <w:b/>
          <w:sz w:val="20"/>
        </w:rPr>
      </w:pPr>
    </w:p>
    <w:p w:rsidR="00F70CD9" w:rsidRDefault="00F70CD9">
      <w:pPr>
        <w:pStyle w:val="Textoindependiente"/>
        <w:spacing w:before="3"/>
        <w:rPr>
          <w:b/>
          <w:sz w:val="18"/>
        </w:r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1983"/>
        <w:gridCol w:w="1561"/>
      </w:tblGrid>
      <w:tr w:rsidR="00F70CD9">
        <w:trPr>
          <w:trHeight w:val="1216"/>
        </w:trPr>
        <w:tc>
          <w:tcPr>
            <w:tcW w:w="3687" w:type="dxa"/>
          </w:tcPr>
          <w:p w:rsidR="00F70CD9" w:rsidRDefault="00F70CD9">
            <w:pPr>
              <w:pStyle w:val="TableParagraph"/>
              <w:spacing w:before="9"/>
              <w:rPr>
                <w:b/>
                <w:sz w:val="31"/>
              </w:rPr>
            </w:pPr>
          </w:p>
          <w:p w:rsidR="00F70CD9" w:rsidRDefault="00E50F45">
            <w:pPr>
              <w:pStyle w:val="TableParagraph"/>
              <w:ind w:left="422"/>
              <w:rPr>
                <w:b/>
                <w:sz w:val="24"/>
              </w:rPr>
            </w:pPr>
            <w:r>
              <w:rPr>
                <w:b/>
                <w:sz w:val="24"/>
              </w:rPr>
              <w:t>NOMBRE DEL COLEGIO</w:t>
            </w:r>
          </w:p>
        </w:tc>
        <w:tc>
          <w:tcPr>
            <w:tcW w:w="1983" w:type="dxa"/>
          </w:tcPr>
          <w:p w:rsidR="00F70CD9" w:rsidRDefault="00E50F45">
            <w:pPr>
              <w:pStyle w:val="TableParagraph"/>
              <w:spacing w:line="276" w:lineRule="auto"/>
              <w:ind w:left="247" w:right="235" w:hanging="1"/>
              <w:jc w:val="center"/>
              <w:rPr>
                <w:b/>
                <w:sz w:val="20"/>
              </w:rPr>
            </w:pPr>
            <w:r>
              <w:rPr>
                <w:b/>
                <w:w w:val="95"/>
                <w:sz w:val="20"/>
              </w:rPr>
              <w:t xml:space="preserve">DISTRIBUCIÓN </w:t>
            </w:r>
            <w:r>
              <w:rPr>
                <w:b/>
                <w:sz w:val="20"/>
              </w:rPr>
              <w:t>PORCENTUAL DEL TOTAL DE EDUCADORES</w:t>
            </w:r>
          </w:p>
        </w:tc>
        <w:tc>
          <w:tcPr>
            <w:tcW w:w="1561" w:type="dxa"/>
          </w:tcPr>
          <w:p w:rsidR="00F70CD9" w:rsidRDefault="00E50F45">
            <w:pPr>
              <w:pStyle w:val="TableParagraph"/>
              <w:spacing w:line="276" w:lineRule="auto"/>
              <w:ind w:left="158" w:right="152"/>
              <w:jc w:val="center"/>
              <w:rPr>
                <w:b/>
                <w:sz w:val="20"/>
              </w:rPr>
            </w:pPr>
            <w:r>
              <w:rPr>
                <w:b/>
                <w:sz w:val="20"/>
              </w:rPr>
              <w:t>NÚMERO DE EDUCADORES PARA LA MUESTRA</w:t>
            </w:r>
          </w:p>
        </w:tc>
      </w:tr>
      <w:tr w:rsidR="00F70CD9">
        <w:trPr>
          <w:trHeight w:val="712"/>
        </w:trPr>
        <w:tc>
          <w:tcPr>
            <w:tcW w:w="3687" w:type="dxa"/>
          </w:tcPr>
          <w:p w:rsidR="00F70CD9" w:rsidRDefault="00E50F45">
            <w:pPr>
              <w:pStyle w:val="TableParagraph"/>
              <w:spacing w:line="270" w:lineRule="exact"/>
              <w:ind w:left="69"/>
              <w:rPr>
                <w:sz w:val="24"/>
              </w:rPr>
            </w:pPr>
            <w:r>
              <w:rPr>
                <w:sz w:val="24"/>
              </w:rPr>
              <w:t>ANDRÉS AVELINO CÁCERES</w:t>
            </w:r>
          </w:p>
        </w:tc>
        <w:tc>
          <w:tcPr>
            <w:tcW w:w="1983" w:type="dxa"/>
          </w:tcPr>
          <w:p w:rsidR="00F70CD9" w:rsidRDefault="00E50F45">
            <w:pPr>
              <w:pStyle w:val="TableParagraph"/>
              <w:spacing w:line="270" w:lineRule="exact"/>
              <w:ind w:left="700" w:right="693"/>
              <w:jc w:val="center"/>
              <w:rPr>
                <w:sz w:val="24"/>
              </w:rPr>
            </w:pPr>
            <w:r>
              <w:rPr>
                <w:sz w:val="24"/>
              </w:rPr>
              <w:t>22.03</w:t>
            </w:r>
          </w:p>
        </w:tc>
        <w:tc>
          <w:tcPr>
            <w:tcW w:w="1561" w:type="dxa"/>
          </w:tcPr>
          <w:p w:rsidR="00F70CD9" w:rsidRDefault="00E50F45">
            <w:pPr>
              <w:pStyle w:val="TableParagraph"/>
              <w:spacing w:line="270" w:lineRule="exact"/>
              <w:ind w:right="651"/>
              <w:jc w:val="right"/>
              <w:rPr>
                <w:sz w:val="24"/>
              </w:rPr>
            </w:pPr>
            <w:r>
              <w:rPr>
                <w:sz w:val="24"/>
              </w:rPr>
              <w:t>65</w:t>
            </w:r>
          </w:p>
        </w:tc>
      </w:tr>
      <w:tr w:rsidR="00F70CD9">
        <w:trPr>
          <w:trHeight w:val="712"/>
        </w:trPr>
        <w:tc>
          <w:tcPr>
            <w:tcW w:w="3687" w:type="dxa"/>
          </w:tcPr>
          <w:p w:rsidR="00F70CD9" w:rsidRDefault="00E50F45">
            <w:pPr>
              <w:pStyle w:val="TableParagraph"/>
              <w:spacing w:line="268" w:lineRule="exact"/>
              <w:ind w:left="69"/>
              <w:rPr>
                <w:sz w:val="24"/>
              </w:rPr>
            </w:pPr>
            <w:r>
              <w:rPr>
                <w:sz w:val="24"/>
              </w:rPr>
              <w:t>CHINCHAYSUYO</w:t>
            </w:r>
          </w:p>
        </w:tc>
        <w:tc>
          <w:tcPr>
            <w:tcW w:w="1983" w:type="dxa"/>
          </w:tcPr>
          <w:p w:rsidR="00F70CD9" w:rsidRDefault="00E50F45">
            <w:pPr>
              <w:pStyle w:val="TableParagraph"/>
              <w:spacing w:line="268" w:lineRule="exact"/>
              <w:ind w:left="700" w:right="693"/>
              <w:jc w:val="center"/>
              <w:rPr>
                <w:sz w:val="24"/>
              </w:rPr>
            </w:pPr>
            <w:r>
              <w:rPr>
                <w:sz w:val="24"/>
              </w:rPr>
              <w:t>7.41</w:t>
            </w:r>
          </w:p>
        </w:tc>
        <w:tc>
          <w:tcPr>
            <w:tcW w:w="1561" w:type="dxa"/>
          </w:tcPr>
          <w:p w:rsidR="00F70CD9" w:rsidRDefault="00E50F45">
            <w:pPr>
              <w:pStyle w:val="TableParagraph"/>
              <w:spacing w:line="268" w:lineRule="exact"/>
              <w:ind w:right="651"/>
              <w:jc w:val="right"/>
              <w:rPr>
                <w:sz w:val="24"/>
              </w:rPr>
            </w:pPr>
            <w:r>
              <w:rPr>
                <w:sz w:val="24"/>
              </w:rPr>
              <w:t>22</w:t>
            </w:r>
          </w:p>
        </w:tc>
      </w:tr>
      <w:tr w:rsidR="00F70CD9">
        <w:trPr>
          <w:trHeight w:val="712"/>
        </w:trPr>
        <w:tc>
          <w:tcPr>
            <w:tcW w:w="3687" w:type="dxa"/>
          </w:tcPr>
          <w:p w:rsidR="00F70CD9" w:rsidRDefault="00E50F45">
            <w:pPr>
              <w:pStyle w:val="TableParagraph"/>
              <w:spacing w:line="268" w:lineRule="exact"/>
              <w:ind w:left="69"/>
              <w:rPr>
                <w:sz w:val="24"/>
              </w:rPr>
            </w:pPr>
            <w:r>
              <w:rPr>
                <w:sz w:val="24"/>
              </w:rPr>
              <w:t>JOHN F. KENNEDY</w:t>
            </w:r>
          </w:p>
        </w:tc>
        <w:tc>
          <w:tcPr>
            <w:tcW w:w="1983" w:type="dxa"/>
          </w:tcPr>
          <w:p w:rsidR="00F70CD9" w:rsidRDefault="00E50F45">
            <w:pPr>
              <w:pStyle w:val="TableParagraph"/>
              <w:spacing w:line="268" w:lineRule="exact"/>
              <w:ind w:left="700" w:right="693"/>
              <w:jc w:val="center"/>
              <w:rPr>
                <w:sz w:val="24"/>
              </w:rPr>
            </w:pPr>
            <w:r>
              <w:rPr>
                <w:sz w:val="24"/>
              </w:rPr>
              <w:t>22.75</w:t>
            </w:r>
          </w:p>
        </w:tc>
        <w:tc>
          <w:tcPr>
            <w:tcW w:w="1561" w:type="dxa"/>
          </w:tcPr>
          <w:p w:rsidR="00F70CD9" w:rsidRDefault="00E50F45">
            <w:pPr>
              <w:pStyle w:val="TableParagraph"/>
              <w:spacing w:line="268" w:lineRule="exact"/>
              <w:ind w:right="651"/>
              <w:jc w:val="right"/>
              <w:rPr>
                <w:sz w:val="24"/>
              </w:rPr>
            </w:pPr>
            <w:r>
              <w:rPr>
                <w:sz w:val="24"/>
              </w:rPr>
              <w:t>68</w:t>
            </w:r>
          </w:p>
        </w:tc>
      </w:tr>
      <w:tr w:rsidR="00F70CD9">
        <w:trPr>
          <w:trHeight w:val="712"/>
        </w:trPr>
        <w:tc>
          <w:tcPr>
            <w:tcW w:w="3687" w:type="dxa"/>
          </w:tcPr>
          <w:p w:rsidR="00F70CD9" w:rsidRDefault="00E50F45">
            <w:pPr>
              <w:pStyle w:val="TableParagraph"/>
              <w:spacing w:line="268" w:lineRule="exact"/>
              <w:ind w:left="69"/>
              <w:rPr>
                <w:sz w:val="24"/>
              </w:rPr>
            </w:pPr>
            <w:r>
              <w:rPr>
                <w:sz w:val="24"/>
              </w:rPr>
              <w:t>JOSÉ PARDO Y BARREDA</w:t>
            </w:r>
          </w:p>
        </w:tc>
        <w:tc>
          <w:tcPr>
            <w:tcW w:w="1983" w:type="dxa"/>
          </w:tcPr>
          <w:p w:rsidR="00F70CD9" w:rsidRDefault="00E50F45">
            <w:pPr>
              <w:pStyle w:val="TableParagraph"/>
              <w:spacing w:line="268" w:lineRule="exact"/>
              <w:ind w:left="700" w:right="693"/>
              <w:jc w:val="center"/>
              <w:rPr>
                <w:sz w:val="24"/>
              </w:rPr>
            </w:pPr>
            <w:r>
              <w:rPr>
                <w:sz w:val="24"/>
              </w:rPr>
              <w:t>18.08</w:t>
            </w:r>
          </w:p>
        </w:tc>
        <w:tc>
          <w:tcPr>
            <w:tcW w:w="1561" w:type="dxa"/>
          </w:tcPr>
          <w:p w:rsidR="00F70CD9" w:rsidRDefault="00E50F45">
            <w:pPr>
              <w:pStyle w:val="TableParagraph"/>
              <w:spacing w:line="268" w:lineRule="exact"/>
              <w:ind w:right="651"/>
              <w:jc w:val="right"/>
              <w:rPr>
                <w:sz w:val="24"/>
              </w:rPr>
            </w:pPr>
            <w:r>
              <w:rPr>
                <w:sz w:val="24"/>
              </w:rPr>
              <w:t>54</w:t>
            </w:r>
          </w:p>
        </w:tc>
      </w:tr>
      <w:tr w:rsidR="00F70CD9">
        <w:trPr>
          <w:trHeight w:val="712"/>
        </w:trPr>
        <w:tc>
          <w:tcPr>
            <w:tcW w:w="3687" w:type="dxa"/>
          </w:tcPr>
          <w:p w:rsidR="00F70CD9" w:rsidRDefault="00E50F45">
            <w:pPr>
              <w:pStyle w:val="TableParagraph"/>
              <w:spacing w:line="268" w:lineRule="exact"/>
              <w:ind w:left="69"/>
              <w:rPr>
                <w:sz w:val="24"/>
              </w:rPr>
            </w:pPr>
            <w:r>
              <w:rPr>
                <w:sz w:val="24"/>
              </w:rPr>
              <w:t>JUAN C. DE MORA</w:t>
            </w:r>
          </w:p>
        </w:tc>
        <w:tc>
          <w:tcPr>
            <w:tcW w:w="1983" w:type="dxa"/>
          </w:tcPr>
          <w:p w:rsidR="00F70CD9" w:rsidRDefault="00E50F45">
            <w:pPr>
              <w:pStyle w:val="TableParagraph"/>
              <w:spacing w:line="268" w:lineRule="exact"/>
              <w:ind w:left="700" w:right="693"/>
              <w:jc w:val="center"/>
              <w:rPr>
                <w:sz w:val="24"/>
              </w:rPr>
            </w:pPr>
            <w:r>
              <w:rPr>
                <w:sz w:val="24"/>
              </w:rPr>
              <w:t>4.14</w:t>
            </w:r>
          </w:p>
        </w:tc>
        <w:tc>
          <w:tcPr>
            <w:tcW w:w="1561" w:type="dxa"/>
          </w:tcPr>
          <w:p w:rsidR="00F70CD9" w:rsidRDefault="00E50F45">
            <w:pPr>
              <w:pStyle w:val="TableParagraph"/>
              <w:spacing w:line="268" w:lineRule="exact"/>
              <w:ind w:right="651"/>
              <w:jc w:val="right"/>
              <w:rPr>
                <w:sz w:val="24"/>
              </w:rPr>
            </w:pPr>
            <w:r>
              <w:rPr>
                <w:sz w:val="24"/>
              </w:rPr>
              <w:t>12</w:t>
            </w:r>
          </w:p>
        </w:tc>
      </w:tr>
      <w:tr w:rsidR="00F70CD9">
        <w:trPr>
          <w:trHeight w:val="710"/>
        </w:trPr>
        <w:tc>
          <w:tcPr>
            <w:tcW w:w="3687" w:type="dxa"/>
          </w:tcPr>
          <w:p w:rsidR="00F70CD9" w:rsidRDefault="00E50F45">
            <w:pPr>
              <w:pStyle w:val="TableParagraph"/>
              <w:spacing w:line="268" w:lineRule="exact"/>
              <w:ind w:left="69"/>
              <w:rPr>
                <w:sz w:val="24"/>
              </w:rPr>
            </w:pPr>
            <w:r>
              <w:rPr>
                <w:sz w:val="24"/>
              </w:rPr>
              <w:t>SANTA ANA</w:t>
            </w:r>
          </w:p>
        </w:tc>
        <w:tc>
          <w:tcPr>
            <w:tcW w:w="1983" w:type="dxa"/>
          </w:tcPr>
          <w:p w:rsidR="00F70CD9" w:rsidRDefault="00E50F45">
            <w:pPr>
              <w:pStyle w:val="TableParagraph"/>
              <w:spacing w:line="268" w:lineRule="exact"/>
              <w:ind w:left="700" w:right="693"/>
              <w:jc w:val="center"/>
              <w:rPr>
                <w:sz w:val="24"/>
              </w:rPr>
            </w:pPr>
            <w:r>
              <w:rPr>
                <w:sz w:val="24"/>
              </w:rPr>
              <w:t>22.53</w:t>
            </w:r>
          </w:p>
        </w:tc>
        <w:tc>
          <w:tcPr>
            <w:tcW w:w="1561" w:type="dxa"/>
          </w:tcPr>
          <w:p w:rsidR="00F70CD9" w:rsidRDefault="00E50F45">
            <w:pPr>
              <w:pStyle w:val="TableParagraph"/>
              <w:spacing w:line="268" w:lineRule="exact"/>
              <w:ind w:right="651"/>
              <w:jc w:val="right"/>
              <w:rPr>
                <w:sz w:val="24"/>
              </w:rPr>
            </w:pPr>
            <w:r>
              <w:rPr>
                <w:sz w:val="24"/>
              </w:rPr>
              <w:t>67</w:t>
            </w:r>
          </w:p>
        </w:tc>
      </w:tr>
      <w:tr w:rsidR="00F70CD9">
        <w:trPr>
          <w:trHeight w:val="712"/>
        </w:trPr>
        <w:tc>
          <w:tcPr>
            <w:tcW w:w="3687" w:type="dxa"/>
          </w:tcPr>
          <w:p w:rsidR="00F70CD9" w:rsidRDefault="00E50F45">
            <w:pPr>
              <w:pStyle w:val="TableParagraph"/>
              <w:spacing w:line="270" w:lineRule="exact"/>
              <w:ind w:left="69"/>
              <w:rPr>
                <w:sz w:val="24"/>
              </w:rPr>
            </w:pPr>
            <w:r>
              <w:rPr>
                <w:sz w:val="24"/>
              </w:rPr>
              <w:t>ADA A. BYRON</w:t>
            </w:r>
          </w:p>
        </w:tc>
        <w:tc>
          <w:tcPr>
            <w:tcW w:w="1983" w:type="dxa"/>
          </w:tcPr>
          <w:p w:rsidR="00F70CD9" w:rsidRDefault="00E50F45">
            <w:pPr>
              <w:pStyle w:val="TableParagraph"/>
              <w:spacing w:line="270" w:lineRule="exact"/>
              <w:ind w:left="700" w:right="693"/>
              <w:jc w:val="center"/>
              <w:rPr>
                <w:sz w:val="24"/>
              </w:rPr>
            </w:pPr>
            <w:r>
              <w:rPr>
                <w:sz w:val="24"/>
              </w:rPr>
              <w:t>3.06</w:t>
            </w:r>
          </w:p>
        </w:tc>
        <w:tc>
          <w:tcPr>
            <w:tcW w:w="1561" w:type="dxa"/>
          </w:tcPr>
          <w:p w:rsidR="00F70CD9" w:rsidRDefault="00E50F45">
            <w:pPr>
              <w:pStyle w:val="TableParagraph"/>
              <w:spacing w:line="270" w:lineRule="exact"/>
              <w:ind w:right="711"/>
              <w:jc w:val="right"/>
              <w:rPr>
                <w:sz w:val="24"/>
              </w:rPr>
            </w:pPr>
            <w:r>
              <w:rPr>
                <w:sz w:val="24"/>
              </w:rPr>
              <w:t>9</w:t>
            </w:r>
          </w:p>
        </w:tc>
      </w:tr>
    </w:tbl>
    <w:p w:rsidR="00F70CD9" w:rsidRDefault="00F70CD9">
      <w:pPr>
        <w:spacing w:line="270" w:lineRule="exact"/>
        <w:jc w:val="right"/>
        <w:rPr>
          <w:sz w:val="24"/>
        </w:rPr>
        <w:sectPr w:rsidR="00F70CD9">
          <w:headerReference w:type="default" r:id="rId47"/>
          <w:pgSz w:w="12240" w:h="15840"/>
          <w:pgMar w:top="1620" w:right="1300" w:bottom="280" w:left="1300" w:header="1442" w:footer="0" w:gutter="0"/>
          <w:pgNumType w:start="44"/>
          <w:cols w:space="720"/>
        </w:sect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1983"/>
        <w:gridCol w:w="1561"/>
      </w:tblGrid>
      <w:tr w:rsidR="00F70CD9">
        <w:trPr>
          <w:trHeight w:val="712"/>
        </w:trPr>
        <w:tc>
          <w:tcPr>
            <w:tcW w:w="3687" w:type="dxa"/>
          </w:tcPr>
          <w:p w:rsidR="00F70CD9" w:rsidRDefault="00E50F45">
            <w:pPr>
              <w:pStyle w:val="TableParagraph"/>
              <w:spacing w:line="268" w:lineRule="exact"/>
              <w:ind w:left="470"/>
              <w:rPr>
                <w:b/>
                <w:sz w:val="24"/>
              </w:rPr>
            </w:pPr>
            <w:r>
              <w:rPr>
                <w:b/>
                <w:sz w:val="24"/>
              </w:rPr>
              <w:lastRenderedPageBreak/>
              <w:t>TAMAÑO DE MUESTRA</w:t>
            </w:r>
          </w:p>
        </w:tc>
        <w:tc>
          <w:tcPr>
            <w:tcW w:w="1983" w:type="dxa"/>
          </w:tcPr>
          <w:p w:rsidR="00F70CD9" w:rsidRDefault="00E50F45">
            <w:pPr>
              <w:pStyle w:val="TableParagraph"/>
              <w:spacing w:line="268" w:lineRule="exact"/>
              <w:ind w:left="700" w:right="691"/>
              <w:jc w:val="center"/>
              <w:rPr>
                <w:b/>
                <w:sz w:val="24"/>
              </w:rPr>
            </w:pPr>
            <w:r>
              <w:rPr>
                <w:b/>
                <w:sz w:val="24"/>
              </w:rPr>
              <w:t>100</w:t>
            </w:r>
          </w:p>
        </w:tc>
        <w:tc>
          <w:tcPr>
            <w:tcW w:w="1561" w:type="dxa"/>
          </w:tcPr>
          <w:p w:rsidR="00F70CD9" w:rsidRDefault="00E50F45">
            <w:pPr>
              <w:pStyle w:val="TableParagraph"/>
              <w:spacing w:line="268" w:lineRule="exact"/>
              <w:ind w:left="155" w:right="152"/>
              <w:jc w:val="center"/>
              <w:rPr>
                <w:b/>
                <w:sz w:val="24"/>
              </w:rPr>
            </w:pPr>
            <w:r>
              <w:rPr>
                <w:b/>
                <w:sz w:val="24"/>
              </w:rPr>
              <w:t>298</w:t>
            </w:r>
          </w:p>
        </w:tc>
      </w:tr>
    </w:tbl>
    <w:p w:rsidR="00F70CD9" w:rsidRDefault="00F70CD9">
      <w:pPr>
        <w:pStyle w:val="Textoindependiente"/>
        <w:rPr>
          <w:b/>
          <w:sz w:val="20"/>
        </w:rPr>
      </w:pPr>
    </w:p>
    <w:p w:rsidR="00F70CD9" w:rsidRDefault="00F70CD9">
      <w:pPr>
        <w:pStyle w:val="Textoindependiente"/>
        <w:spacing w:before="6"/>
        <w:rPr>
          <w:b/>
          <w:sz w:val="21"/>
        </w:rPr>
      </w:pPr>
    </w:p>
    <w:p w:rsidR="00F70CD9" w:rsidRDefault="00E50F45">
      <w:pPr>
        <w:spacing w:before="90"/>
        <w:ind w:left="140"/>
        <w:rPr>
          <w:b/>
          <w:sz w:val="24"/>
        </w:rPr>
      </w:pPr>
      <w:r>
        <w:rPr>
          <w:b/>
          <w:sz w:val="24"/>
        </w:rPr>
        <w:t>Cálculo del tamaño de la muestra de alumnos de colegios de secundaria de Chincha</w:t>
      </w:r>
    </w:p>
    <w:p w:rsidR="00F70CD9" w:rsidRDefault="00F70CD9">
      <w:pPr>
        <w:pStyle w:val="Textoindependiente"/>
        <w:rPr>
          <w:b/>
          <w:sz w:val="26"/>
        </w:rPr>
      </w:pPr>
    </w:p>
    <w:p w:rsidR="00F70CD9" w:rsidRDefault="00F70CD9">
      <w:pPr>
        <w:pStyle w:val="Textoindependiente"/>
        <w:rPr>
          <w:b/>
          <w:sz w:val="26"/>
        </w:rPr>
      </w:pPr>
    </w:p>
    <w:p w:rsidR="00F70CD9" w:rsidRDefault="00E50F45">
      <w:pPr>
        <w:pStyle w:val="Textoindependiente"/>
        <w:spacing w:before="221" w:line="480" w:lineRule="auto"/>
        <w:ind w:left="140" w:right="143" w:firstLine="707"/>
        <w:jc w:val="both"/>
      </w:pPr>
      <w:r>
        <w:t>Teniendo en consideración, la información de la UGEL de Chincha, que estima que la población total de estudiantes del primer al tercer año de secundaria en el año 2016 fue de 5151 alumnos, para calcular el tamaño de la muestra se utilizó la fórmula para poblaciones finitas: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5"/>
        <w:rPr>
          <w:sz w:val="22"/>
        </w:rPr>
      </w:pPr>
    </w:p>
    <w:p w:rsidR="00F70CD9" w:rsidRDefault="00E50F45">
      <w:pPr>
        <w:tabs>
          <w:tab w:val="left" w:pos="2461"/>
          <w:tab w:val="left" w:pos="2951"/>
        </w:tabs>
        <w:ind w:left="1988"/>
        <w:rPr>
          <w:sz w:val="16"/>
        </w:rPr>
      </w:pPr>
      <w:r>
        <w:rPr>
          <w:sz w:val="24"/>
        </w:rPr>
        <w:t>N</w:t>
      </w:r>
      <w:r>
        <w:rPr>
          <w:sz w:val="24"/>
        </w:rPr>
        <w:tab/>
        <w:t>z</w:t>
      </w:r>
      <w:r>
        <w:rPr>
          <w:position w:val="9"/>
          <w:sz w:val="16"/>
        </w:rPr>
        <w:t>2</w:t>
      </w:r>
      <w:r>
        <w:rPr>
          <w:position w:val="9"/>
          <w:sz w:val="16"/>
        </w:rPr>
        <w:tab/>
      </w:r>
      <w:r>
        <w:rPr>
          <w:sz w:val="24"/>
        </w:rPr>
        <w:t>p</w:t>
      </w:r>
      <w:r>
        <w:rPr>
          <w:position w:val="9"/>
          <w:sz w:val="16"/>
        </w:rPr>
        <w:t>2</w:t>
      </w:r>
    </w:p>
    <w:p w:rsidR="00F70CD9" w:rsidRDefault="00E50F45">
      <w:pPr>
        <w:pStyle w:val="Textoindependiente"/>
        <w:spacing w:before="204"/>
        <w:ind w:left="848"/>
      </w:pPr>
      <w:r>
        <w:t>n = ------------------------------------</w:t>
      </w:r>
    </w:p>
    <w:p w:rsidR="00F70CD9" w:rsidRDefault="00E50F45">
      <w:pPr>
        <w:tabs>
          <w:tab w:val="left" w:pos="2429"/>
          <w:tab w:val="left" w:pos="2804"/>
          <w:tab w:val="left" w:pos="3289"/>
        </w:tabs>
        <w:spacing w:before="28"/>
        <w:ind w:left="1268"/>
        <w:rPr>
          <w:sz w:val="16"/>
        </w:rPr>
      </w:pPr>
      <w:r>
        <w:rPr>
          <w:sz w:val="24"/>
        </w:rPr>
        <w:t>(N –</w:t>
      </w:r>
      <w:r>
        <w:rPr>
          <w:spacing w:val="-3"/>
          <w:sz w:val="24"/>
        </w:rPr>
        <w:t xml:space="preserve"> </w:t>
      </w:r>
      <w:r>
        <w:rPr>
          <w:sz w:val="24"/>
        </w:rPr>
        <w:t>1) e</w:t>
      </w:r>
      <w:r>
        <w:rPr>
          <w:position w:val="9"/>
          <w:sz w:val="16"/>
        </w:rPr>
        <w:t>2</w:t>
      </w:r>
      <w:r>
        <w:rPr>
          <w:position w:val="9"/>
          <w:sz w:val="16"/>
        </w:rPr>
        <w:tab/>
      </w:r>
      <w:r>
        <w:rPr>
          <w:sz w:val="24"/>
        </w:rPr>
        <w:t>+</w:t>
      </w:r>
      <w:r>
        <w:rPr>
          <w:sz w:val="24"/>
        </w:rPr>
        <w:tab/>
        <w:t>z</w:t>
      </w:r>
      <w:r>
        <w:rPr>
          <w:position w:val="9"/>
          <w:sz w:val="16"/>
        </w:rPr>
        <w:t>2</w:t>
      </w:r>
      <w:r>
        <w:rPr>
          <w:position w:val="9"/>
          <w:sz w:val="16"/>
        </w:rPr>
        <w:tab/>
      </w:r>
      <w:r>
        <w:rPr>
          <w:sz w:val="24"/>
        </w:rPr>
        <w:t>p</w:t>
      </w:r>
      <w:r>
        <w:rPr>
          <w:position w:val="9"/>
          <w:sz w:val="16"/>
        </w:rPr>
        <w:t>2</w:t>
      </w: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spacing w:before="6"/>
        <w:rPr>
          <w:sz w:val="33"/>
        </w:rPr>
      </w:pPr>
    </w:p>
    <w:p w:rsidR="00F70CD9" w:rsidRDefault="00E50F45">
      <w:pPr>
        <w:pStyle w:val="Textoindependiente"/>
        <w:tabs>
          <w:tab w:val="left" w:pos="2888"/>
          <w:tab w:val="left" w:pos="3690"/>
        </w:tabs>
        <w:ind w:left="2108"/>
        <w:rPr>
          <w:sz w:val="16"/>
        </w:rPr>
      </w:pPr>
      <w:r>
        <w:t>5151</w:t>
      </w:r>
      <w:r>
        <w:tab/>
        <w:t>1.96</w:t>
      </w:r>
      <w:r>
        <w:rPr>
          <w:position w:val="9"/>
          <w:sz w:val="16"/>
        </w:rPr>
        <w:t>2</w:t>
      </w:r>
      <w:r>
        <w:rPr>
          <w:position w:val="9"/>
          <w:sz w:val="16"/>
        </w:rPr>
        <w:tab/>
      </w:r>
      <w:r>
        <w:t>0.5</w:t>
      </w:r>
      <w:r>
        <w:rPr>
          <w:position w:val="9"/>
          <w:sz w:val="16"/>
        </w:rPr>
        <w:t>2</w:t>
      </w:r>
    </w:p>
    <w:p w:rsidR="00F70CD9" w:rsidRDefault="00E50F45">
      <w:pPr>
        <w:pStyle w:val="Textoindependiente"/>
        <w:spacing w:before="204"/>
        <w:ind w:left="848"/>
      </w:pPr>
      <w:r>
        <w:t>n = --------------------------------------------</w:t>
      </w:r>
    </w:p>
    <w:p w:rsidR="00F70CD9" w:rsidRDefault="00E50F45">
      <w:pPr>
        <w:pStyle w:val="Textoindependiente"/>
        <w:tabs>
          <w:tab w:val="left" w:pos="3052"/>
          <w:tab w:val="left" w:pos="3424"/>
          <w:tab w:val="left" w:pos="4225"/>
        </w:tabs>
        <w:spacing w:before="26"/>
        <w:ind w:left="1268"/>
        <w:rPr>
          <w:sz w:val="16"/>
        </w:rPr>
      </w:pPr>
      <w:r>
        <w:t>(5151 –</w:t>
      </w:r>
      <w:r>
        <w:rPr>
          <w:spacing w:val="-2"/>
        </w:rPr>
        <w:t xml:space="preserve"> </w:t>
      </w:r>
      <w:r>
        <w:t>1) 0.05</w:t>
      </w:r>
      <w:r>
        <w:rPr>
          <w:position w:val="9"/>
          <w:sz w:val="16"/>
        </w:rPr>
        <w:t>2</w:t>
      </w:r>
      <w:r>
        <w:rPr>
          <w:position w:val="9"/>
          <w:sz w:val="16"/>
        </w:rPr>
        <w:tab/>
      </w:r>
      <w:r>
        <w:t>+</w:t>
      </w:r>
      <w:r>
        <w:tab/>
        <w:t>1.96</w:t>
      </w:r>
      <w:r>
        <w:rPr>
          <w:position w:val="9"/>
          <w:sz w:val="16"/>
        </w:rPr>
        <w:t>2</w:t>
      </w:r>
      <w:r>
        <w:rPr>
          <w:position w:val="9"/>
          <w:sz w:val="16"/>
        </w:rPr>
        <w:tab/>
      </w:r>
      <w:r>
        <w:t>0.5</w:t>
      </w:r>
      <w:r>
        <w:rPr>
          <w:position w:val="9"/>
          <w:sz w:val="16"/>
        </w:rPr>
        <w:t>2</w:t>
      </w: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spacing w:before="9"/>
        <w:rPr>
          <w:sz w:val="22"/>
        </w:rPr>
      </w:pPr>
    </w:p>
    <w:p w:rsidR="00F70CD9" w:rsidRDefault="00E50F45">
      <w:pPr>
        <w:pStyle w:val="Textoindependiente"/>
        <w:tabs>
          <w:tab w:val="left" w:pos="2888"/>
          <w:tab w:val="left" w:pos="3848"/>
        </w:tabs>
        <w:ind w:left="2108"/>
      </w:pPr>
      <w:r>
        <w:t>5151</w:t>
      </w:r>
      <w:r>
        <w:tab/>
        <w:t>3.8416</w:t>
      </w:r>
      <w:r>
        <w:tab/>
        <w:t>0.25</w:t>
      </w:r>
    </w:p>
    <w:p w:rsidR="00F70CD9" w:rsidRDefault="00E50F45">
      <w:pPr>
        <w:pStyle w:val="Textoindependiente"/>
        <w:spacing w:before="204"/>
        <w:ind w:left="848"/>
      </w:pPr>
      <w:r>
        <w:t>n = -------------------------------------------------</w:t>
      </w:r>
    </w:p>
    <w:p w:rsidR="00F70CD9" w:rsidRDefault="00E50F45">
      <w:pPr>
        <w:pStyle w:val="Textoindependiente"/>
        <w:tabs>
          <w:tab w:val="left" w:pos="3030"/>
          <w:tab w:val="left" w:pos="3404"/>
          <w:tab w:val="left" w:pos="4446"/>
        </w:tabs>
        <w:spacing w:before="27"/>
        <w:ind w:left="1328"/>
      </w:pPr>
      <w:r>
        <w:t xml:space="preserve">(5150) </w:t>
      </w:r>
      <w:r>
        <w:rPr>
          <w:spacing w:val="58"/>
        </w:rPr>
        <w:t xml:space="preserve"> </w:t>
      </w:r>
      <w:r>
        <w:t>0.0025</w:t>
      </w:r>
      <w:r>
        <w:tab/>
        <w:t>+</w:t>
      </w:r>
      <w:r>
        <w:tab/>
        <w:t>3.8416</w:t>
      </w:r>
      <w:r>
        <w:rPr>
          <w:position w:val="9"/>
          <w:sz w:val="16"/>
        </w:rPr>
        <w:t>2</w:t>
      </w:r>
      <w:r>
        <w:rPr>
          <w:position w:val="9"/>
          <w:sz w:val="16"/>
        </w:rPr>
        <w:tab/>
      </w:r>
      <w:r>
        <w:t>0.25</w:t>
      </w: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spacing w:before="9"/>
        <w:rPr>
          <w:sz w:val="34"/>
        </w:rPr>
      </w:pPr>
    </w:p>
    <w:p w:rsidR="00F70CD9" w:rsidRDefault="00E50F45">
      <w:pPr>
        <w:pStyle w:val="Textoindependiente"/>
        <w:ind w:left="1688"/>
      </w:pPr>
      <w:r>
        <w:t>4947.020</w:t>
      </w:r>
    </w:p>
    <w:p w:rsidR="00F70CD9" w:rsidRDefault="00F70CD9">
      <w:pPr>
        <w:sectPr w:rsidR="00F70CD9">
          <w:pgSz w:w="12240" w:h="15840"/>
          <w:pgMar w:top="1640" w:right="1300" w:bottom="280" w:left="1300" w:header="1442" w:footer="0" w:gutter="0"/>
          <w:cols w:space="720"/>
        </w:sectPr>
      </w:pPr>
    </w:p>
    <w:p w:rsidR="00F70CD9" w:rsidRDefault="00E50F45">
      <w:pPr>
        <w:pStyle w:val="Textoindependiente"/>
        <w:spacing w:line="266" w:lineRule="exact"/>
        <w:ind w:left="848"/>
      </w:pPr>
      <w:r>
        <w:lastRenderedPageBreak/>
        <w:t>n = ----------------------------</w:t>
      </w:r>
    </w:p>
    <w:p w:rsidR="00F70CD9" w:rsidRDefault="00E50F45">
      <w:pPr>
        <w:pStyle w:val="Textoindependiente"/>
        <w:tabs>
          <w:tab w:val="left" w:pos="2151"/>
        </w:tabs>
        <w:spacing w:before="41"/>
        <w:ind w:left="1388"/>
      </w:pPr>
      <w:r>
        <w:t>12.88</w:t>
      </w:r>
      <w:r>
        <w:tab/>
        <w:t>+</w:t>
      </w:r>
      <w:r>
        <w:rPr>
          <w:spacing w:val="59"/>
        </w:rPr>
        <w:t xml:space="preserve"> </w:t>
      </w:r>
      <w:r>
        <w:t>0.9604</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8"/>
        </w:rPr>
      </w:pPr>
    </w:p>
    <w:p w:rsidR="00F70CD9" w:rsidRDefault="00E50F45">
      <w:pPr>
        <w:pStyle w:val="Textoindependiente"/>
        <w:ind w:left="1568"/>
      </w:pPr>
      <w:r>
        <w:t>4947.020</w:t>
      </w:r>
    </w:p>
    <w:p w:rsidR="00F70CD9" w:rsidRDefault="00E50F45">
      <w:pPr>
        <w:pStyle w:val="Textoindependiente"/>
        <w:spacing w:before="204"/>
        <w:ind w:left="848"/>
      </w:pPr>
      <w:r>
        <w:t>n = ----------------------</w:t>
      </w:r>
    </w:p>
    <w:p w:rsidR="00F70CD9" w:rsidRDefault="00E50F45">
      <w:pPr>
        <w:pStyle w:val="Textoindependiente"/>
        <w:spacing w:before="39"/>
        <w:ind w:left="637" w:right="6118"/>
        <w:jc w:val="center"/>
      </w:pPr>
      <w:r>
        <w:t>13.84</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4"/>
        <w:rPr>
          <w:sz w:val="37"/>
        </w:rPr>
      </w:pPr>
    </w:p>
    <w:p w:rsidR="00F70CD9" w:rsidRDefault="00E50F45">
      <w:pPr>
        <w:ind w:left="848"/>
        <w:rPr>
          <w:sz w:val="24"/>
        </w:rPr>
      </w:pPr>
      <w:r>
        <w:rPr>
          <w:b/>
          <w:sz w:val="24"/>
        </w:rPr>
        <w:t xml:space="preserve">n = 357 </w:t>
      </w:r>
      <w:r>
        <w:rPr>
          <w:sz w:val="24"/>
        </w:rPr>
        <w:t>alumnos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pStyle w:val="Textoindependiente"/>
        <w:spacing w:before="160" w:line="480" w:lineRule="auto"/>
        <w:ind w:left="140" w:firstLine="707"/>
      </w:pPr>
      <w:r>
        <w:t>Por consiguiente, el tamaño de la muestra de alumnos del 1º al 3º de secundaria, en la presente investigación fue de 357.</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2"/>
      </w:pPr>
    </w:p>
    <w:p w:rsidR="00F70CD9" w:rsidRDefault="00E50F45">
      <w:pPr>
        <w:pStyle w:val="Ttulo1"/>
        <w:ind w:left="637" w:right="6215"/>
        <w:jc w:val="center"/>
      </w:pPr>
      <w:r>
        <w:t>Alumnos de la muestra</w:t>
      </w:r>
    </w:p>
    <w:p w:rsidR="00F70CD9" w:rsidRDefault="00F70CD9">
      <w:pPr>
        <w:pStyle w:val="Textoindependiente"/>
        <w:rPr>
          <w:b/>
          <w:sz w:val="20"/>
        </w:rPr>
      </w:pPr>
    </w:p>
    <w:p w:rsidR="00F70CD9" w:rsidRDefault="00F70CD9">
      <w:pPr>
        <w:pStyle w:val="Textoindependiente"/>
        <w:spacing w:before="3"/>
        <w:rPr>
          <w:b/>
          <w:sz w:val="18"/>
        </w:r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1419"/>
        <w:gridCol w:w="1416"/>
        <w:gridCol w:w="1561"/>
      </w:tblGrid>
      <w:tr w:rsidR="00F70CD9">
        <w:trPr>
          <w:trHeight w:val="1272"/>
        </w:trPr>
        <w:tc>
          <w:tcPr>
            <w:tcW w:w="3260" w:type="dxa"/>
          </w:tcPr>
          <w:p w:rsidR="00F70CD9" w:rsidRDefault="00F70CD9">
            <w:pPr>
              <w:pStyle w:val="TableParagraph"/>
              <w:spacing w:before="1"/>
              <w:rPr>
                <w:b/>
                <w:sz w:val="34"/>
              </w:rPr>
            </w:pPr>
          </w:p>
          <w:p w:rsidR="00F70CD9" w:rsidRDefault="00E50F45">
            <w:pPr>
              <w:pStyle w:val="TableParagraph"/>
              <w:ind w:left="208"/>
              <w:rPr>
                <w:b/>
                <w:sz w:val="24"/>
              </w:rPr>
            </w:pPr>
            <w:r>
              <w:rPr>
                <w:b/>
                <w:sz w:val="24"/>
              </w:rPr>
              <w:t>NOMBRE DEL COLEGIO</w:t>
            </w:r>
          </w:p>
        </w:tc>
        <w:tc>
          <w:tcPr>
            <w:tcW w:w="1419" w:type="dxa"/>
          </w:tcPr>
          <w:p w:rsidR="00F70CD9" w:rsidRDefault="00E50F45">
            <w:pPr>
              <w:pStyle w:val="TableParagraph"/>
              <w:spacing w:line="204" w:lineRule="exact"/>
              <w:ind w:left="226" w:right="221"/>
              <w:jc w:val="center"/>
              <w:rPr>
                <w:b/>
                <w:sz w:val="18"/>
              </w:rPr>
            </w:pPr>
            <w:r>
              <w:rPr>
                <w:b/>
                <w:sz w:val="18"/>
              </w:rPr>
              <w:t>ALUMNOS</w:t>
            </w:r>
          </w:p>
          <w:p w:rsidR="00F70CD9" w:rsidRDefault="00F70CD9">
            <w:pPr>
              <w:pStyle w:val="TableParagraph"/>
              <w:spacing w:before="9"/>
              <w:rPr>
                <w:b/>
                <w:sz w:val="16"/>
              </w:rPr>
            </w:pPr>
          </w:p>
          <w:p w:rsidR="00F70CD9" w:rsidRDefault="00E50F45">
            <w:pPr>
              <w:pStyle w:val="TableParagraph"/>
              <w:spacing w:before="1" w:line="273" w:lineRule="auto"/>
              <w:ind w:left="107" w:right="101" w:firstLine="1"/>
              <w:jc w:val="center"/>
              <w:rPr>
                <w:b/>
                <w:sz w:val="18"/>
              </w:rPr>
            </w:pPr>
            <w:r>
              <w:rPr>
                <w:b/>
                <w:sz w:val="18"/>
              </w:rPr>
              <w:t>PRIMERO A TERCERO DE SECUNDARIA</w:t>
            </w:r>
          </w:p>
        </w:tc>
        <w:tc>
          <w:tcPr>
            <w:tcW w:w="1416" w:type="dxa"/>
          </w:tcPr>
          <w:p w:rsidR="00F70CD9" w:rsidRDefault="00F70CD9">
            <w:pPr>
              <w:pStyle w:val="TableParagraph"/>
              <w:rPr>
                <w:b/>
                <w:sz w:val="18"/>
              </w:rPr>
            </w:pPr>
          </w:p>
          <w:p w:rsidR="00F70CD9" w:rsidRDefault="00E50F45">
            <w:pPr>
              <w:pStyle w:val="TableParagraph"/>
              <w:spacing w:before="135" w:line="271" w:lineRule="auto"/>
              <w:ind w:left="145" w:right="85" w:hanging="36"/>
              <w:rPr>
                <w:b/>
                <w:sz w:val="16"/>
              </w:rPr>
            </w:pPr>
            <w:r>
              <w:rPr>
                <w:b/>
                <w:sz w:val="16"/>
              </w:rPr>
              <w:t>DISTRIBUCIÓN PORCENTUAL</w:t>
            </w:r>
          </w:p>
        </w:tc>
        <w:tc>
          <w:tcPr>
            <w:tcW w:w="1561" w:type="dxa"/>
          </w:tcPr>
          <w:p w:rsidR="00F70CD9" w:rsidRDefault="00F70CD9">
            <w:pPr>
              <w:pStyle w:val="TableParagraph"/>
              <w:spacing w:before="3"/>
              <w:rPr>
                <w:b/>
                <w:sz w:val="17"/>
              </w:rPr>
            </w:pPr>
          </w:p>
          <w:p w:rsidR="00F70CD9" w:rsidRDefault="00E50F45">
            <w:pPr>
              <w:pStyle w:val="TableParagraph"/>
              <w:spacing w:line="273" w:lineRule="auto"/>
              <w:ind w:left="181" w:right="169" w:firstLine="38"/>
              <w:jc w:val="both"/>
              <w:rPr>
                <w:b/>
                <w:sz w:val="18"/>
              </w:rPr>
            </w:pPr>
            <w:r>
              <w:rPr>
                <w:b/>
                <w:sz w:val="18"/>
              </w:rPr>
              <w:t>NÚMERO DE CASOS PARA LA MUESTRA</w:t>
            </w:r>
          </w:p>
        </w:tc>
      </w:tr>
      <w:tr w:rsidR="00F70CD9">
        <w:trPr>
          <w:trHeight w:val="793"/>
        </w:trPr>
        <w:tc>
          <w:tcPr>
            <w:tcW w:w="3260" w:type="dxa"/>
          </w:tcPr>
          <w:p w:rsidR="00F70CD9" w:rsidRDefault="00E50F45">
            <w:pPr>
              <w:pStyle w:val="TableParagraph"/>
              <w:spacing w:line="273" w:lineRule="auto"/>
              <w:ind w:left="69" w:right="1074"/>
              <w:rPr>
                <w:sz w:val="24"/>
              </w:rPr>
            </w:pPr>
            <w:r>
              <w:rPr>
                <w:sz w:val="24"/>
              </w:rPr>
              <w:t>ANDRÉS AVELINO CÁCERES</w:t>
            </w:r>
          </w:p>
        </w:tc>
        <w:tc>
          <w:tcPr>
            <w:tcW w:w="1419" w:type="dxa"/>
          </w:tcPr>
          <w:p w:rsidR="00F70CD9" w:rsidRDefault="00E50F45">
            <w:pPr>
              <w:pStyle w:val="TableParagraph"/>
              <w:spacing w:before="73"/>
              <w:ind w:right="459"/>
              <w:jc w:val="right"/>
              <w:rPr>
                <w:sz w:val="24"/>
              </w:rPr>
            </w:pPr>
            <w:r>
              <w:rPr>
                <w:sz w:val="24"/>
              </w:rPr>
              <w:t>1351</w:t>
            </w:r>
          </w:p>
        </w:tc>
        <w:tc>
          <w:tcPr>
            <w:tcW w:w="1416" w:type="dxa"/>
          </w:tcPr>
          <w:p w:rsidR="00F70CD9" w:rsidRDefault="00E50F45">
            <w:pPr>
              <w:pStyle w:val="TableParagraph"/>
              <w:spacing w:before="32"/>
              <w:ind w:left="416" w:right="410"/>
              <w:jc w:val="center"/>
              <w:rPr>
                <w:sz w:val="24"/>
              </w:rPr>
            </w:pPr>
            <w:r>
              <w:rPr>
                <w:sz w:val="24"/>
              </w:rPr>
              <w:t>26.23</w:t>
            </w:r>
          </w:p>
        </w:tc>
        <w:tc>
          <w:tcPr>
            <w:tcW w:w="1561" w:type="dxa"/>
          </w:tcPr>
          <w:p w:rsidR="00F70CD9" w:rsidRDefault="00E50F45">
            <w:pPr>
              <w:pStyle w:val="TableParagraph"/>
              <w:spacing w:before="37"/>
              <w:ind w:left="659"/>
              <w:rPr>
                <w:b/>
                <w:sz w:val="24"/>
              </w:rPr>
            </w:pPr>
            <w:r>
              <w:rPr>
                <w:b/>
                <w:sz w:val="24"/>
              </w:rPr>
              <w:t>94</w:t>
            </w:r>
          </w:p>
        </w:tc>
      </w:tr>
      <w:tr w:rsidR="00F70CD9">
        <w:trPr>
          <w:trHeight w:val="712"/>
        </w:trPr>
        <w:tc>
          <w:tcPr>
            <w:tcW w:w="3260" w:type="dxa"/>
          </w:tcPr>
          <w:p w:rsidR="00F70CD9" w:rsidRDefault="00E50F45">
            <w:pPr>
              <w:pStyle w:val="TableParagraph"/>
              <w:spacing w:line="268" w:lineRule="exact"/>
              <w:ind w:left="69"/>
              <w:rPr>
                <w:sz w:val="24"/>
              </w:rPr>
            </w:pPr>
            <w:r>
              <w:rPr>
                <w:sz w:val="24"/>
              </w:rPr>
              <w:t>CHINCHAYSUYO</w:t>
            </w:r>
          </w:p>
        </w:tc>
        <w:tc>
          <w:tcPr>
            <w:tcW w:w="1419" w:type="dxa"/>
          </w:tcPr>
          <w:p w:rsidR="00F70CD9" w:rsidRDefault="00E50F45">
            <w:pPr>
              <w:pStyle w:val="TableParagraph"/>
              <w:spacing w:line="268" w:lineRule="exact"/>
              <w:ind w:right="519"/>
              <w:jc w:val="right"/>
              <w:rPr>
                <w:sz w:val="24"/>
              </w:rPr>
            </w:pPr>
            <w:r>
              <w:rPr>
                <w:sz w:val="24"/>
              </w:rPr>
              <w:t>306</w:t>
            </w:r>
          </w:p>
        </w:tc>
        <w:tc>
          <w:tcPr>
            <w:tcW w:w="1416" w:type="dxa"/>
          </w:tcPr>
          <w:p w:rsidR="00F70CD9" w:rsidRDefault="00E50F45">
            <w:pPr>
              <w:pStyle w:val="TableParagraph"/>
              <w:spacing w:line="268" w:lineRule="exact"/>
              <w:ind w:left="416" w:right="410"/>
              <w:jc w:val="center"/>
              <w:rPr>
                <w:sz w:val="24"/>
              </w:rPr>
            </w:pPr>
            <w:r>
              <w:rPr>
                <w:sz w:val="24"/>
              </w:rPr>
              <w:t>5.94</w:t>
            </w:r>
          </w:p>
        </w:tc>
        <w:tc>
          <w:tcPr>
            <w:tcW w:w="1561" w:type="dxa"/>
          </w:tcPr>
          <w:p w:rsidR="00F70CD9" w:rsidRDefault="00E50F45">
            <w:pPr>
              <w:pStyle w:val="TableParagraph"/>
              <w:spacing w:line="273" w:lineRule="exact"/>
              <w:ind w:left="659"/>
              <w:rPr>
                <w:b/>
                <w:sz w:val="24"/>
              </w:rPr>
            </w:pPr>
            <w:r>
              <w:rPr>
                <w:b/>
                <w:sz w:val="24"/>
              </w:rPr>
              <w:t>21</w:t>
            </w:r>
          </w:p>
        </w:tc>
      </w:tr>
    </w:tbl>
    <w:p w:rsidR="00F70CD9" w:rsidRDefault="00F70CD9">
      <w:pPr>
        <w:spacing w:line="273" w:lineRule="exact"/>
        <w:rPr>
          <w:sz w:val="24"/>
        </w:rPr>
        <w:sectPr w:rsidR="00F70CD9">
          <w:pgSz w:w="12240" w:h="15840"/>
          <w:pgMar w:top="1640" w:right="1300" w:bottom="280" w:left="1300" w:header="1442" w:footer="0" w:gutter="0"/>
          <w:cols w:space="720"/>
        </w:sect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1419"/>
        <w:gridCol w:w="1416"/>
        <w:gridCol w:w="1561"/>
      </w:tblGrid>
      <w:tr w:rsidR="00F70CD9">
        <w:trPr>
          <w:trHeight w:val="712"/>
        </w:trPr>
        <w:tc>
          <w:tcPr>
            <w:tcW w:w="3260" w:type="dxa"/>
            <w:tcBorders>
              <w:top w:val="nil"/>
            </w:tcBorders>
          </w:tcPr>
          <w:p w:rsidR="00F70CD9" w:rsidRDefault="00E50F45">
            <w:pPr>
              <w:pStyle w:val="TableParagraph"/>
              <w:spacing w:line="263" w:lineRule="exact"/>
              <w:ind w:left="69"/>
              <w:rPr>
                <w:sz w:val="24"/>
              </w:rPr>
            </w:pPr>
            <w:r>
              <w:rPr>
                <w:sz w:val="24"/>
              </w:rPr>
              <w:lastRenderedPageBreak/>
              <w:t>JOHN F. KENNEDY</w:t>
            </w:r>
          </w:p>
        </w:tc>
        <w:tc>
          <w:tcPr>
            <w:tcW w:w="1419" w:type="dxa"/>
            <w:tcBorders>
              <w:top w:val="nil"/>
            </w:tcBorders>
          </w:tcPr>
          <w:p w:rsidR="00F70CD9" w:rsidRDefault="00E50F45">
            <w:pPr>
              <w:pStyle w:val="TableParagraph"/>
              <w:spacing w:line="263" w:lineRule="exact"/>
              <w:ind w:right="459"/>
              <w:jc w:val="right"/>
              <w:rPr>
                <w:sz w:val="24"/>
              </w:rPr>
            </w:pPr>
            <w:r>
              <w:rPr>
                <w:sz w:val="24"/>
              </w:rPr>
              <w:t>1198</w:t>
            </w:r>
          </w:p>
        </w:tc>
        <w:tc>
          <w:tcPr>
            <w:tcW w:w="1416" w:type="dxa"/>
            <w:tcBorders>
              <w:top w:val="nil"/>
            </w:tcBorders>
          </w:tcPr>
          <w:p w:rsidR="00F70CD9" w:rsidRDefault="00E50F45">
            <w:pPr>
              <w:pStyle w:val="TableParagraph"/>
              <w:spacing w:line="263" w:lineRule="exact"/>
              <w:ind w:left="416" w:right="410"/>
              <w:jc w:val="center"/>
              <w:rPr>
                <w:sz w:val="24"/>
              </w:rPr>
            </w:pPr>
            <w:r>
              <w:rPr>
                <w:sz w:val="24"/>
              </w:rPr>
              <w:t>23.26</w:t>
            </w:r>
          </w:p>
        </w:tc>
        <w:tc>
          <w:tcPr>
            <w:tcW w:w="1561" w:type="dxa"/>
            <w:tcBorders>
              <w:top w:val="nil"/>
            </w:tcBorders>
          </w:tcPr>
          <w:p w:rsidR="00F70CD9" w:rsidRDefault="00E50F45">
            <w:pPr>
              <w:pStyle w:val="TableParagraph"/>
              <w:spacing w:line="268" w:lineRule="exact"/>
              <w:ind w:right="649"/>
              <w:jc w:val="right"/>
              <w:rPr>
                <w:b/>
                <w:sz w:val="24"/>
              </w:rPr>
            </w:pPr>
            <w:r>
              <w:rPr>
                <w:b/>
                <w:sz w:val="24"/>
              </w:rPr>
              <w:t>83</w:t>
            </w:r>
          </w:p>
        </w:tc>
      </w:tr>
      <w:tr w:rsidR="00F70CD9">
        <w:trPr>
          <w:trHeight w:val="710"/>
        </w:trPr>
        <w:tc>
          <w:tcPr>
            <w:tcW w:w="3260" w:type="dxa"/>
          </w:tcPr>
          <w:p w:rsidR="00F70CD9" w:rsidRDefault="00E50F45">
            <w:pPr>
              <w:pStyle w:val="TableParagraph"/>
              <w:spacing w:line="263" w:lineRule="exact"/>
              <w:ind w:left="69"/>
              <w:rPr>
                <w:sz w:val="24"/>
              </w:rPr>
            </w:pPr>
            <w:r>
              <w:rPr>
                <w:sz w:val="24"/>
              </w:rPr>
              <w:t>JOSÉ PARDO Y BARREDA</w:t>
            </w:r>
          </w:p>
        </w:tc>
        <w:tc>
          <w:tcPr>
            <w:tcW w:w="1419" w:type="dxa"/>
          </w:tcPr>
          <w:p w:rsidR="00F70CD9" w:rsidRDefault="00E50F45">
            <w:pPr>
              <w:pStyle w:val="TableParagraph"/>
              <w:spacing w:line="263" w:lineRule="exact"/>
              <w:ind w:right="519"/>
              <w:jc w:val="right"/>
              <w:rPr>
                <w:sz w:val="24"/>
              </w:rPr>
            </w:pPr>
            <w:r>
              <w:rPr>
                <w:sz w:val="24"/>
              </w:rPr>
              <w:t>718</w:t>
            </w:r>
          </w:p>
        </w:tc>
        <w:tc>
          <w:tcPr>
            <w:tcW w:w="1416" w:type="dxa"/>
          </w:tcPr>
          <w:p w:rsidR="00F70CD9" w:rsidRDefault="00E50F45">
            <w:pPr>
              <w:pStyle w:val="TableParagraph"/>
              <w:spacing w:line="263" w:lineRule="exact"/>
              <w:ind w:left="416" w:right="410"/>
              <w:jc w:val="center"/>
              <w:rPr>
                <w:sz w:val="24"/>
              </w:rPr>
            </w:pPr>
            <w:r>
              <w:rPr>
                <w:sz w:val="24"/>
              </w:rPr>
              <w:t>13.94</w:t>
            </w:r>
          </w:p>
        </w:tc>
        <w:tc>
          <w:tcPr>
            <w:tcW w:w="1561" w:type="dxa"/>
          </w:tcPr>
          <w:p w:rsidR="00F70CD9" w:rsidRDefault="00E50F45">
            <w:pPr>
              <w:pStyle w:val="TableParagraph"/>
              <w:spacing w:line="268" w:lineRule="exact"/>
              <w:ind w:right="649"/>
              <w:jc w:val="right"/>
              <w:rPr>
                <w:b/>
                <w:sz w:val="24"/>
              </w:rPr>
            </w:pPr>
            <w:r>
              <w:rPr>
                <w:b/>
                <w:sz w:val="24"/>
              </w:rPr>
              <w:t>50</w:t>
            </w:r>
          </w:p>
        </w:tc>
      </w:tr>
      <w:tr w:rsidR="00F70CD9">
        <w:trPr>
          <w:trHeight w:val="712"/>
        </w:trPr>
        <w:tc>
          <w:tcPr>
            <w:tcW w:w="3260" w:type="dxa"/>
          </w:tcPr>
          <w:p w:rsidR="00F70CD9" w:rsidRDefault="00E50F45">
            <w:pPr>
              <w:pStyle w:val="TableParagraph"/>
              <w:spacing w:line="265" w:lineRule="exact"/>
              <w:ind w:left="69"/>
              <w:rPr>
                <w:sz w:val="24"/>
              </w:rPr>
            </w:pPr>
            <w:r>
              <w:rPr>
                <w:sz w:val="24"/>
              </w:rPr>
              <w:t>JUAN C. DE MORA</w:t>
            </w:r>
          </w:p>
        </w:tc>
        <w:tc>
          <w:tcPr>
            <w:tcW w:w="1419" w:type="dxa"/>
          </w:tcPr>
          <w:p w:rsidR="00F70CD9" w:rsidRDefault="00E50F45">
            <w:pPr>
              <w:pStyle w:val="TableParagraph"/>
              <w:spacing w:line="265" w:lineRule="exact"/>
              <w:ind w:right="519"/>
              <w:jc w:val="right"/>
              <w:rPr>
                <w:sz w:val="24"/>
              </w:rPr>
            </w:pPr>
            <w:r>
              <w:rPr>
                <w:sz w:val="24"/>
              </w:rPr>
              <w:t>234</w:t>
            </w:r>
          </w:p>
        </w:tc>
        <w:tc>
          <w:tcPr>
            <w:tcW w:w="1416" w:type="dxa"/>
          </w:tcPr>
          <w:p w:rsidR="00F70CD9" w:rsidRDefault="00E50F45">
            <w:pPr>
              <w:pStyle w:val="TableParagraph"/>
              <w:spacing w:line="265" w:lineRule="exact"/>
              <w:ind w:left="416" w:right="410"/>
              <w:jc w:val="center"/>
              <w:rPr>
                <w:sz w:val="24"/>
              </w:rPr>
            </w:pPr>
            <w:r>
              <w:rPr>
                <w:sz w:val="24"/>
              </w:rPr>
              <w:t>4.54</w:t>
            </w:r>
          </w:p>
        </w:tc>
        <w:tc>
          <w:tcPr>
            <w:tcW w:w="1561" w:type="dxa"/>
          </w:tcPr>
          <w:p w:rsidR="00F70CD9" w:rsidRDefault="00E50F45">
            <w:pPr>
              <w:pStyle w:val="TableParagraph"/>
              <w:spacing w:line="270" w:lineRule="exact"/>
              <w:ind w:right="649"/>
              <w:jc w:val="right"/>
              <w:rPr>
                <w:b/>
                <w:sz w:val="24"/>
              </w:rPr>
            </w:pPr>
            <w:r>
              <w:rPr>
                <w:b/>
                <w:sz w:val="24"/>
              </w:rPr>
              <w:t>16</w:t>
            </w:r>
          </w:p>
        </w:tc>
      </w:tr>
      <w:tr w:rsidR="00F70CD9">
        <w:trPr>
          <w:trHeight w:val="712"/>
        </w:trPr>
        <w:tc>
          <w:tcPr>
            <w:tcW w:w="3260" w:type="dxa"/>
          </w:tcPr>
          <w:p w:rsidR="00F70CD9" w:rsidRDefault="00E50F45">
            <w:pPr>
              <w:pStyle w:val="TableParagraph"/>
              <w:spacing w:line="263" w:lineRule="exact"/>
              <w:ind w:left="69"/>
              <w:rPr>
                <w:sz w:val="24"/>
              </w:rPr>
            </w:pPr>
            <w:r>
              <w:rPr>
                <w:sz w:val="24"/>
              </w:rPr>
              <w:t>SANTA ANA</w:t>
            </w:r>
          </w:p>
        </w:tc>
        <w:tc>
          <w:tcPr>
            <w:tcW w:w="1419" w:type="dxa"/>
          </w:tcPr>
          <w:p w:rsidR="00F70CD9" w:rsidRDefault="00E50F45">
            <w:pPr>
              <w:pStyle w:val="TableParagraph"/>
              <w:spacing w:line="263" w:lineRule="exact"/>
              <w:ind w:right="459"/>
              <w:jc w:val="right"/>
              <w:rPr>
                <w:sz w:val="24"/>
              </w:rPr>
            </w:pPr>
            <w:r>
              <w:rPr>
                <w:sz w:val="24"/>
              </w:rPr>
              <w:t>1164</w:t>
            </w:r>
          </w:p>
        </w:tc>
        <w:tc>
          <w:tcPr>
            <w:tcW w:w="1416" w:type="dxa"/>
          </w:tcPr>
          <w:p w:rsidR="00F70CD9" w:rsidRDefault="00E50F45">
            <w:pPr>
              <w:pStyle w:val="TableParagraph"/>
              <w:spacing w:line="263" w:lineRule="exact"/>
              <w:ind w:left="416" w:right="410"/>
              <w:jc w:val="center"/>
              <w:rPr>
                <w:sz w:val="24"/>
              </w:rPr>
            </w:pPr>
            <w:r>
              <w:rPr>
                <w:sz w:val="24"/>
              </w:rPr>
              <w:t>22.60</w:t>
            </w:r>
          </w:p>
        </w:tc>
        <w:tc>
          <w:tcPr>
            <w:tcW w:w="1561" w:type="dxa"/>
          </w:tcPr>
          <w:p w:rsidR="00F70CD9" w:rsidRDefault="00E50F45">
            <w:pPr>
              <w:pStyle w:val="TableParagraph"/>
              <w:spacing w:line="268" w:lineRule="exact"/>
              <w:ind w:right="649"/>
              <w:jc w:val="right"/>
              <w:rPr>
                <w:b/>
                <w:sz w:val="24"/>
              </w:rPr>
            </w:pPr>
            <w:r>
              <w:rPr>
                <w:b/>
                <w:sz w:val="24"/>
              </w:rPr>
              <w:t>81</w:t>
            </w:r>
          </w:p>
        </w:tc>
      </w:tr>
      <w:tr w:rsidR="00F70CD9">
        <w:trPr>
          <w:trHeight w:val="712"/>
        </w:trPr>
        <w:tc>
          <w:tcPr>
            <w:tcW w:w="3260" w:type="dxa"/>
          </w:tcPr>
          <w:p w:rsidR="00F70CD9" w:rsidRDefault="00E50F45">
            <w:pPr>
              <w:pStyle w:val="TableParagraph"/>
              <w:spacing w:line="263" w:lineRule="exact"/>
              <w:ind w:left="69"/>
              <w:rPr>
                <w:sz w:val="24"/>
              </w:rPr>
            </w:pPr>
            <w:r>
              <w:rPr>
                <w:sz w:val="24"/>
              </w:rPr>
              <w:t>ADA A. BYRON</w:t>
            </w:r>
          </w:p>
        </w:tc>
        <w:tc>
          <w:tcPr>
            <w:tcW w:w="1419" w:type="dxa"/>
          </w:tcPr>
          <w:p w:rsidR="00F70CD9" w:rsidRDefault="00E50F45">
            <w:pPr>
              <w:pStyle w:val="TableParagraph"/>
              <w:spacing w:line="263" w:lineRule="exact"/>
              <w:ind w:right="519"/>
              <w:jc w:val="right"/>
              <w:rPr>
                <w:sz w:val="24"/>
              </w:rPr>
            </w:pPr>
            <w:r>
              <w:rPr>
                <w:sz w:val="24"/>
              </w:rPr>
              <w:t>180</w:t>
            </w:r>
          </w:p>
        </w:tc>
        <w:tc>
          <w:tcPr>
            <w:tcW w:w="1416" w:type="dxa"/>
          </w:tcPr>
          <w:p w:rsidR="00F70CD9" w:rsidRDefault="00E50F45">
            <w:pPr>
              <w:pStyle w:val="TableParagraph"/>
              <w:spacing w:line="263" w:lineRule="exact"/>
              <w:ind w:left="416" w:right="410"/>
              <w:jc w:val="center"/>
              <w:rPr>
                <w:sz w:val="24"/>
              </w:rPr>
            </w:pPr>
            <w:r>
              <w:rPr>
                <w:sz w:val="24"/>
              </w:rPr>
              <w:t>3.49</w:t>
            </w:r>
          </w:p>
        </w:tc>
        <w:tc>
          <w:tcPr>
            <w:tcW w:w="1561" w:type="dxa"/>
          </w:tcPr>
          <w:p w:rsidR="00F70CD9" w:rsidRDefault="00E50F45">
            <w:pPr>
              <w:pStyle w:val="TableParagraph"/>
              <w:spacing w:line="268" w:lineRule="exact"/>
              <w:ind w:right="649"/>
              <w:jc w:val="right"/>
              <w:rPr>
                <w:b/>
                <w:sz w:val="24"/>
              </w:rPr>
            </w:pPr>
            <w:r>
              <w:rPr>
                <w:b/>
                <w:sz w:val="24"/>
              </w:rPr>
              <w:t>12</w:t>
            </w:r>
          </w:p>
        </w:tc>
      </w:tr>
      <w:tr w:rsidR="00F70CD9">
        <w:trPr>
          <w:trHeight w:val="712"/>
        </w:trPr>
        <w:tc>
          <w:tcPr>
            <w:tcW w:w="3260" w:type="dxa"/>
          </w:tcPr>
          <w:p w:rsidR="00F70CD9" w:rsidRDefault="00E50F45">
            <w:pPr>
              <w:pStyle w:val="TableParagraph"/>
              <w:spacing w:line="268" w:lineRule="exact"/>
              <w:ind w:left="1189" w:right="1179"/>
              <w:jc w:val="center"/>
              <w:rPr>
                <w:b/>
                <w:sz w:val="24"/>
              </w:rPr>
            </w:pPr>
            <w:r>
              <w:rPr>
                <w:b/>
                <w:sz w:val="24"/>
              </w:rPr>
              <w:t>TOTAL</w:t>
            </w:r>
          </w:p>
        </w:tc>
        <w:tc>
          <w:tcPr>
            <w:tcW w:w="1419" w:type="dxa"/>
          </w:tcPr>
          <w:p w:rsidR="00F70CD9" w:rsidRDefault="00E50F45">
            <w:pPr>
              <w:pStyle w:val="TableParagraph"/>
              <w:spacing w:line="263" w:lineRule="exact"/>
              <w:ind w:right="459"/>
              <w:jc w:val="right"/>
              <w:rPr>
                <w:sz w:val="24"/>
              </w:rPr>
            </w:pPr>
            <w:r>
              <w:rPr>
                <w:sz w:val="24"/>
              </w:rPr>
              <w:t>5151</w:t>
            </w:r>
          </w:p>
        </w:tc>
        <w:tc>
          <w:tcPr>
            <w:tcW w:w="1416" w:type="dxa"/>
          </w:tcPr>
          <w:p w:rsidR="00F70CD9" w:rsidRDefault="00E50F45">
            <w:pPr>
              <w:pStyle w:val="TableParagraph"/>
              <w:spacing w:line="263" w:lineRule="exact"/>
              <w:ind w:left="416" w:right="408"/>
              <w:jc w:val="center"/>
              <w:rPr>
                <w:sz w:val="24"/>
              </w:rPr>
            </w:pPr>
            <w:r>
              <w:rPr>
                <w:sz w:val="24"/>
              </w:rPr>
              <w:t>100</w:t>
            </w:r>
          </w:p>
        </w:tc>
        <w:tc>
          <w:tcPr>
            <w:tcW w:w="1561" w:type="dxa"/>
          </w:tcPr>
          <w:p w:rsidR="00F70CD9" w:rsidRDefault="00E50F45">
            <w:pPr>
              <w:pStyle w:val="TableParagraph"/>
              <w:spacing w:line="268" w:lineRule="exact"/>
              <w:ind w:right="589"/>
              <w:jc w:val="right"/>
              <w:rPr>
                <w:b/>
                <w:sz w:val="24"/>
              </w:rPr>
            </w:pPr>
            <w:r>
              <w:rPr>
                <w:b/>
                <w:sz w:val="24"/>
              </w:rPr>
              <w:t>357</w:t>
            </w:r>
          </w:p>
        </w:tc>
      </w:tr>
    </w:tbl>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rPr>
          <w:b/>
          <w:sz w:val="23"/>
        </w:rPr>
      </w:pPr>
    </w:p>
    <w:p w:rsidR="00F70CD9" w:rsidRDefault="00E50F45">
      <w:pPr>
        <w:ind w:left="140"/>
        <w:rPr>
          <w:b/>
          <w:sz w:val="24"/>
        </w:rPr>
      </w:pPr>
      <w:r>
        <w:rPr>
          <w:b/>
          <w:sz w:val="24"/>
        </w:rPr>
        <w:t>Cálculo del tamaño de muestra de vendedores y usuarios del Mercado de Chincha</w:t>
      </w:r>
    </w:p>
    <w:p w:rsidR="00F70CD9" w:rsidRDefault="00F70CD9">
      <w:pPr>
        <w:pStyle w:val="Textoindependiente"/>
        <w:spacing w:before="7"/>
        <w:rPr>
          <w:b/>
          <w:sz w:val="37"/>
        </w:rPr>
      </w:pPr>
    </w:p>
    <w:p w:rsidR="00F70CD9" w:rsidRDefault="00E50F45">
      <w:pPr>
        <w:pStyle w:val="Textoindependiente"/>
        <w:spacing w:line="480" w:lineRule="auto"/>
        <w:ind w:left="140" w:right="140" w:firstLine="719"/>
        <w:jc w:val="both"/>
      </w:pPr>
      <w:r>
        <w:t>La población de usuarios en todo el Mercado de Chincha (</w:t>
      </w:r>
      <w:r w:rsidR="00AE641B">
        <w:t>Mercado central de Chincha</w:t>
      </w:r>
      <w:r>
        <w:t>, la Parada Municipal y el Mercado Ferial), se ha calculado considerando el número de puestos existentes en el mismo, el cual alcanzó en el año 2016 la cifra de 874 puestos distribuidos en los tres locales mencionados al principio de este párrafo.</w:t>
      </w:r>
    </w:p>
    <w:p w:rsidR="00F70CD9" w:rsidRDefault="00E50F45">
      <w:pPr>
        <w:pStyle w:val="Textoindependiente"/>
        <w:spacing w:before="159"/>
        <w:ind w:left="860"/>
        <w:jc w:val="both"/>
      </w:pPr>
      <w:r>
        <w:t>Los valores de p y q son de 0.5</w:t>
      </w:r>
    </w:p>
    <w:p w:rsidR="00F70CD9" w:rsidRDefault="00F70CD9">
      <w:pPr>
        <w:pStyle w:val="Textoindependiente"/>
        <w:rPr>
          <w:sz w:val="38"/>
        </w:rPr>
      </w:pPr>
    </w:p>
    <w:p w:rsidR="00F70CD9" w:rsidRDefault="00E50F45">
      <w:pPr>
        <w:pStyle w:val="Textoindependiente"/>
        <w:spacing w:line="621" w:lineRule="auto"/>
        <w:ind w:left="860" w:right="1487"/>
        <w:jc w:val="both"/>
      </w:pPr>
      <w:r>
        <w:t>El valor de z corresponde a un nivel de confianza del 95%, es decir, z= 1.96 El valor de E corresponde a un error de 5%, para la fórmula 0.05</w:t>
      </w:r>
    </w:p>
    <w:p w:rsidR="00F70CD9" w:rsidRDefault="00F70CD9">
      <w:pPr>
        <w:pStyle w:val="Textoindependiente"/>
        <w:rPr>
          <w:sz w:val="26"/>
        </w:rPr>
      </w:pPr>
    </w:p>
    <w:p w:rsidR="00F70CD9" w:rsidRDefault="00F70CD9">
      <w:pPr>
        <w:pStyle w:val="Textoindependiente"/>
        <w:spacing w:before="4"/>
        <w:rPr>
          <w:sz w:val="34"/>
        </w:rPr>
      </w:pPr>
    </w:p>
    <w:p w:rsidR="00F70CD9" w:rsidRDefault="00784829">
      <w:pPr>
        <w:pStyle w:val="Textoindependiente"/>
        <w:tabs>
          <w:tab w:val="left" w:pos="3404"/>
        </w:tabs>
        <w:ind w:left="2190"/>
      </w:pPr>
      <w:r>
        <w:rPr>
          <w:noProof/>
          <w:lang w:val="es-PE" w:eastAsia="es-PE" w:bidi="ar-SA"/>
        </w:rPr>
        <mc:AlternateContent>
          <mc:Choice Requires="wpg">
            <w:drawing>
              <wp:anchor distT="0" distB="0" distL="114300" distR="114300" simplePos="0" relativeHeight="251673600" behindDoc="0" locked="0" layoutInCell="1" allowOverlap="1">
                <wp:simplePos x="0" y="0"/>
                <wp:positionH relativeFrom="page">
                  <wp:posOffset>2644775</wp:posOffset>
                </wp:positionH>
                <wp:positionV relativeFrom="paragraph">
                  <wp:posOffset>168910</wp:posOffset>
                </wp:positionV>
                <wp:extent cx="1207135" cy="16510"/>
                <wp:effectExtent l="0" t="0" r="0" b="0"/>
                <wp:wrapNone/>
                <wp:docPr id="15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16510"/>
                          <a:chOff x="4165" y="266"/>
                          <a:chExt cx="1901" cy="26"/>
                        </a:xfrm>
                      </wpg:grpSpPr>
                      <wps:wsp>
                        <wps:cNvPr id="159" name="Line 29"/>
                        <wps:cNvCnPr>
                          <a:cxnSpLocks noChangeShapeType="1"/>
                        </wps:cNvCnPr>
                        <wps:spPr bwMode="auto">
                          <a:xfrm>
                            <a:off x="5469" y="286"/>
                            <a:ext cx="5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28"/>
                        <wps:cNvCnPr>
                          <a:cxnSpLocks noChangeShapeType="1"/>
                        </wps:cNvCnPr>
                        <wps:spPr bwMode="auto">
                          <a:xfrm>
                            <a:off x="4165" y="272"/>
                            <a:ext cx="1901"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B1C409" id="Group 27" o:spid="_x0000_s1026" style="position:absolute;margin-left:208.25pt;margin-top:13.3pt;width:95.05pt;height:1.3pt;z-index:251691008;mso-position-horizontal-relative:page" coordorigin="4165,266" coordsize="19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">
                <v:line id="Line 29" o:spid="_x0000_s1027" style="position:absolute;visibility:visible;mso-wrap-style:square" from="5469,286" to="606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vcIAAADcAAAADwAAAGRycy9kb3ducmV2LnhtbERP32vCMBB+F/wfwgm+abqB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sMvcIAAADcAAAADwAAAAAAAAAAAAAA&#10;AAChAgAAZHJzL2Rvd25yZXYueG1sUEsFBgAAAAAEAAQA+QAAAJADAAAAAA==&#10;" strokeweight=".48pt"/>
                <v:line id="Line 28" o:spid="_x0000_s1028" style="position:absolute;visibility:visible;mso-wrap-style:square" from="4165,272" to="606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tCsYAAADcAAAADwAAAGRycy9kb3ducmV2LnhtbESPQWvCQBCF70L/wzJCL0U3FppqdBVp&#10;UdtjbUC8DdkxCWZnQ3ar8d93DoK3Gd6b975ZrHrXqAt1ofZsYDJOQBEX3tZcGsh/N6MpqBCRLTae&#10;ycCNAqyWT4MFZtZf+Ycu+1gqCeGQoYEqxjbTOhQVOQxj3xKLdvKdwyhrV2rb4VXCXaNfkyTVDmuW&#10;hgpb+qioOO//nIHP9Dbr82bydtwdD9tyze37S/5tzPOwX89BRerjw3y//rKCnwq+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bQrGAAAA3AAAAA8AAAAAAAAA&#10;AAAAAAAAoQIAAGRycy9kb3ducmV2LnhtbFBLBQYAAAAABAAEAPkAAACUAwAAAAA=&#10;" strokeweight=".21169mm"/>
                <w10:wrap anchorx="page"/>
              </v:group>
            </w:pict>
          </mc:Fallback>
        </mc:AlternateContent>
      </w:r>
      <w:r w:rsidR="00E50F45">
        <w:t>n =</w:t>
      </w:r>
      <w:r w:rsidR="00E50F45">
        <w:tab/>
        <w:t>z</w:t>
      </w:r>
      <w:r w:rsidR="00E50F45">
        <w:rPr>
          <w:position w:val="9"/>
          <w:sz w:val="16"/>
        </w:rPr>
        <w:t xml:space="preserve">2 </w:t>
      </w:r>
      <w:r w:rsidR="00E50F45">
        <w:t>N p</w:t>
      </w:r>
      <w:r w:rsidR="00E50F45">
        <w:rPr>
          <w:spacing w:val="2"/>
        </w:rPr>
        <w:t xml:space="preserve"> </w:t>
      </w:r>
      <w:r w:rsidR="00E50F45">
        <w:t>q</w:t>
      </w:r>
    </w:p>
    <w:p w:rsidR="00F70CD9" w:rsidRDefault="00F70CD9">
      <w:pPr>
        <w:pStyle w:val="Textoindependiente"/>
        <w:spacing w:before="3"/>
        <w:rPr>
          <w:sz w:val="16"/>
        </w:rPr>
      </w:pPr>
    </w:p>
    <w:p w:rsidR="00F70CD9" w:rsidRDefault="00E50F45">
      <w:pPr>
        <w:spacing w:before="95"/>
        <w:ind w:left="3201"/>
        <w:rPr>
          <w:sz w:val="24"/>
        </w:rPr>
      </w:pPr>
      <w:r>
        <w:rPr>
          <w:sz w:val="24"/>
        </w:rPr>
        <w:t>E</w:t>
      </w:r>
      <w:r>
        <w:rPr>
          <w:position w:val="9"/>
          <w:sz w:val="16"/>
        </w:rPr>
        <w:t xml:space="preserve">2 </w:t>
      </w:r>
      <w:r>
        <w:rPr>
          <w:sz w:val="24"/>
        </w:rPr>
        <w:t>(N–1) + z</w:t>
      </w:r>
      <w:r>
        <w:rPr>
          <w:position w:val="9"/>
          <w:sz w:val="16"/>
        </w:rPr>
        <w:t xml:space="preserve">2 </w:t>
      </w:r>
      <w:r>
        <w:rPr>
          <w:sz w:val="24"/>
        </w:rPr>
        <w:t>p q</w:t>
      </w:r>
    </w:p>
    <w:p w:rsidR="00F70CD9" w:rsidRDefault="00F70CD9">
      <w:pPr>
        <w:rPr>
          <w:sz w:val="24"/>
        </w:rPr>
        <w:sectPr w:rsidR="00F70CD9">
          <w:pgSz w:w="12240" w:h="15840"/>
          <w:pgMar w:top="1620" w:right="1300" w:bottom="280" w:left="1300" w:header="1442" w:footer="0" w:gutter="0"/>
          <w:cols w:space="720"/>
        </w:sectPr>
      </w:pPr>
    </w:p>
    <w:p w:rsidR="00F70CD9" w:rsidRDefault="00F70CD9">
      <w:pPr>
        <w:pStyle w:val="Textoindependiente"/>
        <w:rPr>
          <w:sz w:val="20"/>
        </w:rPr>
      </w:pPr>
    </w:p>
    <w:p w:rsidR="00F70CD9" w:rsidRDefault="00F70CD9">
      <w:pPr>
        <w:pStyle w:val="Textoindependiente"/>
        <w:spacing w:before="3"/>
        <w:rPr>
          <w:sz w:val="25"/>
        </w:rPr>
      </w:pPr>
    </w:p>
    <w:p w:rsidR="00F70CD9" w:rsidRDefault="00E50F45">
      <w:pPr>
        <w:pStyle w:val="Textoindependiente"/>
        <w:tabs>
          <w:tab w:val="left" w:pos="2864"/>
          <w:tab w:val="left" w:pos="3404"/>
          <w:tab w:val="left" w:pos="6144"/>
        </w:tabs>
        <w:spacing w:before="95"/>
        <w:ind w:left="2190"/>
      </w:pPr>
      <w:r>
        <w:t>n =</w:t>
      </w:r>
      <w:r>
        <w:tab/>
      </w:r>
      <w:r>
        <w:rPr>
          <w:u w:val="single"/>
        </w:rPr>
        <w:t xml:space="preserve"> </w:t>
      </w:r>
      <w:r>
        <w:rPr>
          <w:u w:val="single"/>
        </w:rPr>
        <w:tab/>
        <w:t>(1.96)</w:t>
      </w:r>
      <w:r>
        <w:rPr>
          <w:position w:val="9"/>
          <w:sz w:val="16"/>
        </w:rPr>
        <w:t xml:space="preserve">2  </w:t>
      </w:r>
      <w:r>
        <w:t>874</w:t>
      </w:r>
      <w:r>
        <w:rPr>
          <w:u w:val="single"/>
        </w:rPr>
        <w:t xml:space="preserve">  (0.5)</w:t>
      </w:r>
      <w:r>
        <w:rPr>
          <w:spacing w:val="57"/>
          <w:u w:val="single"/>
        </w:rPr>
        <w:t xml:space="preserve"> </w:t>
      </w:r>
      <w:r>
        <w:rPr>
          <w:u w:val="single"/>
        </w:rPr>
        <w:t>(0.5)</w:t>
      </w:r>
      <w:r>
        <w:rPr>
          <w:u w:val="single"/>
        </w:rPr>
        <w:tab/>
      </w:r>
    </w:p>
    <w:p w:rsidR="00F70CD9" w:rsidRDefault="00F70CD9">
      <w:pPr>
        <w:pStyle w:val="Textoindependiente"/>
        <w:spacing w:before="3"/>
        <w:rPr>
          <w:sz w:val="16"/>
        </w:rPr>
      </w:pPr>
    </w:p>
    <w:p w:rsidR="00F70CD9" w:rsidRDefault="00E50F45">
      <w:pPr>
        <w:pStyle w:val="Textoindependiente"/>
        <w:spacing w:before="95"/>
        <w:ind w:left="608" w:right="573"/>
        <w:jc w:val="center"/>
      </w:pPr>
      <w:r>
        <w:t>0.05</w:t>
      </w:r>
      <w:r>
        <w:rPr>
          <w:position w:val="9"/>
          <w:sz w:val="16"/>
        </w:rPr>
        <w:t xml:space="preserve">2 </w:t>
      </w:r>
      <w:r>
        <w:t>(873–1) + (1.96)</w:t>
      </w:r>
      <w:r>
        <w:rPr>
          <w:position w:val="9"/>
          <w:sz w:val="16"/>
        </w:rPr>
        <w:t xml:space="preserve">2 </w:t>
      </w:r>
      <w:r>
        <w:t>(0.5) (0.5)</w:t>
      </w: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spacing w:before="10"/>
        <w:rPr>
          <w:sz w:val="31"/>
        </w:rPr>
      </w:pPr>
    </w:p>
    <w:p w:rsidR="00F70CD9" w:rsidRDefault="00784829">
      <w:pPr>
        <w:pStyle w:val="Textoindependiente"/>
        <w:tabs>
          <w:tab w:val="left" w:pos="3404"/>
        </w:tabs>
        <w:ind w:left="2190"/>
      </w:pPr>
      <w:r>
        <w:rPr>
          <w:noProof/>
          <w:lang w:val="es-PE" w:eastAsia="es-PE" w:bidi="ar-SA"/>
        </w:rPr>
        <mc:AlternateContent>
          <mc:Choice Requires="wpg">
            <w:drawing>
              <wp:anchor distT="0" distB="0" distL="114300" distR="114300" simplePos="0" relativeHeight="251675648" behindDoc="0" locked="0" layoutInCell="1" allowOverlap="1">
                <wp:simplePos x="0" y="0"/>
                <wp:positionH relativeFrom="page">
                  <wp:posOffset>2644775</wp:posOffset>
                </wp:positionH>
                <wp:positionV relativeFrom="paragraph">
                  <wp:posOffset>158750</wp:posOffset>
                </wp:positionV>
                <wp:extent cx="2082165" cy="16510"/>
                <wp:effectExtent l="0" t="0" r="0" b="0"/>
                <wp:wrapNone/>
                <wp:docPr id="15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16510"/>
                          <a:chOff x="4165" y="250"/>
                          <a:chExt cx="3279" cy="26"/>
                        </a:xfrm>
                      </wpg:grpSpPr>
                      <wps:wsp>
                        <wps:cNvPr id="156" name="Line 26"/>
                        <wps:cNvCnPr>
                          <a:cxnSpLocks noChangeShapeType="1"/>
                        </wps:cNvCnPr>
                        <wps:spPr bwMode="auto">
                          <a:xfrm>
                            <a:off x="6963" y="271"/>
                            <a:ext cx="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25"/>
                        <wps:cNvCnPr>
                          <a:cxnSpLocks noChangeShapeType="1"/>
                        </wps:cNvCnPr>
                        <wps:spPr bwMode="auto">
                          <a:xfrm>
                            <a:off x="4165" y="256"/>
                            <a:ext cx="32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26922" id="Group 24" o:spid="_x0000_s1026" style="position:absolute;margin-left:208.25pt;margin-top:12.5pt;width:163.95pt;height:1.3pt;z-index:251692032;mso-position-horizontal-relative:page" coordorigin="4165,250" coordsize="32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">
                <v:line id="Line 26" o:spid="_x0000_s1027" style="position:absolute;visibility:visible;mso-wrap-style:square" from="6963,271" to="744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line id="Line 25" o:spid="_x0000_s1028" style="position:absolute;visibility:visible;mso-wrap-style:square" from="4165,256" to="74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Q/MQAAADcAAAADwAAAGRycy9kb3ducmV2LnhtbERPS2sCMRC+C/6HMEJvmrW0WrZGkdKC&#10;h4roWmhvw2b2QTeTdJO66783guBtPr7nLFa9acSJWl9bVjCdJCCIc6trLhUcs4/xCwgfkDU2lknB&#10;mTyslsPBAlNtO97T6RBKEUPYp6igCsGlUvq8IoN+Yh1x5ArbGgwRtqXULXYx3DTyMUlm0mDNsaFC&#10;R28V5b+Hf6Og6Nx79j3d/bEuvtab3ZPbfoYfpR5G/foVRKA+3MU390bH+c9zuD4TL5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JD8xAAAANwAAAAPAAAAAAAAAAAA&#10;AAAAAKECAABkcnMvZG93bnJldi54bWxQSwUGAAAAAAQABAD5AAAAkgMAAAAA&#10;" strokeweight=".6pt"/>
                <w10:wrap anchorx="page"/>
              </v:group>
            </w:pict>
          </mc:Fallback>
        </mc:AlternateContent>
      </w:r>
      <w:r w:rsidR="00E50F45">
        <w:t>n =</w:t>
      </w:r>
      <w:r w:rsidR="00E50F45">
        <w:tab/>
        <w:t>3.8416 874 (0.5)</w:t>
      </w:r>
      <w:r w:rsidR="00E50F45">
        <w:rPr>
          <w:spacing w:val="19"/>
        </w:rPr>
        <w:t xml:space="preserve"> </w:t>
      </w:r>
      <w:r w:rsidR="00E50F45">
        <w:t>(0.5)</w:t>
      </w:r>
    </w:p>
    <w:p w:rsidR="00F70CD9" w:rsidRDefault="00F70CD9">
      <w:pPr>
        <w:pStyle w:val="Textoindependiente"/>
        <w:spacing w:before="4"/>
        <w:rPr>
          <w:sz w:val="16"/>
        </w:rPr>
      </w:pPr>
    </w:p>
    <w:p w:rsidR="00F70CD9" w:rsidRDefault="00E50F45">
      <w:pPr>
        <w:pStyle w:val="Textoindependiente"/>
        <w:spacing w:before="95"/>
        <w:ind w:left="485" w:right="573"/>
        <w:jc w:val="center"/>
      </w:pPr>
      <w:r>
        <w:t xml:space="preserve">0.0025 (873) + 3.8416 </w:t>
      </w:r>
      <w:r>
        <w:rPr>
          <w:position w:val="9"/>
          <w:sz w:val="16"/>
        </w:rPr>
        <w:t>(</w:t>
      </w:r>
      <w:r>
        <w:t>0.5) (0.5)</w:t>
      </w:r>
    </w:p>
    <w:p w:rsidR="00F70CD9" w:rsidRDefault="00F70CD9">
      <w:pPr>
        <w:pStyle w:val="Textoindependiente"/>
        <w:rPr>
          <w:sz w:val="28"/>
        </w:rPr>
      </w:pPr>
    </w:p>
    <w:p w:rsidR="00F70CD9" w:rsidRDefault="00F70CD9">
      <w:pPr>
        <w:pStyle w:val="Textoindependiente"/>
        <w:rPr>
          <w:sz w:val="28"/>
        </w:rPr>
      </w:pPr>
    </w:p>
    <w:p w:rsidR="00F70CD9" w:rsidRDefault="00F70CD9">
      <w:pPr>
        <w:pStyle w:val="Textoindependiente"/>
        <w:spacing w:before="10"/>
        <w:rPr>
          <w:sz w:val="31"/>
        </w:rPr>
      </w:pPr>
    </w:p>
    <w:p w:rsidR="00F70CD9" w:rsidRDefault="00E50F45">
      <w:pPr>
        <w:pStyle w:val="Textoindependiente"/>
        <w:tabs>
          <w:tab w:val="left" w:pos="2864"/>
          <w:tab w:val="left" w:pos="3344"/>
        </w:tabs>
        <w:ind w:left="2190"/>
      </w:pPr>
      <w:r>
        <w:t>n =</w:t>
      </w:r>
      <w:r>
        <w:tab/>
      </w:r>
      <w:r>
        <w:rPr>
          <w:u w:val="single"/>
        </w:rPr>
        <w:t xml:space="preserve"> </w:t>
      </w:r>
      <w:r>
        <w:rPr>
          <w:u w:val="single"/>
        </w:rPr>
        <w:tab/>
        <w:t>839.3896</w:t>
      </w:r>
    </w:p>
    <w:p w:rsidR="00F70CD9" w:rsidRDefault="00F70CD9">
      <w:pPr>
        <w:pStyle w:val="Textoindependiente"/>
        <w:spacing w:before="1"/>
        <w:rPr>
          <w:sz w:val="18"/>
        </w:rPr>
      </w:pPr>
    </w:p>
    <w:p w:rsidR="00F70CD9" w:rsidRDefault="00E50F45">
      <w:pPr>
        <w:pStyle w:val="Textoindependiente"/>
        <w:spacing w:before="90"/>
        <w:ind w:left="235" w:right="2692"/>
        <w:jc w:val="center"/>
      </w:pPr>
      <w:r>
        <w:t>3.1429</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0"/>
        <w:rPr>
          <w:sz w:val="35"/>
        </w:rPr>
      </w:pPr>
    </w:p>
    <w:p w:rsidR="00F70CD9" w:rsidRDefault="00E50F45">
      <w:pPr>
        <w:pStyle w:val="Ttulo1"/>
        <w:tabs>
          <w:tab w:val="right" w:pos="3660"/>
        </w:tabs>
        <w:ind w:left="2190"/>
      </w:pPr>
      <w:r>
        <w:t>n =</w:t>
      </w:r>
      <w:r>
        <w:tab/>
        <w:t>267</w:t>
      </w:r>
    </w:p>
    <w:p w:rsidR="00F70CD9" w:rsidRDefault="00E50F45">
      <w:pPr>
        <w:pStyle w:val="Textoindependiente"/>
        <w:spacing w:before="432" w:line="480" w:lineRule="auto"/>
        <w:ind w:left="140" w:right="145" w:firstLine="707"/>
        <w:jc w:val="both"/>
      </w:pPr>
      <w:r>
        <w:t>Siendo el tamaño total de muestra de 267 casos, se tomó la decision de dividir equitativamente esta cifra total y considerar 134 vendedores y 133 compradores o usuarios del Mercado de Chincha, y a estas dos muestras se les aplicó sus respectivos cuestionarios.</w:t>
      </w:r>
    </w:p>
    <w:p w:rsidR="00F70CD9" w:rsidRDefault="00E50F45">
      <w:pPr>
        <w:pStyle w:val="Textoindependiente"/>
        <w:spacing w:before="872" w:line="480" w:lineRule="auto"/>
        <w:ind w:left="140" w:right="142" w:firstLine="707"/>
        <w:jc w:val="both"/>
      </w:pPr>
      <w:r>
        <w:t>La selección de los 134 vendedores y 134 usuarios fue al azar simple, en el momento que los entrevistadores accedieron al lugar de estudio, elegían aleatoriamente a las personas a encuestar.</w:t>
      </w:r>
    </w:p>
    <w:p w:rsidR="00F70CD9" w:rsidRDefault="00F70CD9">
      <w:pPr>
        <w:spacing w:line="480" w:lineRule="auto"/>
        <w:jc w:val="both"/>
        <w:sectPr w:rsidR="00F70CD9">
          <w:pgSz w:w="12240" w:h="15840"/>
          <w:pgMar w:top="1700" w:right="1300" w:bottom="280" w:left="1300" w:header="1442" w:footer="0" w:gutter="0"/>
          <w:cols w:space="720"/>
        </w:sectPr>
      </w:pPr>
    </w:p>
    <w:p w:rsidR="00F70CD9" w:rsidRDefault="00E50F45">
      <w:pPr>
        <w:pStyle w:val="Ttulo1"/>
        <w:spacing w:line="266" w:lineRule="exact"/>
        <w:ind w:left="329" w:right="573"/>
        <w:jc w:val="center"/>
      </w:pPr>
      <w:bookmarkStart w:id="25" w:name="_bookmark18"/>
      <w:bookmarkEnd w:id="25"/>
      <w:r>
        <w:lastRenderedPageBreak/>
        <w:t>Técnicas e instrumentos de recolección de información</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5"/>
        <w:rPr>
          <w:b/>
          <w:sz w:val="25"/>
        </w:rPr>
      </w:pPr>
    </w:p>
    <w:p w:rsidR="00F70CD9" w:rsidRDefault="00E50F45">
      <w:pPr>
        <w:pStyle w:val="Textoindependiente"/>
        <w:spacing w:line="360" w:lineRule="auto"/>
        <w:ind w:left="140" w:firstLine="707"/>
      </w:pPr>
      <w:r>
        <w:t>Las técnicas de recolección de información pertinentes para esta investigación fueron principalmente tres:</w:t>
      </w:r>
    </w:p>
    <w:p w:rsidR="00F70CD9" w:rsidRDefault="00F70CD9">
      <w:pPr>
        <w:pStyle w:val="Textoindependiente"/>
        <w:spacing w:before="1"/>
        <w:rPr>
          <w:sz w:val="36"/>
        </w:rPr>
      </w:pPr>
    </w:p>
    <w:p w:rsidR="00F70CD9" w:rsidRDefault="00E50F45">
      <w:pPr>
        <w:pStyle w:val="Prrafodelista"/>
        <w:numPr>
          <w:ilvl w:val="0"/>
          <w:numId w:val="28"/>
        </w:numPr>
        <w:tabs>
          <w:tab w:val="left" w:pos="1209"/>
        </w:tabs>
        <w:spacing w:line="360" w:lineRule="auto"/>
        <w:ind w:right="144"/>
        <w:rPr>
          <w:sz w:val="24"/>
        </w:rPr>
      </w:pPr>
      <w:r>
        <w:rPr>
          <w:sz w:val="24"/>
        </w:rPr>
        <w:t xml:space="preserve">Encuesta: dirigida a educadores y alumnos de las instituciones educativas; </w:t>
      </w:r>
      <w:r>
        <w:rPr>
          <w:spacing w:val="-3"/>
          <w:sz w:val="24"/>
        </w:rPr>
        <w:t xml:space="preserve">y, </w:t>
      </w:r>
      <w:r>
        <w:rPr>
          <w:sz w:val="24"/>
        </w:rPr>
        <w:t>vendedores y usuarios de los</w:t>
      </w:r>
      <w:r>
        <w:rPr>
          <w:spacing w:val="-4"/>
          <w:sz w:val="24"/>
        </w:rPr>
        <w:t xml:space="preserve"> </w:t>
      </w:r>
      <w:r>
        <w:rPr>
          <w:sz w:val="24"/>
        </w:rPr>
        <w:t>mercados.</w:t>
      </w:r>
    </w:p>
    <w:p w:rsidR="00F70CD9" w:rsidRDefault="00F70CD9">
      <w:pPr>
        <w:pStyle w:val="Textoindependiente"/>
        <w:spacing w:before="11"/>
        <w:rPr>
          <w:sz w:val="35"/>
        </w:rPr>
      </w:pPr>
    </w:p>
    <w:p w:rsidR="00F70CD9" w:rsidRDefault="00E50F45">
      <w:pPr>
        <w:pStyle w:val="Prrafodelista"/>
        <w:numPr>
          <w:ilvl w:val="0"/>
          <w:numId w:val="28"/>
        </w:numPr>
        <w:tabs>
          <w:tab w:val="left" w:pos="1209"/>
        </w:tabs>
        <w:spacing w:line="360" w:lineRule="auto"/>
        <w:ind w:right="146"/>
        <w:rPr>
          <w:sz w:val="24"/>
        </w:rPr>
      </w:pPr>
      <w:r>
        <w:rPr>
          <w:sz w:val="24"/>
        </w:rPr>
        <w:t>Observación no participante: se aplicó en las instituciones educativas y mercado de la ciudad.</w:t>
      </w:r>
    </w:p>
    <w:p w:rsidR="00F70CD9" w:rsidRDefault="00F70CD9">
      <w:pPr>
        <w:pStyle w:val="Textoindependiente"/>
        <w:spacing w:before="10"/>
        <w:rPr>
          <w:sz w:val="25"/>
        </w:rPr>
      </w:pPr>
    </w:p>
    <w:p w:rsidR="00F70CD9" w:rsidRDefault="00E50F45">
      <w:pPr>
        <w:pStyle w:val="Prrafodelista"/>
        <w:numPr>
          <w:ilvl w:val="0"/>
          <w:numId w:val="28"/>
        </w:numPr>
        <w:tabs>
          <w:tab w:val="left" w:pos="1209"/>
        </w:tabs>
        <w:spacing w:line="360" w:lineRule="auto"/>
        <w:ind w:right="141"/>
        <w:rPr>
          <w:sz w:val="24"/>
        </w:rPr>
      </w:pPr>
      <w:r>
        <w:rPr>
          <w:sz w:val="24"/>
        </w:rPr>
        <w:t>Entrevista no estructurada: se utilizó para recoger información de informantes claves de los diversos espacios físicos en</w:t>
      </w:r>
      <w:r>
        <w:rPr>
          <w:spacing w:val="-2"/>
          <w:sz w:val="24"/>
        </w:rPr>
        <w:t xml:space="preserve"> </w:t>
      </w:r>
      <w:r>
        <w:rPr>
          <w:sz w:val="24"/>
        </w:rPr>
        <w:t>estudio.</w:t>
      </w:r>
    </w:p>
    <w:p w:rsidR="00F70CD9" w:rsidRDefault="00F70CD9">
      <w:pPr>
        <w:pStyle w:val="Textoindependiente"/>
        <w:rPr>
          <w:sz w:val="26"/>
        </w:rPr>
      </w:pPr>
    </w:p>
    <w:p w:rsidR="00F70CD9" w:rsidRDefault="00F70CD9">
      <w:pPr>
        <w:pStyle w:val="Textoindependiente"/>
        <w:spacing w:before="8"/>
        <w:rPr>
          <w:sz w:val="23"/>
        </w:rPr>
      </w:pPr>
    </w:p>
    <w:p w:rsidR="00F70CD9" w:rsidRDefault="00E50F45">
      <w:pPr>
        <w:pStyle w:val="Textoindependiente"/>
        <w:ind w:right="159"/>
        <w:jc w:val="center"/>
      </w:pPr>
      <w:r>
        <w:t>Los instrumentos de recolección de datos que se elaboraron para cada una de estas técnicas son:</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
        <w:rPr>
          <w:sz w:val="22"/>
        </w:rPr>
      </w:pPr>
    </w:p>
    <w:p w:rsidR="00F70CD9" w:rsidRDefault="00E50F45">
      <w:pPr>
        <w:pStyle w:val="Prrafodelista"/>
        <w:numPr>
          <w:ilvl w:val="0"/>
          <w:numId w:val="27"/>
        </w:numPr>
        <w:tabs>
          <w:tab w:val="left" w:pos="1221"/>
        </w:tabs>
        <w:spacing w:before="1" w:line="480" w:lineRule="auto"/>
        <w:ind w:right="136"/>
        <w:jc w:val="both"/>
        <w:rPr>
          <w:sz w:val="24"/>
        </w:rPr>
      </w:pPr>
      <w:r>
        <w:rPr>
          <w:sz w:val="24"/>
        </w:rPr>
        <w:t>Encuesta: Cuestionario dirigido a educadores, Cuestionario dirigido a alumnos de las instituciones educativas; Cuestionario dirigido a vendedores y Cuestionario dirigido a usuarios de los</w:t>
      </w:r>
      <w:r>
        <w:rPr>
          <w:spacing w:val="-2"/>
          <w:sz w:val="24"/>
        </w:rPr>
        <w:t xml:space="preserve"> </w:t>
      </w:r>
      <w:r>
        <w:rPr>
          <w:sz w:val="24"/>
        </w:rPr>
        <w:t>mercados.</w:t>
      </w:r>
    </w:p>
    <w:p w:rsidR="00F70CD9" w:rsidRDefault="00F70CD9">
      <w:pPr>
        <w:pStyle w:val="Textoindependiente"/>
        <w:rPr>
          <w:sz w:val="26"/>
        </w:rPr>
      </w:pPr>
    </w:p>
    <w:p w:rsidR="00F70CD9" w:rsidRDefault="00F70CD9">
      <w:pPr>
        <w:pStyle w:val="Textoindependiente"/>
        <w:rPr>
          <w:sz w:val="22"/>
        </w:rPr>
      </w:pPr>
    </w:p>
    <w:p w:rsidR="00F70CD9" w:rsidRDefault="00E50F45">
      <w:pPr>
        <w:pStyle w:val="Prrafodelista"/>
        <w:numPr>
          <w:ilvl w:val="0"/>
          <w:numId w:val="27"/>
        </w:numPr>
        <w:tabs>
          <w:tab w:val="left" w:pos="1221"/>
        </w:tabs>
        <w:spacing w:line="480" w:lineRule="auto"/>
        <w:ind w:right="140"/>
        <w:jc w:val="both"/>
        <w:rPr>
          <w:sz w:val="24"/>
        </w:rPr>
      </w:pPr>
      <w:r>
        <w:rPr>
          <w:sz w:val="24"/>
        </w:rPr>
        <w:t>Observación: Listas de Cotejo que se aplicaron en las instituciones educativas durante los simulacros de sismo a nivel nacional. Guías de Observación no estructuradas para recoger información cualitativa de los mercados de la</w:t>
      </w:r>
      <w:r>
        <w:rPr>
          <w:spacing w:val="-5"/>
          <w:sz w:val="24"/>
        </w:rPr>
        <w:t xml:space="preserve"> </w:t>
      </w:r>
      <w:r>
        <w:rPr>
          <w:sz w:val="24"/>
        </w:rPr>
        <w:t>ciudad.</w:t>
      </w:r>
    </w:p>
    <w:p w:rsidR="00F70CD9" w:rsidRDefault="00F70CD9">
      <w:pPr>
        <w:pStyle w:val="Textoindependiente"/>
        <w:rPr>
          <w:sz w:val="26"/>
        </w:rPr>
      </w:pPr>
    </w:p>
    <w:p w:rsidR="00F70CD9" w:rsidRDefault="00F70CD9">
      <w:pPr>
        <w:pStyle w:val="Textoindependiente"/>
        <w:spacing w:before="9"/>
        <w:rPr>
          <w:sz w:val="25"/>
        </w:rPr>
      </w:pPr>
    </w:p>
    <w:p w:rsidR="00F70CD9" w:rsidRDefault="00E50F45">
      <w:pPr>
        <w:pStyle w:val="Prrafodelista"/>
        <w:numPr>
          <w:ilvl w:val="0"/>
          <w:numId w:val="27"/>
        </w:numPr>
        <w:tabs>
          <w:tab w:val="left" w:pos="1221"/>
        </w:tabs>
        <w:spacing w:line="480" w:lineRule="auto"/>
        <w:ind w:right="142"/>
        <w:jc w:val="both"/>
        <w:rPr>
          <w:sz w:val="24"/>
        </w:rPr>
      </w:pPr>
      <w:r>
        <w:rPr>
          <w:sz w:val="24"/>
        </w:rPr>
        <w:t>Entrevista:</w:t>
      </w:r>
      <w:r>
        <w:rPr>
          <w:spacing w:val="-9"/>
          <w:sz w:val="24"/>
        </w:rPr>
        <w:t xml:space="preserve"> </w:t>
      </w:r>
      <w:r>
        <w:rPr>
          <w:sz w:val="24"/>
        </w:rPr>
        <w:t>Guías</w:t>
      </w:r>
      <w:r>
        <w:rPr>
          <w:spacing w:val="-8"/>
          <w:sz w:val="24"/>
        </w:rPr>
        <w:t xml:space="preserve"> </w:t>
      </w:r>
      <w:r>
        <w:rPr>
          <w:sz w:val="24"/>
        </w:rPr>
        <w:t>de</w:t>
      </w:r>
      <w:r>
        <w:rPr>
          <w:spacing w:val="-11"/>
          <w:sz w:val="24"/>
        </w:rPr>
        <w:t xml:space="preserve"> </w:t>
      </w:r>
      <w:r>
        <w:rPr>
          <w:sz w:val="24"/>
        </w:rPr>
        <w:t>entrevista</w:t>
      </w:r>
      <w:r>
        <w:rPr>
          <w:spacing w:val="-10"/>
          <w:sz w:val="24"/>
        </w:rPr>
        <w:t xml:space="preserve"> </w:t>
      </w:r>
      <w:r>
        <w:rPr>
          <w:sz w:val="24"/>
        </w:rPr>
        <w:t>no</w:t>
      </w:r>
      <w:r>
        <w:rPr>
          <w:spacing w:val="-9"/>
          <w:sz w:val="24"/>
        </w:rPr>
        <w:t xml:space="preserve"> </w:t>
      </w:r>
      <w:r>
        <w:rPr>
          <w:sz w:val="24"/>
        </w:rPr>
        <w:t>estructuradas</w:t>
      </w:r>
      <w:r>
        <w:rPr>
          <w:spacing w:val="-9"/>
          <w:sz w:val="24"/>
        </w:rPr>
        <w:t xml:space="preserve"> </w:t>
      </w:r>
      <w:r>
        <w:rPr>
          <w:sz w:val="24"/>
        </w:rPr>
        <w:t>que</w:t>
      </w:r>
      <w:r>
        <w:rPr>
          <w:spacing w:val="-10"/>
          <w:sz w:val="24"/>
        </w:rPr>
        <w:t xml:space="preserve"> </w:t>
      </w:r>
      <w:r>
        <w:rPr>
          <w:sz w:val="24"/>
        </w:rPr>
        <w:t>se</w:t>
      </w:r>
      <w:r>
        <w:rPr>
          <w:spacing w:val="-9"/>
          <w:sz w:val="24"/>
        </w:rPr>
        <w:t xml:space="preserve"> </w:t>
      </w:r>
      <w:r>
        <w:rPr>
          <w:sz w:val="24"/>
        </w:rPr>
        <w:t>aplicaron</w:t>
      </w:r>
      <w:r>
        <w:rPr>
          <w:spacing w:val="-8"/>
          <w:sz w:val="24"/>
        </w:rPr>
        <w:t xml:space="preserve"> </w:t>
      </w:r>
      <w:r>
        <w:rPr>
          <w:sz w:val="24"/>
        </w:rPr>
        <w:t>a</w:t>
      </w:r>
      <w:r>
        <w:rPr>
          <w:spacing w:val="-10"/>
          <w:sz w:val="24"/>
        </w:rPr>
        <w:t xml:space="preserve"> </w:t>
      </w:r>
      <w:r>
        <w:rPr>
          <w:sz w:val="24"/>
        </w:rPr>
        <w:t>algunos</w:t>
      </w:r>
      <w:r>
        <w:rPr>
          <w:spacing w:val="-8"/>
          <w:sz w:val="24"/>
        </w:rPr>
        <w:t xml:space="preserve"> </w:t>
      </w:r>
      <w:r>
        <w:rPr>
          <w:sz w:val="24"/>
        </w:rPr>
        <w:t>informantes claves.</w:t>
      </w:r>
    </w:p>
    <w:p w:rsidR="00F70CD9" w:rsidRDefault="00F70CD9">
      <w:pPr>
        <w:spacing w:line="480" w:lineRule="auto"/>
        <w:jc w:val="both"/>
        <w:rPr>
          <w:sz w:val="24"/>
        </w:rPr>
        <w:sectPr w:rsidR="00F70CD9">
          <w:pgSz w:w="12240" w:h="15840"/>
          <w:pgMar w:top="1640" w:right="1300" w:bottom="280" w:left="1300" w:header="1442" w:footer="0" w:gutter="0"/>
          <w:cols w:space="720"/>
        </w:sectPr>
      </w:pPr>
    </w:p>
    <w:p w:rsidR="00F70CD9" w:rsidRDefault="00F70CD9">
      <w:pPr>
        <w:pStyle w:val="Textoindependiente"/>
        <w:rPr>
          <w:sz w:val="20"/>
        </w:rPr>
      </w:pPr>
    </w:p>
    <w:p w:rsidR="00F70CD9" w:rsidRDefault="00E50F45">
      <w:pPr>
        <w:pStyle w:val="Textoindependiente"/>
        <w:spacing w:before="214" w:line="480" w:lineRule="auto"/>
        <w:ind w:left="140" w:right="140" w:firstLine="719"/>
        <w:jc w:val="both"/>
      </w:pPr>
      <w:r>
        <w:t>Todos los instrumentos de recolección de datos que se elaboraron para la presente investigación: los cuatro cuestionarios, las guías de observación y listas de cotejo, las guías de entrevista no estructuradas, fueron sometidos a una prueba piloto y se midió su validez a través del Criterio de Expertos, antes de ser aplicados en el trabajo de campo.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2"/>
      </w:pPr>
    </w:p>
    <w:p w:rsidR="00F70CD9" w:rsidRDefault="00E50F45">
      <w:pPr>
        <w:pStyle w:val="Ttulo1"/>
        <w:spacing w:before="1"/>
        <w:ind w:left="572" w:right="573"/>
        <w:jc w:val="center"/>
      </w:pPr>
      <w:bookmarkStart w:id="26" w:name="_bookmark19"/>
      <w:bookmarkEnd w:id="26"/>
      <w:r>
        <w:t>Técnicas de análisis e interpretación de datos</w:t>
      </w:r>
    </w:p>
    <w:p w:rsidR="00F70CD9" w:rsidRDefault="00F70CD9">
      <w:pPr>
        <w:pStyle w:val="Textoindependiente"/>
        <w:spacing w:before="6"/>
        <w:rPr>
          <w:b/>
          <w:sz w:val="37"/>
        </w:rPr>
      </w:pPr>
    </w:p>
    <w:p w:rsidR="00F70CD9" w:rsidRDefault="00E50F45">
      <w:pPr>
        <w:pStyle w:val="Textoindependiente"/>
        <w:spacing w:line="480" w:lineRule="auto"/>
        <w:ind w:left="140" w:right="139" w:firstLine="707"/>
        <w:jc w:val="both"/>
      </w:pPr>
      <w:r>
        <w:t>En esta investigación se emplearon técnicas de análisis cuantitativo y cualitativo. En el primer caso se aplicaron criterios y procedimientos de la ciencia Estadística útiles para el análisis univariado.</w:t>
      </w:r>
    </w:p>
    <w:p w:rsidR="00F70CD9" w:rsidRDefault="00F70CD9">
      <w:pPr>
        <w:pStyle w:val="Textoindependiente"/>
        <w:rPr>
          <w:sz w:val="26"/>
        </w:rPr>
      </w:pPr>
    </w:p>
    <w:p w:rsidR="00F70CD9" w:rsidRDefault="00F70CD9">
      <w:pPr>
        <w:pStyle w:val="Textoindependiente"/>
        <w:rPr>
          <w:sz w:val="22"/>
        </w:rPr>
      </w:pPr>
    </w:p>
    <w:p w:rsidR="00F70CD9" w:rsidRDefault="00E50F45">
      <w:pPr>
        <w:pStyle w:val="Textoindependiente"/>
        <w:spacing w:line="480" w:lineRule="auto"/>
        <w:ind w:left="140" w:right="140" w:firstLine="707"/>
        <w:jc w:val="both"/>
      </w:pPr>
      <w:r>
        <w:t>La información obtenida a través de los cuestionarios y formularios de entrevista fue codificada y trasladada al programa Excel y al programa estadístico SPSS 22, con el objetivo de obtener las distribuciones de frecuencias absolutas y relativas, así como elaborar los gráficos correspondientes,</w:t>
      </w:r>
      <w:r>
        <w:rPr>
          <w:spacing w:val="-12"/>
        </w:rPr>
        <w:t xml:space="preserve"> </w:t>
      </w:r>
      <w:r>
        <w:t>y</w:t>
      </w:r>
      <w:r>
        <w:rPr>
          <w:spacing w:val="-16"/>
        </w:rPr>
        <w:t xml:space="preserve"> </w:t>
      </w:r>
      <w:r>
        <w:t>calcular</w:t>
      </w:r>
      <w:r>
        <w:rPr>
          <w:spacing w:val="-16"/>
        </w:rPr>
        <w:t xml:space="preserve"> </w:t>
      </w:r>
      <w:r>
        <w:t>las</w:t>
      </w:r>
      <w:r>
        <w:rPr>
          <w:spacing w:val="-14"/>
        </w:rPr>
        <w:t xml:space="preserve"> </w:t>
      </w:r>
      <w:r>
        <w:t>medidas</w:t>
      </w:r>
      <w:r>
        <w:rPr>
          <w:spacing w:val="-14"/>
        </w:rPr>
        <w:t xml:space="preserve"> </w:t>
      </w:r>
      <w:r>
        <w:t>estadísticas</w:t>
      </w:r>
      <w:r>
        <w:rPr>
          <w:spacing w:val="-13"/>
        </w:rPr>
        <w:t xml:space="preserve"> </w:t>
      </w:r>
      <w:r>
        <w:t>pertinentes</w:t>
      </w:r>
      <w:r>
        <w:rPr>
          <w:spacing w:val="-15"/>
        </w:rPr>
        <w:t xml:space="preserve"> </w:t>
      </w:r>
      <w:r>
        <w:t>para</w:t>
      </w:r>
      <w:r>
        <w:rPr>
          <w:spacing w:val="-14"/>
        </w:rPr>
        <w:t xml:space="preserve"> </w:t>
      </w:r>
      <w:r>
        <w:t>la</w:t>
      </w:r>
      <w:r>
        <w:rPr>
          <w:spacing w:val="-14"/>
        </w:rPr>
        <w:t xml:space="preserve"> </w:t>
      </w:r>
      <w:r>
        <w:t>Contrastación</w:t>
      </w:r>
      <w:r>
        <w:rPr>
          <w:spacing w:val="-14"/>
        </w:rPr>
        <w:t xml:space="preserve"> </w:t>
      </w:r>
      <w:r>
        <w:t>de</w:t>
      </w:r>
      <w:r>
        <w:rPr>
          <w:spacing w:val="-14"/>
        </w:rPr>
        <w:t xml:space="preserve"> </w:t>
      </w:r>
      <w:r>
        <w:t>hipótesis.</w:t>
      </w:r>
    </w:p>
    <w:p w:rsidR="00F70CD9" w:rsidRDefault="00F70CD9">
      <w:pPr>
        <w:pStyle w:val="Textoindependiente"/>
        <w:rPr>
          <w:sz w:val="26"/>
        </w:rPr>
      </w:pPr>
    </w:p>
    <w:p w:rsidR="00F70CD9" w:rsidRDefault="00F70CD9">
      <w:pPr>
        <w:pStyle w:val="Textoindependiente"/>
        <w:spacing w:before="1"/>
        <w:rPr>
          <w:sz w:val="22"/>
        </w:rPr>
      </w:pPr>
    </w:p>
    <w:p w:rsidR="00F70CD9" w:rsidRDefault="00E50F45">
      <w:pPr>
        <w:pStyle w:val="Textoindependiente"/>
        <w:spacing w:line="465" w:lineRule="auto"/>
        <w:ind w:left="140" w:right="138" w:firstLine="707"/>
        <w:jc w:val="both"/>
      </w:pPr>
      <w:r>
        <w:t xml:space="preserve">La Contrastación de las Hipótesis se realizó aplicando la prueba estadística </w:t>
      </w:r>
      <w:r>
        <w:rPr>
          <w:i/>
        </w:rPr>
        <w:t>chi cuadrado (x</w:t>
      </w:r>
      <w:r>
        <w:rPr>
          <w:i/>
          <w:position w:val="9"/>
          <w:sz w:val="16"/>
        </w:rPr>
        <w:t>2</w:t>
      </w:r>
      <w:r>
        <w:rPr>
          <w:i/>
        </w:rPr>
        <w:t xml:space="preserve">) </w:t>
      </w:r>
      <w:r>
        <w:t>para una sola muestra, con un nivel de significación de α = 0.05.</w:t>
      </w:r>
    </w:p>
    <w:p w:rsidR="00F70CD9" w:rsidRDefault="00F70CD9">
      <w:pPr>
        <w:pStyle w:val="Textoindependiente"/>
        <w:rPr>
          <w:sz w:val="28"/>
        </w:rPr>
      </w:pPr>
    </w:p>
    <w:p w:rsidR="00F70CD9" w:rsidRDefault="00E50F45">
      <w:pPr>
        <w:pStyle w:val="Textoindependiente"/>
        <w:spacing w:before="249" w:line="480" w:lineRule="auto"/>
        <w:ind w:left="140" w:right="138" w:firstLine="707"/>
        <w:jc w:val="both"/>
      </w:pPr>
      <w:r>
        <w:t>Esta prueba de decisión estadística mide si existe una diferencia significativa entre los valores observados y esperados de una variable, y es pertinente para el análisis de variables cualitativas, como las que mayormente han sido analizadas en la presente investigación.</w:t>
      </w:r>
    </w:p>
    <w:p w:rsidR="00F70CD9" w:rsidRDefault="00F70CD9">
      <w:pPr>
        <w:spacing w:line="480" w:lineRule="auto"/>
        <w:jc w:val="both"/>
        <w:sectPr w:rsidR="00F70CD9">
          <w:pgSz w:w="12240" w:h="15840"/>
          <w:pgMar w:top="1700" w:right="1300" w:bottom="280" w:left="1300" w:header="1442" w:footer="0" w:gutter="0"/>
          <w:cols w:space="720"/>
        </w:sectPr>
      </w:pPr>
    </w:p>
    <w:p w:rsidR="00F70CD9" w:rsidRDefault="00F70CD9">
      <w:pPr>
        <w:pStyle w:val="Textoindependiente"/>
        <w:rPr>
          <w:sz w:val="20"/>
        </w:rPr>
      </w:pPr>
    </w:p>
    <w:p w:rsidR="00F70CD9" w:rsidRDefault="00F70CD9">
      <w:pPr>
        <w:pStyle w:val="Textoindependiente"/>
        <w:spacing w:before="8"/>
        <w:rPr>
          <w:sz w:val="20"/>
        </w:rPr>
      </w:pPr>
    </w:p>
    <w:p w:rsidR="00F70CD9" w:rsidRDefault="00E50F45">
      <w:pPr>
        <w:pStyle w:val="Textoindependiente"/>
        <w:ind w:left="848"/>
      </w:pPr>
      <w:r>
        <w:t>Para este fin se aplicó la siguiente fórmula:</w:t>
      </w:r>
    </w:p>
    <w:p w:rsidR="00F70CD9" w:rsidRDefault="00F70CD9">
      <w:pPr>
        <w:pStyle w:val="Textoindependiente"/>
        <w:rPr>
          <w:sz w:val="26"/>
        </w:rPr>
      </w:pPr>
    </w:p>
    <w:p w:rsidR="00F70CD9" w:rsidRDefault="00F70CD9">
      <w:pPr>
        <w:pStyle w:val="Textoindependiente"/>
        <w:spacing w:before="9"/>
        <w:rPr>
          <w:sz w:val="37"/>
        </w:rPr>
      </w:pPr>
    </w:p>
    <w:p w:rsidR="00F70CD9" w:rsidRDefault="00E50F45">
      <w:pPr>
        <w:tabs>
          <w:tab w:val="left" w:pos="3402"/>
        </w:tabs>
        <w:ind w:left="3021"/>
        <w:rPr>
          <w:sz w:val="24"/>
        </w:rPr>
      </w:pPr>
      <w:r>
        <w:rPr>
          <w:sz w:val="16"/>
        </w:rPr>
        <w:t>k</w:t>
      </w:r>
      <w:r>
        <w:rPr>
          <w:sz w:val="16"/>
        </w:rPr>
        <w:tab/>
      </w:r>
      <w:r>
        <w:rPr>
          <w:position w:val="2"/>
          <w:sz w:val="24"/>
        </w:rPr>
        <w:t>(O</w:t>
      </w:r>
      <w:r>
        <w:rPr>
          <w:sz w:val="16"/>
        </w:rPr>
        <w:t xml:space="preserve">1 </w:t>
      </w:r>
      <w:r>
        <w:rPr>
          <w:position w:val="2"/>
          <w:sz w:val="24"/>
        </w:rPr>
        <w:t>–</w:t>
      </w:r>
      <w:r>
        <w:rPr>
          <w:spacing w:val="1"/>
          <w:position w:val="2"/>
          <w:sz w:val="24"/>
        </w:rPr>
        <w:t xml:space="preserve"> </w:t>
      </w:r>
      <w:r>
        <w:rPr>
          <w:position w:val="2"/>
          <w:sz w:val="24"/>
        </w:rPr>
        <w:t>E</w:t>
      </w:r>
      <w:r>
        <w:rPr>
          <w:sz w:val="16"/>
        </w:rPr>
        <w:t>1</w:t>
      </w:r>
      <w:r>
        <w:rPr>
          <w:position w:val="2"/>
          <w:sz w:val="24"/>
        </w:rPr>
        <w:t>)</w:t>
      </w:r>
      <w:r>
        <w:rPr>
          <w:position w:val="2"/>
          <w:sz w:val="24"/>
          <w:vertAlign w:val="superscript"/>
        </w:rPr>
        <w:t>2</w:t>
      </w:r>
    </w:p>
    <w:p w:rsidR="00F70CD9" w:rsidRDefault="00E50F45">
      <w:pPr>
        <w:pStyle w:val="Textoindependiente"/>
        <w:spacing w:before="145"/>
        <w:ind w:left="3021"/>
      </w:pPr>
      <w:r>
        <w:rPr>
          <w:i/>
        </w:rPr>
        <w:t>X</w:t>
      </w:r>
      <w:r>
        <w:rPr>
          <w:i/>
          <w:position w:val="9"/>
          <w:sz w:val="16"/>
        </w:rPr>
        <w:t xml:space="preserve">2 </w:t>
      </w:r>
      <w:r>
        <w:t>= ∑ ------------------</w:t>
      </w:r>
    </w:p>
    <w:p w:rsidR="00F70CD9" w:rsidRDefault="00E50F45">
      <w:pPr>
        <w:tabs>
          <w:tab w:val="left" w:pos="875"/>
        </w:tabs>
        <w:spacing w:before="182"/>
        <w:ind w:right="1533"/>
        <w:jc w:val="center"/>
        <w:rPr>
          <w:sz w:val="16"/>
        </w:rPr>
      </w:pPr>
      <w:r>
        <w:rPr>
          <w:sz w:val="16"/>
        </w:rPr>
        <w:t>i</w:t>
      </w:r>
      <w:r>
        <w:rPr>
          <w:spacing w:val="1"/>
          <w:sz w:val="16"/>
        </w:rPr>
        <w:t xml:space="preserve"> </w:t>
      </w:r>
      <w:r>
        <w:rPr>
          <w:sz w:val="16"/>
        </w:rPr>
        <w:t>=</w:t>
      </w:r>
      <w:r>
        <w:rPr>
          <w:spacing w:val="-2"/>
          <w:sz w:val="16"/>
        </w:rPr>
        <w:t xml:space="preserve"> </w:t>
      </w:r>
      <w:r>
        <w:rPr>
          <w:sz w:val="16"/>
        </w:rPr>
        <w:t>1</w:t>
      </w:r>
      <w:r>
        <w:rPr>
          <w:sz w:val="16"/>
        </w:rPr>
        <w:tab/>
      </w:r>
      <w:r>
        <w:rPr>
          <w:position w:val="2"/>
          <w:sz w:val="24"/>
        </w:rPr>
        <w:t>E</w:t>
      </w:r>
      <w:r>
        <w:rPr>
          <w:sz w:val="16"/>
        </w:rPr>
        <w:t>1</w:t>
      </w:r>
    </w:p>
    <w:p w:rsidR="00F70CD9" w:rsidRDefault="00F70CD9">
      <w:pPr>
        <w:pStyle w:val="Textoindependiente"/>
        <w:rPr>
          <w:sz w:val="26"/>
        </w:rPr>
      </w:pPr>
    </w:p>
    <w:p w:rsidR="00F70CD9" w:rsidRDefault="00F70CD9">
      <w:pPr>
        <w:pStyle w:val="Textoindependiente"/>
        <w:rPr>
          <w:sz w:val="26"/>
        </w:rPr>
      </w:pPr>
    </w:p>
    <w:p w:rsidR="00F70CD9" w:rsidRDefault="00E50F45">
      <w:pPr>
        <w:pStyle w:val="Textoindependiente"/>
        <w:spacing w:before="157" w:line="480" w:lineRule="auto"/>
        <w:ind w:left="140" w:right="137" w:firstLine="707"/>
        <w:jc w:val="both"/>
      </w:pPr>
      <w:r>
        <w:t>Asimismo se emplearon algunas técnicas de análisis cualitativo para organizar la información recogida vía observación y efectuar la interpretación de resultados. No obstante, es básicamente</w:t>
      </w:r>
      <w:r>
        <w:rPr>
          <w:spacing w:val="-12"/>
        </w:rPr>
        <w:t xml:space="preserve"> </w:t>
      </w:r>
      <w:r>
        <w:t>en</w:t>
      </w:r>
      <w:r>
        <w:rPr>
          <w:spacing w:val="-11"/>
        </w:rPr>
        <w:t xml:space="preserve"> </w:t>
      </w:r>
      <w:r>
        <w:t>lo</w:t>
      </w:r>
      <w:r>
        <w:rPr>
          <w:spacing w:val="-11"/>
        </w:rPr>
        <w:t xml:space="preserve"> </w:t>
      </w:r>
      <w:r>
        <w:t>que</w:t>
      </w:r>
      <w:r>
        <w:rPr>
          <w:spacing w:val="-12"/>
        </w:rPr>
        <w:t xml:space="preserve"> </w:t>
      </w:r>
      <w:r>
        <w:t>se</w:t>
      </w:r>
      <w:r>
        <w:rPr>
          <w:spacing w:val="-12"/>
        </w:rPr>
        <w:t xml:space="preserve"> </w:t>
      </w:r>
      <w:r>
        <w:t>refiere</w:t>
      </w:r>
      <w:r>
        <w:rPr>
          <w:spacing w:val="-12"/>
        </w:rPr>
        <w:t xml:space="preserve"> </w:t>
      </w:r>
      <w:r>
        <w:t>al</w:t>
      </w:r>
      <w:r>
        <w:rPr>
          <w:spacing w:val="-11"/>
        </w:rPr>
        <w:t xml:space="preserve"> </w:t>
      </w:r>
      <w:r>
        <w:t>tercer</w:t>
      </w:r>
      <w:r>
        <w:rPr>
          <w:spacing w:val="-12"/>
        </w:rPr>
        <w:t xml:space="preserve"> </w:t>
      </w:r>
      <w:r>
        <w:t>objetivo</w:t>
      </w:r>
      <w:r>
        <w:rPr>
          <w:spacing w:val="-11"/>
        </w:rPr>
        <w:t xml:space="preserve"> </w:t>
      </w:r>
      <w:r>
        <w:t>e</w:t>
      </w:r>
      <w:r>
        <w:rPr>
          <w:spacing w:val="-12"/>
        </w:rPr>
        <w:t xml:space="preserve"> </w:t>
      </w:r>
      <w:r>
        <w:t>hipótesis</w:t>
      </w:r>
      <w:r>
        <w:rPr>
          <w:spacing w:val="-10"/>
        </w:rPr>
        <w:t xml:space="preserve"> </w:t>
      </w:r>
      <w:r>
        <w:t>específicas</w:t>
      </w:r>
      <w:r>
        <w:rPr>
          <w:spacing w:val="-11"/>
        </w:rPr>
        <w:t xml:space="preserve"> </w:t>
      </w:r>
      <w:r>
        <w:t>de</w:t>
      </w:r>
      <w:r>
        <w:rPr>
          <w:spacing w:val="-12"/>
        </w:rPr>
        <w:t xml:space="preserve"> </w:t>
      </w:r>
      <w:r>
        <w:t>la</w:t>
      </w:r>
      <w:r>
        <w:rPr>
          <w:spacing w:val="-12"/>
        </w:rPr>
        <w:t xml:space="preserve"> </w:t>
      </w:r>
      <w:r>
        <w:t>investigación,</w:t>
      </w:r>
      <w:r>
        <w:rPr>
          <w:spacing w:val="-11"/>
        </w:rPr>
        <w:t xml:space="preserve"> </w:t>
      </w:r>
      <w:r>
        <w:t>donde se aplicaron estrategias cualitativas.</w:t>
      </w:r>
    </w:p>
    <w:p w:rsidR="00F70CD9" w:rsidRDefault="00F70CD9">
      <w:pPr>
        <w:pStyle w:val="Textoindependiente"/>
        <w:rPr>
          <w:sz w:val="26"/>
        </w:rPr>
      </w:pPr>
    </w:p>
    <w:p w:rsidR="00F70CD9" w:rsidRDefault="00F70CD9">
      <w:pPr>
        <w:pStyle w:val="Textoindependiente"/>
        <w:rPr>
          <w:sz w:val="36"/>
        </w:rPr>
      </w:pPr>
    </w:p>
    <w:p w:rsidR="00F70CD9" w:rsidRDefault="00E50F45">
      <w:pPr>
        <w:pStyle w:val="Textoindependiente"/>
        <w:spacing w:line="480" w:lineRule="auto"/>
        <w:ind w:left="140" w:right="142" w:firstLine="707"/>
        <w:jc w:val="both"/>
      </w:pPr>
      <w:r>
        <w:t>En la etapa de interpretación de resultados se retomaron los antecedentes y bases teóricas del estudio y en la discusión de los hallazgos encontrados se comparan las evidencias generadas por esta investigación y las correspondientes a los trabajos mencionados en el Apéndice del presente documento.</w:t>
      </w:r>
    </w:p>
    <w:p w:rsidR="00F70CD9" w:rsidRDefault="00F70CD9">
      <w:pPr>
        <w:spacing w:line="480" w:lineRule="auto"/>
        <w:jc w:val="both"/>
        <w:sectPr w:rsidR="00F70CD9">
          <w:pgSz w:w="12240" w:h="15840"/>
          <w:pgMar w:top="1700" w:right="1300" w:bottom="280" w:left="1300" w:header="1442" w:footer="0" w:gutter="0"/>
          <w:cols w:space="720"/>
        </w:sectPr>
      </w:pPr>
    </w:p>
    <w:p w:rsidR="00F70CD9" w:rsidRDefault="00E50F45">
      <w:pPr>
        <w:pStyle w:val="Ttulo1"/>
        <w:spacing w:line="266" w:lineRule="exact"/>
        <w:ind w:left="336" w:right="573"/>
        <w:jc w:val="center"/>
      </w:pPr>
      <w:bookmarkStart w:id="27" w:name="_bookmark20"/>
      <w:bookmarkEnd w:id="27"/>
      <w:r>
        <w:lastRenderedPageBreak/>
        <w:t>Capítulo 6</w:t>
      </w:r>
    </w:p>
    <w:p w:rsidR="00F70CD9" w:rsidRDefault="00F70CD9">
      <w:pPr>
        <w:pStyle w:val="Textoindependiente"/>
        <w:rPr>
          <w:b/>
        </w:rPr>
      </w:pPr>
    </w:p>
    <w:p w:rsidR="00F70CD9" w:rsidRDefault="00E50F45">
      <w:pPr>
        <w:ind w:left="573" w:right="573"/>
        <w:jc w:val="center"/>
        <w:rPr>
          <w:b/>
          <w:sz w:val="24"/>
        </w:rPr>
      </w:pPr>
      <w:r>
        <w:rPr>
          <w:b/>
          <w:sz w:val="24"/>
        </w:rPr>
        <w:t>Presentación, interpretación y discusión de resultados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8"/>
        <w:rPr>
          <w:b/>
          <w:sz w:val="21"/>
        </w:rPr>
      </w:pPr>
    </w:p>
    <w:p w:rsidR="00F70CD9" w:rsidRDefault="00E50F45">
      <w:pPr>
        <w:pStyle w:val="Ttulo2"/>
        <w:spacing w:before="1"/>
        <w:ind w:left="140"/>
      </w:pPr>
      <w:r>
        <w:t>Presentación e interpretación de resultados</w:t>
      </w:r>
    </w:p>
    <w:p w:rsidR="00F70CD9" w:rsidRDefault="00F70CD9">
      <w:pPr>
        <w:pStyle w:val="Textoindependiente"/>
        <w:spacing w:before="11"/>
        <w:rPr>
          <w:b/>
          <w:i/>
          <w:sz w:val="37"/>
        </w:rPr>
      </w:pPr>
    </w:p>
    <w:p w:rsidR="00F70CD9" w:rsidRDefault="00E50F45">
      <w:pPr>
        <w:ind w:left="860"/>
        <w:rPr>
          <w:b/>
          <w:sz w:val="24"/>
        </w:rPr>
      </w:pPr>
      <w:r>
        <w:rPr>
          <w:b/>
          <w:sz w:val="24"/>
        </w:rPr>
        <w:t>Alumnos.</w:t>
      </w:r>
    </w:p>
    <w:p w:rsidR="00F70CD9" w:rsidRDefault="00F70CD9">
      <w:pPr>
        <w:pStyle w:val="Textoindependiente"/>
        <w:rPr>
          <w:b/>
          <w:sz w:val="26"/>
        </w:rPr>
      </w:pPr>
    </w:p>
    <w:p w:rsidR="00F70CD9" w:rsidRDefault="00F70CD9">
      <w:pPr>
        <w:pStyle w:val="Textoindependiente"/>
        <w:spacing w:before="6"/>
        <w:rPr>
          <w:b/>
          <w:sz w:val="29"/>
        </w:rPr>
      </w:pPr>
    </w:p>
    <w:p w:rsidR="00F70CD9" w:rsidRDefault="00E50F45">
      <w:pPr>
        <w:spacing w:before="1"/>
        <w:ind w:left="1580"/>
        <w:rPr>
          <w:b/>
          <w:sz w:val="24"/>
        </w:rPr>
      </w:pPr>
      <w:r>
        <w:rPr>
          <w:b/>
          <w:sz w:val="24"/>
        </w:rPr>
        <w:t>Datos generales de la muestra de alumnos investigados.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10"/>
        <w:rPr>
          <w:b/>
          <w:sz w:val="27"/>
        </w:rPr>
      </w:pPr>
    </w:p>
    <w:p w:rsidR="00F70CD9" w:rsidRDefault="00E50F45">
      <w:pPr>
        <w:ind w:left="573" w:right="573"/>
        <w:jc w:val="center"/>
        <w:rPr>
          <w:i/>
          <w:sz w:val="24"/>
        </w:rPr>
      </w:pPr>
      <w:r>
        <w:rPr>
          <w:i/>
          <w:sz w:val="24"/>
        </w:rPr>
        <w:t>Tabla 1</w:t>
      </w:r>
      <w:r>
        <w:rPr>
          <w:sz w:val="24"/>
        </w:rPr>
        <w:t xml:space="preserve">. </w:t>
      </w:r>
      <w:r>
        <w:rPr>
          <w:i/>
          <w:sz w:val="24"/>
        </w:rPr>
        <w:t>Distribución de estudiantes según año de estudios</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5"/>
        <w:rPr>
          <w:i/>
          <w:sz w:val="16"/>
        </w:rPr>
      </w:pPr>
    </w:p>
    <w:tbl>
      <w:tblPr>
        <w:tblStyle w:val="TableNormal"/>
        <w:tblW w:w="0" w:type="auto"/>
        <w:tblInd w:w="138" w:type="dxa"/>
        <w:tblLayout w:type="fixed"/>
        <w:tblLook w:val="01E0" w:firstRow="1" w:lastRow="1" w:firstColumn="1" w:lastColumn="1" w:noHBand="0" w:noVBand="0"/>
      </w:tblPr>
      <w:tblGrid>
        <w:gridCol w:w="2088"/>
        <w:gridCol w:w="1698"/>
        <w:gridCol w:w="1749"/>
        <w:gridCol w:w="2373"/>
      </w:tblGrid>
      <w:tr w:rsidR="00F70CD9">
        <w:trPr>
          <w:trHeight w:val="642"/>
        </w:trPr>
        <w:tc>
          <w:tcPr>
            <w:tcW w:w="2088" w:type="dxa"/>
            <w:tcBorders>
              <w:top w:val="single" w:sz="4" w:space="0" w:color="000000"/>
              <w:bottom w:val="single" w:sz="4" w:space="0" w:color="000000"/>
            </w:tcBorders>
          </w:tcPr>
          <w:p w:rsidR="00F70CD9" w:rsidRDefault="00E50F45">
            <w:pPr>
              <w:pStyle w:val="TableParagraph"/>
              <w:spacing w:before="85"/>
              <w:ind w:left="181"/>
              <w:rPr>
                <w:sz w:val="24"/>
              </w:rPr>
            </w:pPr>
            <w:r>
              <w:rPr>
                <w:sz w:val="24"/>
              </w:rPr>
              <w:t>Año de estudios</w:t>
            </w:r>
          </w:p>
        </w:tc>
        <w:tc>
          <w:tcPr>
            <w:tcW w:w="1698" w:type="dxa"/>
            <w:tcBorders>
              <w:top w:val="single" w:sz="4" w:space="0" w:color="000000"/>
              <w:bottom w:val="single" w:sz="4" w:space="0" w:color="000000"/>
            </w:tcBorders>
          </w:tcPr>
          <w:p w:rsidR="00F70CD9" w:rsidRDefault="00F70CD9">
            <w:pPr>
              <w:pStyle w:val="TableParagraph"/>
              <w:spacing w:before="5"/>
              <w:rPr>
                <w:i/>
                <w:sz w:val="16"/>
              </w:rPr>
            </w:pPr>
          </w:p>
          <w:p w:rsidR="00F70CD9" w:rsidRDefault="00E50F45">
            <w:pPr>
              <w:pStyle w:val="TableParagraph"/>
              <w:ind w:left="297" w:right="480"/>
              <w:jc w:val="center"/>
              <w:rPr>
                <w:sz w:val="18"/>
              </w:rPr>
            </w:pPr>
            <w:r>
              <w:rPr>
                <w:sz w:val="18"/>
              </w:rPr>
              <w:t>Frecuencia</w:t>
            </w:r>
          </w:p>
        </w:tc>
        <w:tc>
          <w:tcPr>
            <w:tcW w:w="1749" w:type="dxa"/>
            <w:tcBorders>
              <w:top w:val="single" w:sz="4" w:space="0" w:color="000000"/>
              <w:bottom w:val="single" w:sz="4" w:space="0" w:color="000000"/>
            </w:tcBorders>
          </w:tcPr>
          <w:p w:rsidR="00F70CD9" w:rsidRDefault="00F70CD9">
            <w:pPr>
              <w:pStyle w:val="TableParagraph"/>
              <w:spacing w:before="5"/>
              <w:rPr>
                <w:i/>
                <w:sz w:val="16"/>
              </w:rPr>
            </w:pPr>
          </w:p>
          <w:p w:rsidR="00F70CD9" w:rsidRDefault="00E50F45">
            <w:pPr>
              <w:pStyle w:val="TableParagraph"/>
              <w:ind w:left="527" w:right="419"/>
              <w:jc w:val="center"/>
              <w:rPr>
                <w:sz w:val="18"/>
              </w:rPr>
            </w:pPr>
            <w:r>
              <w:rPr>
                <w:sz w:val="18"/>
              </w:rPr>
              <w:t>Porcentaje</w:t>
            </w:r>
          </w:p>
        </w:tc>
        <w:tc>
          <w:tcPr>
            <w:tcW w:w="2373" w:type="dxa"/>
            <w:tcBorders>
              <w:top w:val="single" w:sz="4" w:space="0" w:color="000000"/>
              <w:bottom w:val="single" w:sz="4" w:space="0" w:color="000000"/>
            </w:tcBorders>
          </w:tcPr>
          <w:p w:rsidR="00F70CD9" w:rsidRDefault="00F70CD9">
            <w:pPr>
              <w:pStyle w:val="TableParagraph"/>
              <w:spacing w:before="5"/>
              <w:rPr>
                <w:i/>
                <w:sz w:val="16"/>
              </w:rPr>
            </w:pPr>
          </w:p>
          <w:p w:rsidR="00F70CD9" w:rsidRDefault="00E50F45">
            <w:pPr>
              <w:pStyle w:val="TableParagraph"/>
              <w:ind w:left="419" w:right="316"/>
              <w:jc w:val="center"/>
              <w:rPr>
                <w:sz w:val="18"/>
              </w:rPr>
            </w:pPr>
            <w:r>
              <w:rPr>
                <w:sz w:val="18"/>
              </w:rPr>
              <w:t>Porcentaje acumulado</w:t>
            </w:r>
          </w:p>
        </w:tc>
      </w:tr>
      <w:tr w:rsidR="00F70CD9">
        <w:trPr>
          <w:trHeight w:val="443"/>
        </w:trPr>
        <w:tc>
          <w:tcPr>
            <w:tcW w:w="2088" w:type="dxa"/>
            <w:tcBorders>
              <w:top w:val="single" w:sz="4" w:space="0" w:color="000000"/>
            </w:tcBorders>
          </w:tcPr>
          <w:p w:rsidR="00F70CD9" w:rsidRDefault="00E50F45">
            <w:pPr>
              <w:pStyle w:val="TableParagraph"/>
              <w:spacing w:before="84"/>
              <w:ind w:left="69"/>
              <w:rPr>
                <w:sz w:val="20"/>
              </w:rPr>
            </w:pPr>
            <w:r>
              <w:rPr>
                <w:sz w:val="20"/>
              </w:rPr>
              <w:t>PRIMERO</w:t>
            </w:r>
          </w:p>
        </w:tc>
        <w:tc>
          <w:tcPr>
            <w:tcW w:w="1698" w:type="dxa"/>
            <w:tcBorders>
              <w:top w:val="single" w:sz="4" w:space="0" w:color="000000"/>
            </w:tcBorders>
          </w:tcPr>
          <w:p w:rsidR="00F70CD9" w:rsidRDefault="00E50F45">
            <w:pPr>
              <w:pStyle w:val="TableParagraph"/>
              <w:spacing w:before="84"/>
              <w:ind w:left="297" w:right="476"/>
              <w:jc w:val="center"/>
              <w:rPr>
                <w:sz w:val="20"/>
              </w:rPr>
            </w:pPr>
            <w:r>
              <w:rPr>
                <w:color w:val="000104"/>
                <w:sz w:val="20"/>
              </w:rPr>
              <w:t>202</w:t>
            </w:r>
          </w:p>
        </w:tc>
        <w:tc>
          <w:tcPr>
            <w:tcW w:w="1749" w:type="dxa"/>
            <w:tcBorders>
              <w:top w:val="single" w:sz="4" w:space="0" w:color="000000"/>
            </w:tcBorders>
          </w:tcPr>
          <w:p w:rsidR="00F70CD9" w:rsidRDefault="00E50F45">
            <w:pPr>
              <w:pStyle w:val="TableParagraph"/>
              <w:spacing w:before="84"/>
              <w:ind w:left="527" w:right="416"/>
              <w:jc w:val="center"/>
              <w:rPr>
                <w:sz w:val="20"/>
              </w:rPr>
            </w:pPr>
            <w:r>
              <w:rPr>
                <w:color w:val="000104"/>
                <w:sz w:val="20"/>
              </w:rPr>
              <w:t>56,6</w:t>
            </w:r>
          </w:p>
        </w:tc>
        <w:tc>
          <w:tcPr>
            <w:tcW w:w="2373" w:type="dxa"/>
            <w:tcBorders>
              <w:top w:val="single" w:sz="4" w:space="0" w:color="000000"/>
            </w:tcBorders>
          </w:tcPr>
          <w:p w:rsidR="00F70CD9" w:rsidRDefault="00E50F45">
            <w:pPr>
              <w:pStyle w:val="TableParagraph"/>
              <w:spacing w:before="84"/>
              <w:ind w:left="419" w:right="316"/>
              <w:jc w:val="center"/>
              <w:rPr>
                <w:sz w:val="20"/>
              </w:rPr>
            </w:pPr>
            <w:r>
              <w:rPr>
                <w:color w:val="000104"/>
                <w:sz w:val="20"/>
              </w:rPr>
              <w:t>56,6</w:t>
            </w:r>
          </w:p>
        </w:tc>
      </w:tr>
      <w:tr w:rsidR="00F70CD9">
        <w:trPr>
          <w:trHeight w:val="480"/>
        </w:trPr>
        <w:tc>
          <w:tcPr>
            <w:tcW w:w="2088" w:type="dxa"/>
          </w:tcPr>
          <w:p w:rsidR="00F70CD9" w:rsidRDefault="00E50F45">
            <w:pPr>
              <w:pStyle w:val="TableParagraph"/>
              <w:spacing w:before="120"/>
              <w:ind w:left="69"/>
              <w:rPr>
                <w:sz w:val="20"/>
              </w:rPr>
            </w:pPr>
            <w:r>
              <w:rPr>
                <w:sz w:val="20"/>
              </w:rPr>
              <w:t>SEGUNDO</w:t>
            </w:r>
          </w:p>
        </w:tc>
        <w:tc>
          <w:tcPr>
            <w:tcW w:w="1698" w:type="dxa"/>
          </w:tcPr>
          <w:p w:rsidR="00F70CD9" w:rsidRDefault="00E50F45">
            <w:pPr>
              <w:pStyle w:val="TableParagraph"/>
              <w:spacing w:before="120"/>
              <w:ind w:left="297" w:right="476"/>
              <w:jc w:val="center"/>
              <w:rPr>
                <w:sz w:val="20"/>
              </w:rPr>
            </w:pPr>
            <w:r>
              <w:rPr>
                <w:color w:val="000104"/>
                <w:sz w:val="20"/>
              </w:rPr>
              <w:t>58</w:t>
            </w:r>
          </w:p>
        </w:tc>
        <w:tc>
          <w:tcPr>
            <w:tcW w:w="1749" w:type="dxa"/>
          </w:tcPr>
          <w:p w:rsidR="00F70CD9" w:rsidRDefault="00E50F45">
            <w:pPr>
              <w:pStyle w:val="TableParagraph"/>
              <w:spacing w:before="120"/>
              <w:ind w:left="527" w:right="416"/>
              <w:jc w:val="center"/>
              <w:rPr>
                <w:sz w:val="20"/>
              </w:rPr>
            </w:pPr>
            <w:r>
              <w:rPr>
                <w:color w:val="000104"/>
                <w:sz w:val="20"/>
              </w:rPr>
              <w:t>16,2</w:t>
            </w:r>
          </w:p>
        </w:tc>
        <w:tc>
          <w:tcPr>
            <w:tcW w:w="2373" w:type="dxa"/>
          </w:tcPr>
          <w:p w:rsidR="00F70CD9" w:rsidRDefault="00E50F45">
            <w:pPr>
              <w:pStyle w:val="TableParagraph"/>
              <w:spacing w:before="120"/>
              <w:ind w:left="419" w:right="316"/>
              <w:jc w:val="center"/>
              <w:rPr>
                <w:sz w:val="20"/>
              </w:rPr>
            </w:pPr>
            <w:r>
              <w:rPr>
                <w:color w:val="000104"/>
                <w:sz w:val="20"/>
              </w:rPr>
              <w:t>72,8</w:t>
            </w:r>
          </w:p>
        </w:tc>
      </w:tr>
      <w:tr w:rsidR="00F70CD9">
        <w:trPr>
          <w:trHeight w:val="480"/>
        </w:trPr>
        <w:tc>
          <w:tcPr>
            <w:tcW w:w="2088" w:type="dxa"/>
          </w:tcPr>
          <w:p w:rsidR="00F70CD9" w:rsidRDefault="00E50F45">
            <w:pPr>
              <w:pStyle w:val="TableParagraph"/>
              <w:spacing w:before="120"/>
              <w:ind w:left="69"/>
              <w:rPr>
                <w:sz w:val="20"/>
              </w:rPr>
            </w:pPr>
            <w:r>
              <w:rPr>
                <w:sz w:val="20"/>
              </w:rPr>
              <w:t>TERCERO</w:t>
            </w:r>
          </w:p>
        </w:tc>
        <w:tc>
          <w:tcPr>
            <w:tcW w:w="1698" w:type="dxa"/>
          </w:tcPr>
          <w:p w:rsidR="00F70CD9" w:rsidRDefault="00E50F45">
            <w:pPr>
              <w:pStyle w:val="TableParagraph"/>
              <w:spacing w:before="120"/>
              <w:ind w:left="297" w:right="476"/>
              <w:jc w:val="center"/>
              <w:rPr>
                <w:sz w:val="20"/>
              </w:rPr>
            </w:pPr>
            <w:r>
              <w:rPr>
                <w:color w:val="000104"/>
                <w:sz w:val="20"/>
              </w:rPr>
              <w:t>97</w:t>
            </w:r>
          </w:p>
        </w:tc>
        <w:tc>
          <w:tcPr>
            <w:tcW w:w="1749" w:type="dxa"/>
          </w:tcPr>
          <w:p w:rsidR="00F70CD9" w:rsidRDefault="00E50F45">
            <w:pPr>
              <w:pStyle w:val="TableParagraph"/>
              <w:spacing w:before="120"/>
              <w:ind w:left="527" w:right="416"/>
              <w:jc w:val="center"/>
              <w:rPr>
                <w:sz w:val="20"/>
              </w:rPr>
            </w:pPr>
            <w:r>
              <w:rPr>
                <w:color w:val="000104"/>
                <w:sz w:val="20"/>
              </w:rPr>
              <w:t>27,2</w:t>
            </w:r>
          </w:p>
        </w:tc>
        <w:tc>
          <w:tcPr>
            <w:tcW w:w="2373" w:type="dxa"/>
          </w:tcPr>
          <w:p w:rsidR="00F70CD9" w:rsidRDefault="00E50F45">
            <w:pPr>
              <w:pStyle w:val="TableParagraph"/>
              <w:spacing w:before="120"/>
              <w:ind w:left="419" w:right="316"/>
              <w:jc w:val="center"/>
              <w:rPr>
                <w:sz w:val="20"/>
              </w:rPr>
            </w:pPr>
            <w:r>
              <w:rPr>
                <w:color w:val="000104"/>
                <w:sz w:val="20"/>
              </w:rPr>
              <w:t>100,0</w:t>
            </w:r>
          </w:p>
        </w:tc>
      </w:tr>
      <w:tr w:rsidR="00F70CD9">
        <w:trPr>
          <w:trHeight w:val="518"/>
        </w:trPr>
        <w:tc>
          <w:tcPr>
            <w:tcW w:w="2088" w:type="dxa"/>
            <w:tcBorders>
              <w:bottom w:val="single" w:sz="4" w:space="0" w:color="000000"/>
            </w:tcBorders>
          </w:tcPr>
          <w:p w:rsidR="00F70CD9" w:rsidRDefault="00E50F45">
            <w:pPr>
              <w:pStyle w:val="TableParagraph"/>
              <w:spacing w:before="120"/>
              <w:ind w:left="69"/>
              <w:rPr>
                <w:sz w:val="20"/>
              </w:rPr>
            </w:pPr>
            <w:r>
              <w:rPr>
                <w:sz w:val="20"/>
              </w:rPr>
              <w:t>Total</w:t>
            </w:r>
          </w:p>
        </w:tc>
        <w:tc>
          <w:tcPr>
            <w:tcW w:w="1698" w:type="dxa"/>
            <w:tcBorders>
              <w:bottom w:val="single" w:sz="4" w:space="0" w:color="000000"/>
            </w:tcBorders>
          </w:tcPr>
          <w:p w:rsidR="00F70CD9" w:rsidRDefault="00E50F45">
            <w:pPr>
              <w:pStyle w:val="TableParagraph"/>
              <w:spacing w:before="120"/>
              <w:ind w:left="297" w:right="476"/>
              <w:jc w:val="center"/>
              <w:rPr>
                <w:sz w:val="20"/>
              </w:rPr>
            </w:pPr>
            <w:r>
              <w:rPr>
                <w:color w:val="000104"/>
                <w:sz w:val="20"/>
              </w:rPr>
              <w:t>357</w:t>
            </w:r>
          </w:p>
        </w:tc>
        <w:tc>
          <w:tcPr>
            <w:tcW w:w="1749" w:type="dxa"/>
            <w:tcBorders>
              <w:bottom w:val="single" w:sz="4" w:space="0" w:color="000000"/>
            </w:tcBorders>
          </w:tcPr>
          <w:p w:rsidR="00F70CD9" w:rsidRDefault="00E50F45">
            <w:pPr>
              <w:pStyle w:val="TableParagraph"/>
              <w:spacing w:before="120"/>
              <w:ind w:left="527" w:right="416"/>
              <w:jc w:val="center"/>
              <w:rPr>
                <w:sz w:val="20"/>
              </w:rPr>
            </w:pPr>
            <w:r>
              <w:rPr>
                <w:color w:val="000104"/>
                <w:sz w:val="20"/>
              </w:rPr>
              <w:t>100,0</w:t>
            </w:r>
          </w:p>
        </w:tc>
        <w:tc>
          <w:tcPr>
            <w:tcW w:w="2373" w:type="dxa"/>
            <w:tcBorders>
              <w:bottom w:val="single" w:sz="4"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3"/>
        <w:rPr>
          <w:sz w:val="21"/>
        </w:rPr>
      </w:pPr>
    </w:p>
    <w:p w:rsidR="00F70CD9" w:rsidRDefault="00E50F45">
      <w:pPr>
        <w:ind w:left="572" w:right="573"/>
        <w:jc w:val="center"/>
        <w:rPr>
          <w:i/>
          <w:sz w:val="24"/>
        </w:rPr>
      </w:pPr>
      <w:r>
        <w:rPr>
          <w:i/>
          <w:sz w:val="24"/>
        </w:rPr>
        <w:t>Figura 1. Distribución de estudiantes según año de estudios</w:t>
      </w:r>
    </w:p>
    <w:p w:rsidR="00F70CD9" w:rsidRDefault="00F70CD9">
      <w:pPr>
        <w:jc w:val="center"/>
        <w:rPr>
          <w:sz w:val="24"/>
        </w:rPr>
        <w:sectPr w:rsidR="00F70CD9">
          <w:pgSz w:w="12240" w:h="15840"/>
          <w:pgMar w:top="1640" w:right="1300" w:bottom="280" w:left="1300" w:header="1442" w:footer="0" w:gutter="0"/>
          <w:cols w:space="720"/>
        </w:sect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9"/>
        <w:rPr>
          <w:i/>
          <w:sz w:val="15"/>
        </w:rPr>
      </w:pPr>
    </w:p>
    <w:p w:rsidR="00F70CD9" w:rsidRDefault="00E50F45">
      <w:pPr>
        <w:pStyle w:val="Textoindependiente"/>
        <w:spacing w:before="90"/>
        <w:ind w:left="140"/>
      </w:pPr>
      <w:r>
        <w:rPr>
          <w:noProof/>
          <w:lang w:val="es-PE" w:eastAsia="es-PE" w:bidi="ar-SA"/>
        </w:rPr>
        <w:drawing>
          <wp:anchor distT="0" distB="0" distL="0" distR="0" simplePos="0" relativeHeight="251678720" behindDoc="0" locked="0" layoutInCell="1" allowOverlap="1">
            <wp:simplePos x="0" y="0"/>
            <wp:positionH relativeFrom="page">
              <wp:posOffset>2188890</wp:posOffset>
            </wp:positionH>
            <wp:positionV relativeFrom="paragraph">
              <wp:posOffset>-3491191</wp:posOffset>
            </wp:positionV>
            <wp:extent cx="2780946" cy="250864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8" cstate="print"/>
                    <a:stretch>
                      <a:fillRect/>
                    </a:stretch>
                  </pic:blipFill>
                  <pic:spPr>
                    <a:xfrm>
                      <a:off x="0" y="0"/>
                      <a:ext cx="2780946" cy="2508643"/>
                    </a:xfrm>
                    <a:prstGeom prst="rect">
                      <a:avLst/>
                    </a:prstGeom>
                  </pic:spPr>
                </pic:pic>
              </a:graphicData>
            </a:graphic>
          </wp:anchor>
        </w:drawing>
      </w:r>
      <w:r>
        <w:t>Interpretación:</w:t>
      </w:r>
    </w:p>
    <w:p w:rsidR="00F70CD9" w:rsidRDefault="00F70CD9">
      <w:pPr>
        <w:pStyle w:val="Textoindependiente"/>
        <w:rPr>
          <w:sz w:val="38"/>
        </w:rPr>
      </w:pPr>
    </w:p>
    <w:p w:rsidR="00F70CD9" w:rsidRDefault="00E50F45">
      <w:pPr>
        <w:pStyle w:val="Textoindependiente"/>
        <w:spacing w:line="480" w:lineRule="auto"/>
        <w:ind w:left="140" w:right="138" w:firstLine="719"/>
        <w:jc w:val="both"/>
      </w:pPr>
      <w:r>
        <w:t>La Tabla 1 y su Figura correspondiente muestran que los estudiantes investigados fueron en</w:t>
      </w:r>
      <w:r>
        <w:rPr>
          <w:spacing w:val="-8"/>
        </w:rPr>
        <w:t xml:space="preserve"> </w:t>
      </w:r>
      <w:r>
        <w:t>más</w:t>
      </w:r>
      <w:r>
        <w:rPr>
          <w:spacing w:val="-8"/>
        </w:rPr>
        <w:t xml:space="preserve"> </w:t>
      </w:r>
      <w:r>
        <w:t>de</w:t>
      </w:r>
      <w:r>
        <w:rPr>
          <w:spacing w:val="-9"/>
        </w:rPr>
        <w:t xml:space="preserve"> </w:t>
      </w:r>
      <w:r>
        <w:t>la</w:t>
      </w:r>
      <w:r>
        <w:rPr>
          <w:spacing w:val="-6"/>
        </w:rPr>
        <w:t xml:space="preserve"> </w:t>
      </w:r>
      <w:r>
        <w:t>mitad</w:t>
      </w:r>
      <w:r>
        <w:rPr>
          <w:spacing w:val="-8"/>
        </w:rPr>
        <w:t xml:space="preserve"> </w:t>
      </w:r>
      <w:r>
        <w:t>de</w:t>
      </w:r>
      <w:r>
        <w:rPr>
          <w:spacing w:val="-6"/>
        </w:rPr>
        <w:t xml:space="preserve"> </w:t>
      </w:r>
      <w:r>
        <w:t>los</w:t>
      </w:r>
      <w:r>
        <w:rPr>
          <w:spacing w:val="-4"/>
        </w:rPr>
        <w:t xml:space="preserve"> </w:t>
      </w:r>
      <w:r>
        <w:t>casos</w:t>
      </w:r>
      <w:r>
        <w:rPr>
          <w:spacing w:val="-7"/>
        </w:rPr>
        <w:t xml:space="preserve"> </w:t>
      </w:r>
      <w:r>
        <w:t>(56.6%)</w:t>
      </w:r>
      <w:r>
        <w:rPr>
          <w:spacing w:val="-6"/>
        </w:rPr>
        <w:t xml:space="preserve"> </w:t>
      </w:r>
      <w:r>
        <w:t>alumnos</w:t>
      </w:r>
      <w:r>
        <w:rPr>
          <w:spacing w:val="-7"/>
        </w:rPr>
        <w:t xml:space="preserve"> </w:t>
      </w:r>
      <w:r>
        <w:t>del</w:t>
      </w:r>
      <w:r>
        <w:rPr>
          <w:spacing w:val="-7"/>
        </w:rPr>
        <w:t xml:space="preserve"> </w:t>
      </w:r>
      <w:r>
        <w:t>primer</w:t>
      </w:r>
      <w:r>
        <w:rPr>
          <w:spacing w:val="-6"/>
        </w:rPr>
        <w:t xml:space="preserve"> </w:t>
      </w:r>
      <w:r>
        <w:t>año</w:t>
      </w:r>
      <w:r>
        <w:rPr>
          <w:spacing w:val="-8"/>
        </w:rPr>
        <w:t xml:space="preserve"> </w:t>
      </w:r>
      <w:r>
        <w:t>de</w:t>
      </w:r>
      <w:r>
        <w:rPr>
          <w:spacing w:val="-8"/>
        </w:rPr>
        <w:t xml:space="preserve"> </w:t>
      </w:r>
      <w:r>
        <w:t>secundaria;</w:t>
      </w:r>
      <w:r>
        <w:rPr>
          <w:spacing w:val="-5"/>
        </w:rPr>
        <w:t xml:space="preserve"> </w:t>
      </w:r>
      <w:r>
        <w:rPr>
          <w:spacing w:val="-3"/>
        </w:rPr>
        <w:t>y,</w:t>
      </w:r>
      <w:r>
        <w:rPr>
          <w:spacing w:val="-6"/>
        </w:rPr>
        <w:t xml:space="preserve"> </w:t>
      </w:r>
      <w:r>
        <w:t>en</w:t>
      </w:r>
      <w:r>
        <w:rPr>
          <w:spacing w:val="-6"/>
        </w:rPr>
        <w:t xml:space="preserve"> </w:t>
      </w:r>
      <w:r>
        <w:t>un</w:t>
      </w:r>
      <w:r>
        <w:rPr>
          <w:spacing w:val="-8"/>
        </w:rPr>
        <w:t xml:space="preserve"> </w:t>
      </w:r>
      <w:r>
        <w:t>27.2%</w:t>
      </w:r>
      <w:r>
        <w:rPr>
          <w:spacing w:val="-6"/>
        </w:rPr>
        <w:t xml:space="preserve"> </w:t>
      </w:r>
      <w:r>
        <w:t>del tercer año de estudios. Solamente un 16.2% de la muestra estudiaba el segundo año de</w:t>
      </w:r>
      <w:r>
        <w:rPr>
          <w:spacing w:val="-28"/>
        </w:rPr>
        <w:t xml:space="preserve"> </w:t>
      </w:r>
      <w:r>
        <w:t>secundaria en el año</w:t>
      </w:r>
      <w:r>
        <w:rPr>
          <w:spacing w:val="-1"/>
        </w:rPr>
        <w:t xml:space="preserve"> </w:t>
      </w:r>
      <w:r>
        <w:t>2016.</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6"/>
      </w:pPr>
    </w:p>
    <w:p w:rsidR="00F70CD9" w:rsidRDefault="00E50F45">
      <w:pPr>
        <w:ind w:left="573" w:right="573"/>
        <w:jc w:val="center"/>
        <w:rPr>
          <w:i/>
          <w:sz w:val="24"/>
        </w:rPr>
      </w:pPr>
      <w:r>
        <w:rPr>
          <w:i/>
          <w:sz w:val="24"/>
        </w:rPr>
        <w:t>Tabla 2. Distribución de estudiantes según grupos de edad</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3"/>
        <w:rPr>
          <w:i/>
          <w:sz w:val="16"/>
        </w:rPr>
      </w:pPr>
    </w:p>
    <w:tbl>
      <w:tblPr>
        <w:tblStyle w:val="TableNormal"/>
        <w:tblW w:w="0" w:type="auto"/>
        <w:tblInd w:w="140" w:type="dxa"/>
        <w:tblLayout w:type="fixed"/>
        <w:tblLook w:val="01E0" w:firstRow="1" w:lastRow="1" w:firstColumn="1" w:lastColumn="1" w:noHBand="0" w:noVBand="0"/>
      </w:tblPr>
      <w:tblGrid>
        <w:gridCol w:w="2094"/>
        <w:gridCol w:w="1690"/>
        <w:gridCol w:w="1687"/>
        <w:gridCol w:w="2190"/>
      </w:tblGrid>
      <w:tr w:rsidR="00F70CD9">
        <w:trPr>
          <w:trHeight w:val="645"/>
        </w:trPr>
        <w:tc>
          <w:tcPr>
            <w:tcW w:w="2094" w:type="dxa"/>
            <w:tcBorders>
              <w:top w:val="single" w:sz="4" w:space="0" w:color="000000"/>
              <w:bottom w:val="single" w:sz="4" w:space="0" w:color="000000"/>
            </w:tcBorders>
          </w:tcPr>
          <w:p w:rsidR="00F70CD9" w:rsidRDefault="00E50F45">
            <w:pPr>
              <w:pStyle w:val="TableParagraph"/>
              <w:spacing w:before="85"/>
              <w:ind w:left="244"/>
              <w:rPr>
                <w:sz w:val="24"/>
              </w:rPr>
            </w:pPr>
            <w:r>
              <w:rPr>
                <w:sz w:val="24"/>
              </w:rPr>
              <w:t>Grupo de edad</w:t>
            </w:r>
          </w:p>
        </w:tc>
        <w:tc>
          <w:tcPr>
            <w:tcW w:w="1690" w:type="dxa"/>
            <w:tcBorders>
              <w:top w:val="single" w:sz="4" w:space="0" w:color="000000"/>
              <w:bottom w:val="single" w:sz="4" w:space="0" w:color="000000"/>
            </w:tcBorders>
          </w:tcPr>
          <w:p w:rsidR="00F70CD9" w:rsidRDefault="00F70CD9">
            <w:pPr>
              <w:pStyle w:val="TableParagraph"/>
              <w:spacing w:before="7"/>
              <w:rPr>
                <w:i/>
                <w:sz w:val="16"/>
              </w:rPr>
            </w:pPr>
          </w:p>
          <w:p w:rsidR="00F70CD9" w:rsidRDefault="00E50F45">
            <w:pPr>
              <w:pStyle w:val="TableParagraph"/>
              <w:ind w:left="335" w:right="525"/>
              <w:jc w:val="center"/>
              <w:rPr>
                <w:sz w:val="18"/>
              </w:rPr>
            </w:pPr>
            <w:r>
              <w:rPr>
                <w:sz w:val="18"/>
              </w:rPr>
              <w:t>Frecuencia</w:t>
            </w:r>
          </w:p>
        </w:tc>
        <w:tc>
          <w:tcPr>
            <w:tcW w:w="1687" w:type="dxa"/>
            <w:tcBorders>
              <w:top w:val="single" w:sz="4" w:space="0" w:color="000000"/>
              <w:bottom w:val="single" w:sz="4" w:space="0" w:color="000000"/>
            </w:tcBorders>
          </w:tcPr>
          <w:p w:rsidR="00F70CD9" w:rsidRDefault="00F70CD9">
            <w:pPr>
              <w:pStyle w:val="TableParagraph"/>
              <w:spacing w:before="7"/>
              <w:rPr>
                <w:i/>
                <w:sz w:val="16"/>
              </w:rPr>
            </w:pPr>
          </w:p>
          <w:p w:rsidR="00F70CD9" w:rsidRDefault="00E50F45">
            <w:pPr>
              <w:pStyle w:val="TableParagraph"/>
              <w:ind w:left="528" w:right="358"/>
              <w:jc w:val="center"/>
              <w:rPr>
                <w:sz w:val="18"/>
              </w:rPr>
            </w:pPr>
            <w:r>
              <w:rPr>
                <w:sz w:val="18"/>
              </w:rPr>
              <w:t>Porcentaje</w:t>
            </w:r>
          </w:p>
        </w:tc>
        <w:tc>
          <w:tcPr>
            <w:tcW w:w="2190" w:type="dxa"/>
            <w:tcBorders>
              <w:top w:val="single" w:sz="4" w:space="0" w:color="000000"/>
              <w:bottom w:val="single" w:sz="4" w:space="0" w:color="000000"/>
            </w:tcBorders>
          </w:tcPr>
          <w:p w:rsidR="00F70CD9" w:rsidRDefault="00F70CD9">
            <w:pPr>
              <w:pStyle w:val="TableParagraph"/>
              <w:spacing w:before="7"/>
              <w:rPr>
                <w:i/>
                <w:sz w:val="16"/>
              </w:rPr>
            </w:pPr>
          </w:p>
          <w:p w:rsidR="00F70CD9" w:rsidRDefault="00E50F45">
            <w:pPr>
              <w:pStyle w:val="TableParagraph"/>
              <w:ind w:left="360" w:right="194"/>
              <w:jc w:val="center"/>
              <w:rPr>
                <w:sz w:val="18"/>
              </w:rPr>
            </w:pPr>
            <w:r>
              <w:rPr>
                <w:sz w:val="18"/>
              </w:rPr>
              <w:t>Porcentaje acumulado</w:t>
            </w:r>
          </w:p>
        </w:tc>
      </w:tr>
      <w:tr w:rsidR="00F70CD9">
        <w:trPr>
          <w:trHeight w:val="444"/>
        </w:trPr>
        <w:tc>
          <w:tcPr>
            <w:tcW w:w="2094" w:type="dxa"/>
            <w:tcBorders>
              <w:top w:val="single" w:sz="4" w:space="0" w:color="000000"/>
            </w:tcBorders>
          </w:tcPr>
          <w:p w:rsidR="00F70CD9" w:rsidRDefault="00E50F45">
            <w:pPr>
              <w:pStyle w:val="TableParagraph"/>
              <w:spacing w:before="107"/>
              <w:ind w:left="67"/>
              <w:rPr>
                <w:sz w:val="18"/>
              </w:rPr>
            </w:pPr>
            <w:r>
              <w:rPr>
                <w:sz w:val="18"/>
              </w:rPr>
              <w:t>MENOS DE 10 AÑOS</w:t>
            </w:r>
          </w:p>
        </w:tc>
        <w:tc>
          <w:tcPr>
            <w:tcW w:w="1690" w:type="dxa"/>
            <w:tcBorders>
              <w:top w:val="single" w:sz="4" w:space="0" w:color="000000"/>
            </w:tcBorders>
          </w:tcPr>
          <w:p w:rsidR="00F70CD9" w:rsidRDefault="00E50F45">
            <w:pPr>
              <w:pStyle w:val="TableParagraph"/>
              <w:spacing w:before="84"/>
              <w:ind w:right="188"/>
              <w:jc w:val="center"/>
              <w:rPr>
                <w:sz w:val="20"/>
              </w:rPr>
            </w:pPr>
            <w:r>
              <w:rPr>
                <w:color w:val="000104"/>
                <w:w w:val="99"/>
                <w:sz w:val="20"/>
              </w:rPr>
              <w:t>2</w:t>
            </w:r>
          </w:p>
        </w:tc>
        <w:tc>
          <w:tcPr>
            <w:tcW w:w="1687" w:type="dxa"/>
            <w:tcBorders>
              <w:top w:val="single" w:sz="4" w:space="0" w:color="000000"/>
            </w:tcBorders>
          </w:tcPr>
          <w:p w:rsidR="00F70CD9" w:rsidRDefault="00E50F45">
            <w:pPr>
              <w:pStyle w:val="TableParagraph"/>
              <w:spacing w:before="84"/>
              <w:ind w:left="528" w:right="358"/>
              <w:jc w:val="center"/>
              <w:rPr>
                <w:sz w:val="20"/>
              </w:rPr>
            </w:pPr>
            <w:r>
              <w:rPr>
                <w:color w:val="000104"/>
                <w:sz w:val="20"/>
              </w:rPr>
              <w:t>,6</w:t>
            </w:r>
          </w:p>
        </w:tc>
        <w:tc>
          <w:tcPr>
            <w:tcW w:w="2190" w:type="dxa"/>
            <w:tcBorders>
              <w:top w:val="single" w:sz="4" w:space="0" w:color="000000"/>
            </w:tcBorders>
          </w:tcPr>
          <w:p w:rsidR="00F70CD9" w:rsidRDefault="00E50F45">
            <w:pPr>
              <w:pStyle w:val="TableParagraph"/>
              <w:spacing w:before="84"/>
              <w:ind w:left="360" w:right="193"/>
              <w:jc w:val="center"/>
              <w:rPr>
                <w:sz w:val="20"/>
              </w:rPr>
            </w:pPr>
            <w:r>
              <w:rPr>
                <w:color w:val="000104"/>
                <w:sz w:val="20"/>
              </w:rPr>
              <w:t>,6</w:t>
            </w:r>
          </w:p>
        </w:tc>
      </w:tr>
      <w:tr w:rsidR="00F70CD9">
        <w:trPr>
          <w:trHeight w:val="515"/>
        </w:trPr>
        <w:tc>
          <w:tcPr>
            <w:tcW w:w="2094" w:type="dxa"/>
            <w:tcBorders>
              <w:bottom w:val="single" w:sz="4" w:space="0" w:color="000000"/>
            </w:tcBorders>
          </w:tcPr>
          <w:p w:rsidR="00F70CD9" w:rsidRDefault="00E50F45">
            <w:pPr>
              <w:pStyle w:val="TableParagraph"/>
              <w:spacing w:before="120"/>
              <w:ind w:left="67"/>
              <w:rPr>
                <w:sz w:val="20"/>
              </w:rPr>
            </w:pPr>
            <w:r>
              <w:rPr>
                <w:sz w:val="20"/>
              </w:rPr>
              <w:t>10 A 12 AÑOS</w:t>
            </w:r>
          </w:p>
        </w:tc>
        <w:tc>
          <w:tcPr>
            <w:tcW w:w="1690" w:type="dxa"/>
            <w:tcBorders>
              <w:bottom w:val="single" w:sz="4" w:space="0" w:color="000000"/>
            </w:tcBorders>
          </w:tcPr>
          <w:p w:rsidR="00F70CD9" w:rsidRDefault="00E50F45">
            <w:pPr>
              <w:pStyle w:val="TableParagraph"/>
              <w:spacing w:before="120"/>
              <w:ind w:left="335" w:right="521"/>
              <w:jc w:val="center"/>
              <w:rPr>
                <w:sz w:val="20"/>
              </w:rPr>
            </w:pPr>
            <w:r>
              <w:rPr>
                <w:color w:val="000104"/>
                <w:sz w:val="20"/>
              </w:rPr>
              <w:t>141</w:t>
            </w:r>
          </w:p>
        </w:tc>
        <w:tc>
          <w:tcPr>
            <w:tcW w:w="1687" w:type="dxa"/>
            <w:tcBorders>
              <w:bottom w:val="single" w:sz="4" w:space="0" w:color="000000"/>
            </w:tcBorders>
          </w:tcPr>
          <w:p w:rsidR="00F70CD9" w:rsidRDefault="00E50F45">
            <w:pPr>
              <w:pStyle w:val="TableParagraph"/>
              <w:spacing w:before="120"/>
              <w:ind w:left="528" w:right="355"/>
              <w:jc w:val="center"/>
              <w:rPr>
                <w:sz w:val="20"/>
              </w:rPr>
            </w:pPr>
            <w:r>
              <w:rPr>
                <w:color w:val="000104"/>
                <w:sz w:val="20"/>
              </w:rPr>
              <w:t>39,5</w:t>
            </w:r>
          </w:p>
        </w:tc>
        <w:tc>
          <w:tcPr>
            <w:tcW w:w="2190" w:type="dxa"/>
            <w:tcBorders>
              <w:bottom w:val="single" w:sz="4" w:space="0" w:color="000000"/>
            </w:tcBorders>
          </w:tcPr>
          <w:p w:rsidR="00F70CD9" w:rsidRDefault="00E50F45">
            <w:pPr>
              <w:pStyle w:val="TableParagraph"/>
              <w:spacing w:before="120"/>
              <w:ind w:left="360" w:right="194"/>
              <w:jc w:val="center"/>
              <w:rPr>
                <w:sz w:val="20"/>
              </w:rPr>
            </w:pPr>
            <w:r>
              <w:rPr>
                <w:color w:val="000104"/>
                <w:sz w:val="20"/>
              </w:rPr>
              <w:t>40,1</w:t>
            </w:r>
          </w:p>
        </w:tc>
      </w:tr>
    </w:tbl>
    <w:p w:rsidR="00F70CD9" w:rsidRDefault="00F70CD9">
      <w:pPr>
        <w:jc w:val="center"/>
        <w:rPr>
          <w:sz w:val="20"/>
        </w:rPr>
        <w:sectPr w:rsidR="00F70CD9">
          <w:pgSz w:w="12240" w:h="15840"/>
          <w:pgMar w:top="1700" w:right="1300" w:bottom="280" w:left="1300" w:header="1442" w:footer="0" w:gutter="0"/>
          <w:cols w:space="720"/>
        </w:sectPr>
      </w:pPr>
    </w:p>
    <w:tbl>
      <w:tblPr>
        <w:tblStyle w:val="TableNormal"/>
        <w:tblW w:w="0" w:type="auto"/>
        <w:tblInd w:w="137" w:type="dxa"/>
        <w:tblLayout w:type="fixed"/>
        <w:tblLook w:val="01E0" w:firstRow="1" w:lastRow="1" w:firstColumn="1" w:lastColumn="1" w:noHBand="0" w:noVBand="0"/>
      </w:tblPr>
      <w:tblGrid>
        <w:gridCol w:w="2119"/>
        <w:gridCol w:w="1627"/>
        <w:gridCol w:w="1915"/>
        <w:gridCol w:w="2008"/>
      </w:tblGrid>
      <w:tr w:rsidR="00F70CD9">
        <w:trPr>
          <w:trHeight w:val="443"/>
        </w:trPr>
        <w:tc>
          <w:tcPr>
            <w:tcW w:w="2119" w:type="dxa"/>
            <w:tcBorders>
              <w:top w:val="single" w:sz="4" w:space="0" w:color="000000"/>
            </w:tcBorders>
          </w:tcPr>
          <w:p w:rsidR="00F70CD9" w:rsidRDefault="00E50F45">
            <w:pPr>
              <w:pStyle w:val="TableParagraph"/>
              <w:spacing w:before="79"/>
              <w:ind w:left="70"/>
              <w:rPr>
                <w:sz w:val="20"/>
              </w:rPr>
            </w:pPr>
            <w:r>
              <w:rPr>
                <w:sz w:val="20"/>
              </w:rPr>
              <w:lastRenderedPageBreak/>
              <w:t>13 A 14 AÑOS</w:t>
            </w:r>
          </w:p>
        </w:tc>
        <w:tc>
          <w:tcPr>
            <w:tcW w:w="1627" w:type="dxa"/>
            <w:tcBorders>
              <w:top w:val="single" w:sz="4" w:space="0" w:color="000000"/>
            </w:tcBorders>
          </w:tcPr>
          <w:p w:rsidR="00F70CD9" w:rsidRDefault="00E50F45">
            <w:pPr>
              <w:pStyle w:val="TableParagraph"/>
              <w:spacing w:before="79"/>
              <w:ind w:left="577"/>
              <w:rPr>
                <w:sz w:val="20"/>
              </w:rPr>
            </w:pPr>
            <w:r>
              <w:rPr>
                <w:color w:val="000104"/>
                <w:sz w:val="20"/>
              </w:rPr>
              <w:t>163</w:t>
            </w:r>
          </w:p>
        </w:tc>
        <w:tc>
          <w:tcPr>
            <w:tcW w:w="1915" w:type="dxa"/>
            <w:tcBorders>
              <w:top w:val="single" w:sz="4" w:space="0" w:color="000000"/>
            </w:tcBorders>
          </w:tcPr>
          <w:p w:rsidR="00F70CD9" w:rsidRDefault="00E50F45">
            <w:pPr>
              <w:pStyle w:val="TableParagraph"/>
              <w:spacing w:before="79"/>
              <w:ind w:left="796"/>
              <w:rPr>
                <w:sz w:val="20"/>
              </w:rPr>
            </w:pPr>
            <w:r>
              <w:rPr>
                <w:color w:val="000104"/>
                <w:sz w:val="20"/>
              </w:rPr>
              <w:t>45,7</w:t>
            </w:r>
          </w:p>
        </w:tc>
        <w:tc>
          <w:tcPr>
            <w:tcW w:w="2008" w:type="dxa"/>
            <w:tcBorders>
              <w:top w:val="single" w:sz="4" w:space="0" w:color="000000"/>
            </w:tcBorders>
          </w:tcPr>
          <w:p w:rsidR="00F70CD9" w:rsidRDefault="00E50F45">
            <w:pPr>
              <w:pStyle w:val="TableParagraph"/>
              <w:spacing w:before="79"/>
              <w:ind w:left="816"/>
              <w:rPr>
                <w:sz w:val="20"/>
              </w:rPr>
            </w:pPr>
            <w:r>
              <w:rPr>
                <w:color w:val="000104"/>
                <w:sz w:val="20"/>
              </w:rPr>
              <w:t>85,7</w:t>
            </w:r>
          </w:p>
        </w:tc>
      </w:tr>
      <w:tr w:rsidR="00F70CD9">
        <w:trPr>
          <w:trHeight w:val="480"/>
        </w:trPr>
        <w:tc>
          <w:tcPr>
            <w:tcW w:w="2119" w:type="dxa"/>
          </w:tcPr>
          <w:p w:rsidR="00F70CD9" w:rsidRDefault="00E50F45">
            <w:pPr>
              <w:pStyle w:val="TableParagraph"/>
              <w:spacing w:before="115"/>
              <w:ind w:left="70"/>
              <w:rPr>
                <w:sz w:val="20"/>
              </w:rPr>
            </w:pPr>
            <w:r>
              <w:rPr>
                <w:sz w:val="20"/>
              </w:rPr>
              <w:t>15 AÑOS O MÁS</w:t>
            </w:r>
          </w:p>
        </w:tc>
        <w:tc>
          <w:tcPr>
            <w:tcW w:w="1627" w:type="dxa"/>
          </w:tcPr>
          <w:p w:rsidR="00F70CD9" w:rsidRDefault="00E50F45">
            <w:pPr>
              <w:pStyle w:val="TableParagraph"/>
              <w:spacing w:before="115"/>
              <w:ind w:left="628"/>
              <w:rPr>
                <w:sz w:val="20"/>
              </w:rPr>
            </w:pPr>
            <w:r>
              <w:rPr>
                <w:color w:val="000104"/>
                <w:sz w:val="20"/>
              </w:rPr>
              <w:t>51</w:t>
            </w:r>
          </w:p>
        </w:tc>
        <w:tc>
          <w:tcPr>
            <w:tcW w:w="1915" w:type="dxa"/>
          </w:tcPr>
          <w:p w:rsidR="00F70CD9" w:rsidRDefault="00E50F45">
            <w:pPr>
              <w:pStyle w:val="TableParagraph"/>
              <w:spacing w:before="115"/>
              <w:ind w:left="796"/>
              <w:rPr>
                <w:sz w:val="20"/>
              </w:rPr>
            </w:pPr>
            <w:r>
              <w:rPr>
                <w:color w:val="000104"/>
                <w:sz w:val="20"/>
              </w:rPr>
              <w:t>14,3</w:t>
            </w:r>
          </w:p>
        </w:tc>
        <w:tc>
          <w:tcPr>
            <w:tcW w:w="2008" w:type="dxa"/>
          </w:tcPr>
          <w:p w:rsidR="00F70CD9" w:rsidRDefault="00E50F45">
            <w:pPr>
              <w:pStyle w:val="TableParagraph"/>
              <w:spacing w:before="115"/>
              <w:ind w:left="765"/>
              <w:rPr>
                <w:sz w:val="20"/>
              </w:rPr>
            </w:pPr>
            <w:r>
              <w:rPr>
                <w:color w:val="000104"/>
                <w:sz w:val="20"/>
              </w:rPr>
              <w:t>100,0</w:t>
            </w:r>
          </w:p>
        </w:tc>
      </w:tr>
      <w:tr w:rsidR="00F70CD9">
        <w:trPr>
          <w:trHeight w:val="515"/>
        </w:trPr>
        <w:tc>
          <w:tcPr>
            <w:tcW w:w="2119" w:type="dxa"/>
            <w:tcBorders>
              <w:bottom w:val="single" w:sz="4" w:space="0" w:color="000000"/>
            </w:tcBorders>
          </w:tcPr>
          <w:p w:rsidR="00F70CD9" w:rsidRDefault="00E50F45">
            <w:pPr>
              <w:pStyle w:val="TableParagraph"/>
              <w:spacing w:before="115"/>
              <w:ind w:left="70"/>
              <w:rPr>
                <w:sz w:val="20"/>
              </w:rPr>
            </w:pPr>
            <w:r>
              <w:rPr>
                <w:sz w:val="20"/>
              </w:rPr>
              <w:t>Total</w:t>
            </w:r>
          </w:p>
        </w:tc>
        <w:tc>
          <w:tcPr>
            <w:tcW w:w="1627" w:type="dxa"/>
            <w:tcBorders>
              <w:bottom w:val="single" w:sz="4" w:space="0" w:color="000000"/>
            </w:tcBorders>
          </w:tcPr>
          <w:p w:rsidR="00F70CD9" w:rsidRDefault="00E50F45">
            <w:pPr>
              <w:pStyle w:val="TableParagraph"/>
              <w:spacing w:before="115"/>
              <w:ind w:left="577"/>
              <w:rPr>
                <w:sz w:val="20"/>
              </w:rPr>
            </w:pPr>
            <w:r>
              <w:rPr>
                <w:color w:val="000104"/>
                <w:sz w:val="20"/>
              </w:rPr>
              <w:t>357</w:t>
            </w:r>
          </w:p>
        </w:tc>
        <w:tc>
          <w:tcPr>
            <w:tcW w:w="1915" w:type="dxa"/>
            <w:tcBorders>
              <w:bottom w:val="single" w:sz="4" w:space="0" w:color="000000"/>
            </w:tcBorders>
          </w:tcPr>
          <w:p w:rsidR="00F70CD9" w:rsidRDefault="00E50F45">
            <w:pPr>
              <w:pStyle w:val="TableParagraph"/>
              <w:spacing w:before="115"/>
              <w:ind w:left="746"/>
              <w:rPr>
                <w:sz w:val="20"/>
              </w:rPr>
            </w:pPr>
            <w:r>
              <w:rPr>
                <w:color w:val="000104"/>
                <w:sz w:val="20"/>
              </w:rPr>
              <w:t>100,0</w:t>
            </w:r>
          </w:p>
        </w:tc>
        <w:tc>
          <w:tcPr>
            <w:tcW w:w="2008" w:type="dxa"/>
            <w:tcBorders>
              <w:bottom w:val="single" w:sz="4" w:space="0" w:color="000000"/>
            </w:tcBorders>
          </w:tcPr>
          <w:p w:rsidR="00F70CD9" w:rsidRDefault="00F70CD9">
            <w:pPr>
              <w:pStyle w:val="TableParagraph"/>
            </w:pPr>
          </w:p>
        </w:tc>
      </w:tr>
    </w:tbl>
    <w:p w:rsidR="00F70CD9" w:rsidRDefault="00E50F45">
      <w:pPr>
        <w:pStyle w:val="Textoindependiente"/>
        <w:spacing w:before="112"/>
        <w:ind w:left="140"/>
      </w:pPr>
      <w:r>
        <w:t>Fuente: Base de datos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5"/>
        <w:rPr>
          <w:sz w:val="21"/>
        </w:rPr>
      </w:pPr>
    </w:p>
    <w:p w:rsidR="00F70CD9" w:rsidRDefault="00E50F45">
      <w:pPr>
        <w:ind w:left="571" w:right="573"/>
        <w:jc w:val="center"/>
        <w:rPr>
          <w:i/>
          <w:sz w:val="24"/>
        </w:rPr>
      </w:pPr>
      <w:r>
        <w:rPr>
          <w:i/>
          <w:sz w:val="24"/>
        </w:rPr>
        <w:t>Figura 2. Distribución de estudiantes según grupos de edad</w:t>
      </w:r>
    </w:p>
    <w:p w:rsidR="00F70CD9" w:rsidRDefault="00F70CD9">
      <w:pPr>
        <w:pStyle w:val="Textoindependiente"/>
        <w:rPr>
          <w:i/>
          <w:sz w:val="20"/>
        </w:rPr>
      </w:pPr>
    </w:p>
    <w:p w:rsidR="00F70CD9" w:rsidRDefault="00E50F45">
      <w:pPr>
        <w:pStyle w:val="Textoindependiente"/>
        <w:spacing w:before="3"/>
        <w:rPr>
          <w:i/>
          <w:sz w:val="11"/>
        </w:rPr>
      </w:pPr>
      <w:r>
        <w:rPr>
          <w:noProof/>
          <w:lang w:val="es-PE" w:eastAsia="es-PE" w:bidi="ar-SA"/>
        </w:rPr>
        <w:drawing>
          <wp:anchor distT="0" distB="0" distL="0" distR="0" simplePos="0" relativeHeight="251632640" behindDoc="0" locked="0" layoutInCell="1" allowOverlap="1">
            <wp:simplePos x="0" y="0"/>
            <wp:positionH relativeFrom="page">
              <wp:posOffset>2415027</wp:posOffset>
            </wp:positionH>
            <wp:positionV relativeFrom="paragraph">
              <wp:posOffset>107567</wp:posOffset>
            </wp:positionV>
            <wp:extent cx="2754150" cy="221456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9" cstate="print"/>
                    <a:stretch>
                      <a:fillRect/>
                    </a:stretch>
                  </pic:blipFill>
                  <pic:spPr>
                    <a:xfrm>
                      <a:off x="0" y="0"/>
                      <a:ext cx="2754150" cy="2214562"/>
                    </a:xfrm>
                    <a:prstGeom prst="rect">
                      <a:avLst/>
                    </a:prstGeom>
                  </pic:spPr>
                </pic:pic>
              </a:graphicData>
            </a:graphic>
          </wp:anchor>
        </w:drawing>
      </w:r>
    </w:p>
    <w:p w:rsidR="00F70CD9" w:rsidRDefault="00F70CD9">
      <w:pPr>
        <w:pStyle w:val="Textoindependiente"/>
        <w:spacing w:before="10"/>
        <w:rPr>
          <w:i/>
          <w:sz w:val="30"/>
        </w:rPr>
      </w:pPr>
    </w:p>
    <w:p w:rsidR="00F70CD9" w:rsidRDefault="00E50F45">
      <w:pPr>
        <w:pStyle w:val="Textoindependiente"/>
        <w:ind w:left="140"/>
      </w:pPr>
      <w:r>
        <w:t>Interpretación:</w:t>
      </w:r>
    </w:p>
    <w:p w:rsidR="00F70CD9" w:rsidRDefault="00F70CD9">
      <w:pPr>
        <w:pStyle w:val="Textoindependiente"/>
        <w:spacing w:before="11"/>
        <w:rPr>
          <w:sz w:val="37"/>
        </w:rPr>
      </w:pPr>
    </w:p>
    <w:p w:rsidR="00F70CD9" w:rsidRDefault="00E50F45">
      <w:pPr>
        <w:pStyle w:val="Textoindependiente"/>
        <w:spacing w:line="480" w:lineRule="auto"/>
        <w:ind w:left="140" w:right="135" w:firstLine="719"/>
        <w:jc w:val="both"/>
      </w:pPr>
      <w:r>
        <w:t>En la Tabla 2 y la Figura que la acompaña, encontramos la distribución de los alumnos de la muestra estudiada en las siete instituciones educativas seleccionadas, según grupos de edad. Cerca de la mitad de estudiantes (45.7%) tiene entre 13 y 14 años, y un 39.5% de 10 a 12 años de edad.</w:t>
      </w:r>
    </w:p>
    <w:p w:rsidR="00F70CD9" w:rsidRDefault="00E50F45">
      <w:pPr>
        <w:pStyle w:val="Textoindependiente"/>
        <w:spacing w:before="159" w:line="465" w:lineRule="auto"/>
        <w:ind w:left="140" w:right="143" w:firstLine="719"/>
        <w:jc w:val="both"/>
        <w:rPr>
          <w:sz w:val="16"/>
        </w:rPr>
      </w:pPr>
      <w:r>
        <w:t>Ello</w:t>
      </w:r>
      <w:r>
        <w:rPr>
          <w:spacing w:val="-3"/>
        </w:rPr>
        <w:t xml:space="preserve"> </w:t>
      </w:r>
      <w:r>
        <w:t>nos</w:t>
      </w:r>
      <w:r>
        <w:rPr>
          <w:spacing w:val="-3"/>
        </w:rPr>
        <w:t xml:space="preserve"> </w:t>
      </w:r>
      <w:r>
        <w:t>evidencia</w:t>
      </w:r>
      <w:r>
        <w:rPr>
          <w:spacing w:val="-4"/>
        </w:rPr>
        <w:t xml:space="preserve"> </w:t>
      </w:r>
      <w:r>
        <w:t>que</w:t>
      </w:r>
      <w:r>
        <w:rPr>
          <w:spacing w:val="-3"/>
        </w:rPr>
        <w:t xml:space="preserve"> </w:t>
      </w:r>
      <w:r>
        <w:t>el 85%</w:t>
      </w:r>
      <w:r>
        <w:rPr>
          <w:spacing w:val="-4"/>
        </w:rPr>
        <w:t xml:space="preserve"> </w:t>
      </w:r>
      <w:r>
        <w:t>de</w:t>
      </w:r>
      <w:r>
        <w:rPr>
          <w:spacing w:val="-3"/>
        </w:rPr>
        <w:t xml:space="preserve"> </w:t>
      </w:r>
      <w:r>
        <w:t>los</w:t>
      </w:r>
      <w:r>
        <w:rPr>
          <w:spacing w:val="-2"/>
        </w:rPr>
        <w:t xml:space="preserve"> </w:t>
      </w:r>
      <w:r>
        <w:t>alumnos estudiados</w:t>
      </w:r>
      <w:r>
        <w:rPr>
          <w:spacing w:val="-4"/>
        </w:rPr>
        <w:t xml:space="preserve"> </w:t>
      </w:r>
      <w:r>
        <w:t>se</w:t>
      </w:r>
      <w:r>
        <w:rPr>
          <w:spacing w:val="-4"/>
        </w:rPr>
        <w:t xml:space="preserve"> </w:t>
      </w:r>
      <w:r>
        <w:t>ubican entre</w:t>
      </w:r>
      <w:r>
        <w:rPr>
          <w:spacing w:val="-4"/>
        </w:rPr>
        <w:t xml:space="preserve"> </w:t>
      </w:r>
      <w:r>
        <w:t>los</w:t>
      </w:r>
      <w:r>
        <w:rPr>
          <w:spacing w:val="-4"/>
        </w:rPr>
        <w:t xml:space="preserve"> </w:t>
      </w:r>
      <w:r>
        <w:t>10</w:t>
      </w:r>
      <w:r>
        <w:rPr>
          <w:spacing w:val="2"/>
        </w:rPr>
        <w:t xml:space="preserve"> </w:t>
      </w:r>
      <w:r>
        <w:t>y</w:t>
      </w:r>
      <w:r>
        <w:rPr>
          <w:spacing w:val="-8"/>
        </w:rPr>
        <w:t xml:space="preserve"> </w:t>
      </w:r>
      <w:r>
        <w:t>14</w:t>
      </w:r>
      <w:r>
        <w:rPr>
          <w:spacing w:val="-2"/>
        </w:rPr>
        <w:t xml:space="preserve"> </w:t>
      </w:r>
      <w:r>
        <w:t>años, periodo que la UNICEF identifica como adolescencia</w:t>
      </w:r>
      <w:r>
        <w:rPr>
          <w:spacing w:val="-6"/>
        </w:rPr>
        <w:t xml:space="preserve"> </w:t>
      </w:r>
      <w:r>
        <w:t>temprana.</w:t>
      </w:r>
      <w:r>
        <w:rPr>
          <w:position w:val="9"/>
          <w:sz w:val="16"/>
        </w:rPr>
        <w:t>1</w:t>
      </w:r>
    </w:p>
    <w:p w:rsidR="00F70CD9" w:rsidRDefault="00F70CD9">
      <w:pPr>
        <w:pStyle w:val="Textoindependiente"/>
        <w:rPr>
          <w:sz w:val="20"/>
        </w:rPr>
      </w:pPr>
    </w:p>
    <w:p w:rsidR="00F70CD9" w:rsidRDefault="00F70CD9">
      <w:pPr>
        <w:pStyle w:val="Textoindependiente"/>
        <w:rPr>
          <w:sz w:val="20"/>
        </w:rPr>
      </w:pPr>
    </w:p>
    <w:p w:rsidR="00F70CD9" w:rsidRDefault="00784829">
      <w:pPr>
        <w:pStyle w:val="Textoindependiente"/>
        <w:spacing w:before="2"/>
        <w:rPr>
          <w:sz w:val="28"/>
        </w:rPr>
      </w:pPr>
      <w:r>
        <w:rPr>
          <w:noProof/>
          <w:lang w:val="es-PE" w:eastAsia="es-PE" w:bidi="ar-SA"/>
        </w:rPr>
        <mc:AlternateContent>
          <mc:Choice Requires="wps">
            <w:drawing>
              <wp:anchor distT="0" distB="0" distL="0" distR="0" simplePos="0" relativeHeight="251676672" behindDoc="1" locked="0" layoutInCell="1" allowOverlap="1">
                <wp:simplePos x="0" y="0"/>
                <wp:positionH relativeFrom="page">
                  <wp:posOffset>914400</wp:posOffset>
                </wp:positionH>
                <wp:positionV relativeFrom="paragraph">
                  <wp:posOffset>234315</wp:posOffset>
                </wp:positionV>
                <wp:extent cx="1829435" cy="0"/>
                <wp:effectExtent l="0" t="0" r="0" b="0"/>
                <wp:wrapTopAndBottom/>
                <wp:docPr id="1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0B3AA" id="Line 23"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5pt" to="216.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U7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" strokeweight=".21169mm">
                <w10:wrap type="topAndBottom" anchorx="page"/>
              </v:line>
            </w:pict>
          </mc:Fallback>
        </mc:AlternateContent>
      </w:r>
    </w:p>
    <w:p w:rsidR="00F70CD9" w:rsidRDefault="00E50F45">
      <w:pPr>
        <w:spacing w:before="70"/>
        <w:ind w:left="140"/>
        <w:rPr>
          <w:sz w:val="20"/>
        </w:rPr>
      </w:pPr>
      <w:r>
        <w:rPr>
          <w:position w:val="7"/>
          <w:sz w:val="13"/>
        </w:rPr>
        <w:t xml:space="preserve">1 </w:t>
      </w:r>
      <w:r>
        <w:rPr>
          <w:sz w:val="20"/>
        </w:rPr>
        <w:t>https://</w:t>
      </w:r>
      <w:hyperlink r:id="rId50">
        <w:r>
          <w:rPr>
            <w:sz w:val="20"/>
          </w:rPr>
          <w:t>www.unicef.org/spanish/sowc2011/pdfs/La-adolenscencia-temprana-y-tardia.pdf</w:t>
        </w:r>
      </w:hyperlink>
    </w:p>
    <w:p w:rsidR="00F70CD9" w:rsidRDefault="00F70CD9">
      <w:pPr>
        <w:rPr>
          <w:sz w:val="20"/>
        </w:rPr>
        <w:sectPr w:rsidR="00F70CD9">
          <w:pgSz w:w="12240" w:h="15840"/>
          <w:pgMar w:top="1640" w:right="1300" w:bottom="280" w:left="1300" w:header="1442" w:footer="0" w:gutter="0"/>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4"/>
      </w:pPr>
    </w:p>
    <w:p w:rsidR="00F70CD9" w:rsidRDefault="00E50F45">
      <w:pPr>
        <w:spacing w:before="90"/>
        <w:ind w:left="570" w:right="573"/>
        <w:jc w:val="center"/>
        <w:rPr>
          <w:i/>
          <w:sz w:val="24"/>
        </w:rPr>
      </w:pPr>
      <w:r>
        <w:rPr>
          <w:i/>
          <w:sz w:val="24"/>
        </w:rPr>
        <w:t>Tabla 3. Distribución de estudiantes según género</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3" w:after="1"/>
        <w:rPr>
          <w:i/>
          <w:sz w:val="16"/>
        </w:rPr>
      </w:pPr>
    </w:p>
    <w:tbl>
      <w:tblPr>
        <w:tblStyle w:val="TableNormal"/>
        <w:tblW w:w="0" w:type="auto"/>
        <w:tblInd w:w="138" w:type="dxa"/>
        <w:tblLayout w:type="fixed"/>
        <w:tblLook w:val="01E0" w:firstRow="1" w:lastRow="1" w:firstColumn="1" w:lastColumn="1" w:noHBand="0" w:noVBand="0"/>
      </w:tblPr>
      <w:tblGrid>
        <w:gridCol w:w="1878"/>
        <w:gridCol w:w="1909"/>
        <w:gridCol w:w="1749"/>
        <w:gridCol w:w="2373"/>
      </w:tblGrid>
      <w:tr w:rsidR="00F70CD9">
        <w:trPr>
          <w:trHeight w:val="642"/>
        </w:trPr>
        <w:tc>
          <w:tcPr>
            <w:tcW w:w="1878" w:type="dxa"/>
            <w:tcBorders>
              <w:top w:val="single" w:sz="4" w:space="0" w:color="000000"/>
              <w:bottom w:val="single" w:sz="4" w:space="0" w:color="000000"/>
            </w:tcBorders>
          </w:tcPr>
          <w:p w:rsidR="00F70CD9" w:rsidRDefault="00E50F45">
            <w:pPr>
              <w:pStyle w:val="TableParagraph"/>
              <w:spacing w:before="85"/>
              <w:ind w:left="601"/>
              <w:rPr>
                <w:sz w:val="24"/>
              </w:rPr>
            </w:pPr>
            <w:r>
              <w:rPr>
                <w:sz w:val="24"/>
              </w:rPr>
              <w:t>Género</w:t>
            </w:r>
          </w:p>
        </w:tc>
        <w:tc>
          <w:tcPr>
            <w:tcW w:w="1909" w:type="dxa"/>
            <w:tcBorders>
              <w:top w:val="single" w:sz="4" w:space="0" w:color="000000"/>
              <w:bottom w:val="single" w:sz="4" w:space="0" w:color="000000"/>
            </w:tcBorders>
          </w:tcPr>
          <w:p w:rsidR="00F70CD9" w:rsidRDefault="00F70CD9">
            <w:pPr>
              <w:pStyle w:val="TableParagraph"/>
              <w:spacing w:before="5"/>
              <w:rPr>
                <w:i/>
                <w:sz w:val="16"/>
              </w:rPr>
            </w:pPr>
          </w:p>
          <w:p w:rsidR="00F70CD9" w:rsidRDefault="00E50F45">
            <w:pPr>
              <w:pStyle w:val="TableParagraph"/>
              <w:ind w:left="551" w:right="528"/>
              <w:jc w:val="center"/>
              <w:rPr>
                <w:sz w:val="18"/>
              </w:rPr>
            </w:pPr>
            <w:r>
              <w:rPr>
                <w:sz w:val="18"/>
              </w:rPr>
              <w:t>Frecuencia</w:t>
            </w:r>
          </w:p>
        </w:tc>
        <w:tc>
          <w:tcPr>
            <w:tcW w:w="1749" w:type="dxa"/>
            <w:tcBorders>
              <w:top w:val="single" w:sz="4" w:space="0" w:color="000000"/>
              <w:bottom w:val="single" w:sz="4" w:space="0" w:color="000000"/>
            </w:tcBorders>
          </w:tcPr>
          <w:p w:rsidR="00F70CD9" w:rsidRDefault="00F70CD9">
            <w:pPr>
              <w:pStyle w:val="TableParagraph"/>
              <w:spacing w:before="5"/>
              <w:rPr>
                <w:i/>
                <w:sz w:val="16"/>
              </w:rPr>
            </w:pPr>
          </w:p>
          <w:p w:rsidR="00F70CD9" w:rsidRDefault="00E50F45">
            <w:pPr>
              <w:pStyle w:val="TableParagraph"/>
              <w:ind w:left="526" w:right="420"/>
              <w:jc w:val="center"/>
              <w:rPr>
                <w:sz w:val="18"/>
              </w:rPr>
            </w:pPr>
            <w:r>
              <w:rPr>
                <w:sz w:val="18"/>
              </w:rPr>
              <w:t>Porcentaje</w:t>
            </w:r>
          </w:p>
        </w:tc>
        <w:tc>
          <w:tcPr>
            <w:tcW w:w="2373" w:type="dxa"/>
            <w:tcBorders>
              <w:top w:val="single" w:sz="4" w:space="0" w:color="000000"/>
              <w:bottom w:val="single" w:sz="4" w:space="0" w:color="000000"/>
            </w:tcBorders>
          </w:tcPr>
          <w:p w:rsidR="00F70CD9" w:rsidRDefault="00F70CD9">
            <w:pPr>
              <w:pStyle w:val="TableParagraph"/>
              <w:spacing w:before="5"/>
              <w:rPr>
                <w:i/>
                <w:sz w:val="16"/>
              </w:rPr>
            </w:pPr>
          </w:p>
          <w:p w:rsidR="00F70CD9" w:rsidRDefault="00E50F45">
            <w:pPr>
              <w:pStyle w:val="TableParagraph"/>
              <w:ind w:left="418" w:right="317"/>
              <w:jc w:val="center"/>
              <w:rPr>
                <w:sz w:val="18"/>
              </w:rPr>
            </w:pPr>
            <w:r>
              <w:rPr>
                <w:sz w:val="18"/>
              </w:rPr>
              <w:t>Porcentaje acumulado</w:t>
            </w:r>
          </w:p>
        </w:tc>
      </w:tr>
      <w:tr w:rsidR="00F70CD9">
        <w:trPr>
          <w:trHeight w:val="444"/>
        </w:trPr>
        <w:tc>
          <w:tcPr>
            <w:tcW w:w="1878" w:type="dxa"/>
            <w:tcBorders>
              <w:top w:val="single" w:sz="4" w:space="0" w:color="000000"/>
            </w:tcBorders>
          </w:tcPr>
          <w:p w:rsidR="00F70CD9" w:rsidRDefault="00E50F45">
            <w:pPr>
              <w:pStyle w:val="TableParagraph"/>
              <w:spacing w:before="84"/>
              <w:ind w:left="69"/>
              <w:rPr>
                <w:sz w:val="20"/>
              </w:rPr>
            </w:pPr>
            <w:r>
              <w:rPr>
                <w:sz w:val="20"/>
              </w:rPr>
              <w:t>FEMENINO</w:t>
            </w:r>
          </w:p>
        </w:tc>
        <w:tc>
          <w:tcPr>
            <w:tcW w:w="1909" w:type="dxa"/>
            <w:tcBorders>
              <w:top w:val="single" w:sz="4" w:space="0" w:color="000000"/>
            </w:tcBorders>
          </w:tcPr>
          <w:p w:rsidR="00F70CD9" w:rsidRDefault="00E50F45">
            <w:pPr>
              <w:pStyle w:val="TableParagraph"/>
              <w:spacing w:before="84"/>
              <w:ind w:left="551" w:right="524"/>
              <w:jc w:val="center"/>
              <w:rPr>
                <w:sz w:val="20"/>
              </w:rPr>
            </w:pPr>
            <w:r>
              <w:rPr>
                <w:color w:val="000104"/>
                <w:sz w:val="20"/>
              </w:rPr>
              <w:t>182</w:t>
            </w:r>
          </w:p>
        </w:tc>
        <w:tc>
          <w:tcPr>
            <w:tcW w:w="1749" w:type="dxa"/>
            <w:tcBorders>
              <w:top w:val="single" w:sz="4" w:space="0" w:color="000000"/>
            </w:tcBorders>
          </w:tcPr>
          <w:p w:rsidR="00F70CD9" w:rsidRDefault="00E50F45">
            <w:pPr>
              <w:pStyle w:val="TableParagraph"/>
              <w:spacing w:before="84"/>
              <w:ind w:left="527" w:right="418"/>
              <w:jc w:val="center"/>
              <w:rPr>
                <w:sz w:val="20"/>
              </w:rPr>
            </w:pPr>
            <w:r>
              <w:rPr>
                <w:color w:val="000104"/>
                <w:sz w:val="20"/>
              </w:rPr>
              <w:t>51,0</w:t>
            </w:r>
          </w:p>
        </w:tc>
        <w:tc>
          <w:tcPr>
            <w:tcW w:w="2373" w:type="dxa"/>
            <w:tcBorders>
              <w:top w:val="single" w:sz="4" w:space="0" w:color="000000"/>
            </w:tcBorders>
          </w:tcPr>
          <w:p w:rsidR="00F70CD9" w:rsidRDefault="00E50F45">
            <w:pPr>
              <w:pStyle w:val="TableParagraph"/>
              <w:spacing w:before="84"/>
              <w:ind w:left="418" w:right="317"/>
              <w:jc w:val="center"/>
              <w:rPr>
                <w:sz w:val="20"/>
              </w:rPr>
            </w:pPr>
            <w:r>
              <w:rPr>
                <w:color w:val="000104"/>
                <w:sz w:val="20"/>
              </w:rPr>
              <w:t>51,0</w:t>
            </w:r>
          </w:p>
        </w:tc>
      </w:tr>
      <w:tr w:rsidR="00F70CD9">
        <w:trPr>
          <w:trHeight w:val="480"/>
        </w:trPr>
        <w:tc>
          <w:tcPr>
            <w:tcW w:w="1878" w:type="dxa"/>
          </w:tcPr>
          <w:p w:rsidR="00F70CD9" w:rsidRDefault="00E50F45">
            <w:pPr>
              <w:pStyle w:val="TableParagraph"/>
              <w:spacing w:before="120"/>
              <w:ind w:left="69"/>
              <w:rPr>
                <w:sz w:val="20"/>
              </w:rPr>
            </w:pPr>
            <w:r>
              <w:rPr>
                <w:sz w:val="20"/>
              </w:rPr>
              <w:t>MASCULINO</w:t>
            </w:r>
          </w:p>
        </w:tc>
        <w:tc>
          <w:tcPr>
            <w:tcW w:w="1909" w:type="dxa"/>
          </w:tcPr>
          <w:p w:rsidR="00F70CD9" w:rsidRDefault="00E50F45">
            <w:pPr>
              <w:pStyle w:val="TableParagraph"/>
              <w:spacing w:before="120"/>
              <w:ind w:left="551" w:right="524"/>
              <w:jc w:val="center"/>
              <w:rPr>
                <w:sz w:val="20"/>
              </w:rPr>
            </w:pPr>
            <w:r>
              <w:rPr>
                <w:color w:val="000104"/>
                <w:sz w:val="20"/>
              </w:rPr>
              <w:t>175</w:t>
            </w:r>
          </w:p>
        </w:tc>
        <w:tc>
          <w:tcPr>
            <w:tcW w:w="1749" w:type="dxa"/>
          </w:tcPr>
          <w:p w:rsidR="00F70CD9" w:rsidRDefault="00E50F45">
            <w:pPr>
              <w:pStyle w:val="TableParagraph"/>
              <w:spacing w:before="120"/>
              <w:ind w:left="527" w:right="418"/>
              <w:jc w:val="center"/>
              <w:rPr>
                <w:sz w:val="20"/>
              </w:rPr>
            </w:pPr>
            <w:r>
              <w:rPr>
                <w:color w:val="000104"/>
                <w:sz w:val="20"/>
              </w:rPr>
              <w:t>49,0</w:t>
            </w:r>
          </w:p>
        </w:tc>
        <w:tc>
          <w:tcPr>
            <w:tcW w:w="2373" w:type="dxa"/>
          </w:tcPr>
          <w:p w:rsidR="00F70CD9" w:rsidRDefault="00E50F45">
            <w:pPr>
              <w:pStyle w:val="TableParagraph"/>
              <w:spacing w:before="120"/>
              <w:ind w:left="418" w:right="317"/>
              <w:jc w:val="center"/>
              <w:rPr>
                <w:sz w:val="20"/>
              </w:rPr>
            </w:pPr>
            <w:r>
              <w:rPr>
                <w:color w:val="000104"/>
                <w:sz w:val="20"/>
              </w:rPr>
              <w:t>100,0</w:t>
            </w:r>
          </w:p>
        </w:tc>
      </w:tr>
      <w:tr w:rsidR="00F70CD9">
        <w:trPr>
          <w:trHeight w:val="518"/>
        </w:trPr>
        <w:tc>
          <w:tcPr>
            <w:tcW w:w="1878" w:type="dxa"/>
            <w:tcBorders>
              <w:bottom w:val="single" w:sz="4" w:space="0" w:color="000000"/>
            </w:tcBorders>
          </w:tcPr>
          <w:p w:rsidR="00F70CD9" w:rsidRDefault="00E50F45">
            <w:pPr>
              <w:pStyle w:val="TableParagraph"/>
              <w:spacing w:before="120"/>
              <w:ind w:left="69"/>
              <w:rPr>
                <w:sz w:val="20"/>
              </w:rPr>
            </w:pPr>
            <w:r>
              <w:rPr>
                <w:sz w:val="20"/>
              </w:rPr>
              <w:t>Total</w:t>
            </w:r>
          </w:p>
        </w:tc>
        <w:tc>
          <w:tcPr>
            <w:tcW w:w="1909" w:type="dxa"/>
            <w:tcBorders>
              <w:bottom w:val="single" w:sz="4" w:space="0" w:color="000000"/>
            </w:tcBorders>
          </w:tcPr>
          <w:p w:rsidR="00F70CD9" w:rsidRDefault="00E50F45">
            <w:pPr>
              <w:pStyle w:val="TableParagraph"/>
              <w:spacing w:before="120"/>
              <w:ind w:left="551" w:right="524"/>
              <w:jc w:val="center"/>
              <w:rPr>
                <w:sz w:val="20"/>
              </w:rPr>
            </w:pPr>
            <w:r>
              <w:rPr>
                <w:color w:val="000104"/>
                <w:sz w:val="20"/>
              </w:rPr>
              <w:t>357</w:t>
            </w:r>
          </w:p>
        </w:tc>
        <w:tc>
          <w:tcPr>
            <w:tcW w:w="1749" w:type="dxa"/>
            <w:tcBorders>
              <w:bottom w:val="single" w:sz="4" w:space="0" w:color="000000"/>
            </w:tcBorders>
          </w:tcPr>
          <w:p w:rsidR="00F70CD9" w:rsidRDefault="00E50F45">
            <w:pPr>
              <w:pStyle w:val="TableParagraph"/>
              <w:spacing w:before="120"/>
              <w:ind w:left="527" w:right="418"/>
              <w:jc w:val="center"/>
              <w:rPr>
                <w:sz w:val="20"/>
              </w:rPr>
            </w:pPr>
            <w:r>
              <w:rPr>
                <w:color w:val="000104"/>
                <w:sz w:val="20"/>
              </w:rPr>
              <w:t>100,0</w:t>
            </w:r>
          </w:p>
        </w:tc>
        <w:tc>
          <w:tcPr>
            <w:tcW w:w="2373" w:type="dxa"/>
            <w:tcBorders>
              <w:bottom w:val="single" w:sz="4" w:space="0" w:color="000000"/>
            </w:tcBorders>
          </w:tcPr>
          <w:p w:rsidR="00F70CD9" w:rsidRDefault="00F70CD9">
            <w:pPr>
              <w:pStyle w:val="TableParagraph"/>
              <w:rPr>
                <w:sz w:val="20"/>
              </w:rPr>
            </w:pPr>
          </w:p>
        </w:tc>
      </w:tr>
    </w:tbl>
    <w:p w:rsidR="00F70CD9" w:rsidRDefault="00E50F45">
      <w:pPr>
        <w:pStyle w:val="Textoindependiente"/>
        <w:spacing w:before="116"/>
        <w:ind w:left="140"/>
      </w:pPr>
      <w:r>
        <w:t>Fuente: Base de datos</w:t>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5"/>
        <w:rPr>
          <w:sz w:val="25"/>
        </w:rPr>
      </w:pPr>
    </w:p>
    <w:p w:rsidR="00F70CD9" w:rsidRDefault="00E50F45">
      <w:pPr>
        <w:spacing w:before="90"/>
        <w:ind w:left="573" w:right="573"/>
        <w:jc w:val="center"/>
        <w:rPr>
          <w:i/>
          <w:sz w:val="24"/>
        </w:rPr>
      </w:pPr>
      <w:r>
        <w:rPr>
          <w:i/>
          <w:sz w:val="24"/>
        </w:rPr>
        <w:t>Figura 3. Distribución de estudiantes según género</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E50F45">
      <w:pPr>
        <w:pStyle w:val="Textoindependiente"/>
        <w:spacing w:before="4"/>
        <w:rPr>
          <w:i/>
          <w:sz w:val="12"/>
        </w:rPr>
      </w:pPr>
      <w:r>
        <w:rPr>
          <w:noProof/>
          <w:lang w:val="es-PE" w:eastAsia="es-PE" w:bidi="ar-SA"/>
        </w:rPr>
        <w:drawing>
          <wp:anchor distT="0" distB="0" distL="0" distR="0" simplePos="0" relativeHeight="251633664" behindDoc="0" locked="0" layoutInCell="1" allowOverlap="1">
            <wp:simplePos x="0" y="0"/>
            <wp:positionH relativeFrom="page">
              <wp:posOffset>2331024</wp:posOffset>
            </wp:positionH>
            <wp:positionV relativeFrom="paragraph">
              <wp:posOffset>115066</wp:posOffset>
            </wp:positionV>
            <wp:extent cx="2711952" cy="234743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1" cstate="print"/>
                    <a:stretch>
                      <a:fillRect/>
                    </a:stretch>
                  </pic:blipFill>
                  <pic:spPr>
                    <a:xfrm>
                      <a:off x="0" y="0"/>
                      <a:ext cx="2711952" cy="2347436"/>
                    </a:xfrm>
                    <a:prstGeom prst="rect">
                      <a:avLst/>
                    </a:prstGeom>
                  </pic:spPr>
                </pic:pic>
              </a:graphicData>
            </a:graphic>
          </wp:anchor>
        </w:drawing>
      </w:r>
    </w:p>
    <w:p w:rsidR="00F70CD9" w:rsidRDefault="00F70CD9">
      <w:pPr>
        <w:rPr>
          <w:sz w:val="12"/>
        </w:rPr>
        <w:sectPr w:rsidR="00F70CD9">
          <w:pgSz w:w="12240" w:h="15840"/>
          <w:pgMar w:top="1700" w:right="1300" w:bottom="280" w:left="1300" w:header="1442" w:footer="0" w:gutter="0"/>
          <w:cols w:space="720"/>
        </w:sectPr>
      </w:pPr>
    </w:p>
    <w:p w:rsidR="00F70CD9" w:rsidRDefault="00E50F45">
      <w:pPr>
        <w:pStyle w:val="Textoindependiente"/>
        <w:spacing w:line="266" w:lineRule="exact"/>
        <w:ind w:left="140"/>
      </w:pPr>
      <w:r>
        <w:lastRenderedPageBreak/>
        <w:t>Interpretación:</w:t>
      </w:r>
    </w:p>
    <w:p w:rsidR="00F70CD9" w:rsidRDefault="00F70CD9">
      <w:pPr>
        <w:pStyle w:val="Textoindependiente"/>
        <w:spacing w:before="11"/>
        <w:rPr>
          <w:sz w:val="37"/>
        </w:rPr>
      </w:pPr>
    </w:p>
    <w:p w:rsidR="00F70CD9" w:rsidRDefault="00E50F45">
      <w:pPr>
        <w:pStyle w:val="Textoindependiente"/>
        <w:spacing w:line="480" w:lineRule="auto"/>
        <w:ind w:left="140" w:right="139" w:firstLine="719"/>
        <w:jc w:val="both"/>
      </w:pPr>
      <w:r>
        <w:t>Si</w:t>
      </w:r>
      <w:r>
        <w:rPr>
          <w:spacing w:val="-13"/>
        </w:rPr>
        <w:t xml:space="preserve"> </w:t>
      </w:r>
      <w:r>
        <w:t>observamos</w:t>
      </w:r>
      <w:r>
        <w:rPr>
          <w:spacing w:val="-12"/>
        </w:rPr>
        <w:t xml:space="preserve"> </w:t>
      </w:r>
      <w:r>
        <w:t>la</w:t>
      </w:r>
      <w:r>
        <w:rPr>
          <w:spacing w:val="-14"/>
        </w:rPr>
        <w:t xml:space="preserve"> </w:t>
      </w:r>
      <w:r>
        <w:t>Tabla</w:t>
      </w:r>
      <w:r>
        <w:rPr>
          <w:spacing w:val="-9"/>
        </w:rPr>
        <w:t xml:space="preserve"> </w:t>
      </w:r>
      <w:r>
        <w:t>y</w:t>
      </w:r>
      <w:r>
        <w:rPr>
          <w:spacing w:val="-15"/>
        </w:rPr>
        <w:t xml:space="preserve"> </w:t>
      </w:r>
      <w:r>
        <w:t>Figura</w:t>
      </w:r>
      <w:r>
        <w:rPr>
          <w:spacing w:val="-14"/>
        </w:rPr>
        <w:t xml:space="preserve"> </w:t>
      </w:r>
      <w:r>
        <w:t>3,</w:t>
      </w:r>
      <w:r>
        <w:rPr>
          <w:spacing w:val="-11"/>
        </w:rPr>
        <w:t xml:space="preserve"> </w:t>
      </w:r>
      <w:r>
        <w:t>encontramos</w:t>
      </w:r>
      <w:r>
        <w:rPr>
          <w:spacing w:val="-11"/>
        </w:rPr>
        <w:t xml:space="preserve"> </w:t>
      </w:r>
      <w:r>
        <w:t>una</w:t>
      </w:r>
      <w:r>
        <w:rPr>
          <w:spacing w:val="-13"/>
        </w:rPr>
        <w:t xml:space="preserve"> </w:t>
      </w:r>
      <w:r>
        <w:t>distribución</w:t>
      </w:r>
      <w:r>
        <w:rPr>
          <w:spacing w:val="-13"/>
        </w:rPr>
        <w:t xml:space="preserve"> </w:t>
      </w:r>
      <w:r>
        <w:t>muy</w:t>
      </w:r>
      <w:r>
        <w:rPr>
          <w:spacing w:val="-17"/>
        </w:rPr>
        <w:t xml:space="preserve"> </w:t>
      </w:r>
      <w:r>
        <w:t>similar</w:t>
      </w:r>
      <w:r>
        <w:rPr>
          <w:spacing w:val="-13"/>
        </w:rPr>
        <w:t xml:space="preserve"> </w:t>
      </w:r>
      <w:r>
        <w:t>de</w:t>
      </w:r>
      <w:r>
        <w:rPr>
          <w:spacing w:val="-14"/>
        </w:rPr>
        <w:t xml:space="preserve"> </w:t>
      </w:r>
      <w:r>
        <w:t>la</w:t>
      </w:r>
      <w:r>
        <w:rPr>
          <w:spacing w:val="-13"/>
        </w:rPr>
        <w:t xml:space="preserve"> </w:t>
      </w:r>
      <w:r>
        <w:t>muestra investigada según género.</w:t>
      </w:r>
    </w:p>
    <w:p w:rsidR="00F70CD9" w:rsidRDefault="00E50F45">
      <w:pPr>
        <w:pStyle w:val="Textoindependiente"/>
        <w:spacing w:before="159" w:line="480" w:lineRule="auto"/>
        <w:ind w:left="140" w:right="140" w:firstLine="719"/>
        <w:jc w:val="both"/>
      </w:pPr>
      <w:r>
        <w:t>Se observa que el 51% de los alumnos estudiados son de sexo femenino y el 49% masculino.</w:t>
      </w:r>
      <w:r>
        <w:rPr>
          <w:spacing w:val="-14"/>
        </w:rPr>
        <w:t xml:space="preserve"> </w:t>
      </w:r>
      <w:r>
        <w:t>Esta</w:t>
      </w:r>
      <w:r>
        <w:rPr>
          <w:spacing w:val="-14"/>
        </w:rPr>
        <w:t xml:space="preserve"> </w:t>
      </w:r>
      <w:r>
        <w:t>distribución</w:t>
      </w:r>
      <w:r>
        <w:rPr>
          <w:spacing w:val="-14"/>
        </w:rPr>
        <w:t xml:space="preserve"> </w:t>
      </w:r>
      <w:r>
        <w:t>casi</w:t>
      </w:r>
      <w:r>
        <w:rPr>
          <w:spacing w:val="-13"/>
        </w:rPr>
        <w:t xml:space="preserve"> </w:t>
      </w:r>
      <w:r>
        <w:t>homogénea,</w:t>
      </w:r>
      <w:r>
        <w:rPr>
          <w:spacing w:val="-14"/>
        </w:rPr>
        <w:t xml:space="preserve"> </w:t>
      </w:r>
      <w:r>
        <w:t>nos</w:t>
      </w:r>
      <w:r>
        <w:rPr>
          <w:spacing w:val="-13"/>
        </w:rPr>
        <w:t xml:space="preserve"> </w:t>
      </w:r>
      <w:r>
        <w:t>permite</w:t>
      </w:r>
      <w:r>
        <w:rPr>
          <w:spacing w:val="-14"/>
        </w:rPr>
        <w:t xml:space="preserve"> </w:t>
      </w:r>
      <w:r>
        <w:t>considerar</w:t>
      </w:r>
      <w:r>
        <w:rPr>
          <w:spacing w:val="-15"/>
        </w:rPr>
        <w:t xml:space="preserve"> </w:t>
      </w:r>
      <w:r>
        <w:t>los</w:t>
      </w:r>
      <w:r>
        <w:rPr>
          <w:spacing w:val="-13"/>
        </w:rPr>
        <w:t xml:space="preserve"> </w:t>
      </w:r>
      <w:r>
        <w:t>resultados</w:t>
      </w:r>
      <w:r>
        <w:rPr>
          <w:spacing w:val="-14"/>
        </w:rPr>
        <w:t xml:space="preserve"> </w:t>
      </w:r>
      <w:r>
        <w:t>de</w:t>
      </w:r>
      <w:r>
        <w:rPr>
          <w:spacing w:val="-14"/>
        </w:rPr>
        <w:t xml:space="preserve"> </w:t>
      </w:r>
      <w:r>
        <w:t>este</w:t>
      </w:r>
      <w:r>
        <w:rPr>
          <w:spacing w:val="-14"/>
        </w:rPr>
        <w:t xml:space="preserve"> </w:t>
      </w:r>
      <w:r>
        <w:t>trabajo, como la imagen que tienen sobre los desastres y terremotos los preadolescentes de Chincha de ambos sexos.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4"/>
        <w:rPr>
          <w:sz w:val="29"/>
        </w:rPr>
      </w:pPr>
    </w:p>
    <w:p w:rsidR="00F70CD9" w:rsidRDefault="00E50F45">
      <w:pPr>
        <w:spacing w:before="1"/>
        <w:ind w:left="571" w:right="573"/>
        <w:jc w:val="center"/>
        <w:rPr>
          <w:i/>
          <w:sz w:val="24"/>
        </w:rPr>
      </w:pPr>
      <w:r>
        <w:rPr>
          <w:i/>
          <w:sz w:val="24"/>
        </w:rPr>
        <w:t>Tabla 4. Distribución de estudiantes según Distrito de residencia</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4" w:after="1"/>
        <w:rPr>
          <w:i/>
          <w:sz w:val="16"/>
        </w:rPr>
      </w:pPr>
    </w:p>
    <w:tbl>
      <w:tblPr>
        <w:tblStyle w:val="TableNormal"/>
        <w:tblW w:w="0" w:type="auto"/>
        <w:tblInd w:w="138" w:type="dxa"/>
        <w:tblLayout w:type="fixed"/>
        <w:tblLook w:val="01E0" w:firstRow="1" w:lastRow="1" w:firstColumn="1" w:lastColumn="1" w:noHBand="0" w:noVBand="0"/>
      </w:tblPr>
      <w:tblGrid>
        <w:gridCol w:w="2105"/>
        <w:gridCol w:w="1682"/>
        <w:gridCol w:w="1725"/>
        <w:gridCol w:w="2395"/>
      </w:tblGrid>
      <w:tr w:rsidR="00F70CD9">
        <w:trPr>
          <w:trHeight w:val="643"/>
        </w:trPr>
        <w:tc>
          <w:tcPr>
            <w:tcW w:w="2105" w:type="dxa"/>
            <w:tcBorders>
              <w:top w:val="single" w:sz="4" w:space="0" w:color="000000"/>
              <w:bottom w:val="single" w:sz="4" w:space="0" w:color="000000"/>
            </w:tcBorders>
          </w:tcPr>
          <w:p w:rsidR="00F70CD9" w:rsidRDefault="00E50F45">
            <w:pPr>
              <w:pStyle w:val="TableParagraph"/>
              <w:spacing w:before="111"/>
              <w:ind w:left="97"/>
              <w:rPr>
                <w:sz w:val="20"/>
              </w:rPr>
            </w:pPr>
            <w:r>
              <w:rPr>
                <w:sz w:val="20"/>
              </w:rPr>
              <w:t>Distrito de residencia</w:t>
            </w:r>
          </w:p>
        </w:tc>
        <w:tc>
          <w:tcPr>
            <w:tcW w:w="1682" w:type="dxa"/>
            <w:tcBorders>
              <w:top w:val="single" w:sz="4" w:space="0" w:color="000000"/>
              <w:bottom w:val="single" w:sz="4" w:space="0" w:color="000000"/>
            </w:tcBorders>
          </w:tcPr>
          <w:p w:rsidR="00F70CD9" w:rsidRDefault="00E50F45">
            <w:pPr>
              <w:pStyle w:val="TableParagraph"/>
              <w:spacing w:before="166"/>
              <w:ind w:left="180" w:right="381"/>
              <w:jc w:val="center"/>
              <w:rPr>
                <w:sz w:val="20"/>
              </w:rPr>
            </w:pPr>
            <w:r>
              <w:rPr>
                <w:sz w:val="20"/>
              </w:rPr>
              <w:t>Frecuencia</w:t>
            </w:r>
          </w:p>
        </w:tc>
        <w:tc>
          <w:tcPr>
            <w:tcW w:w="1725" w:type="dxa"/>
            <w:tcBorders>
              <w:top w:val="single" w:sz="4" w:space="0" w:color="000000"/>
              <w:bottom w:val="single" w:sz="4" w:space="0" w:color="000000"/>
            </w:tcBorders>
          </w:tcPr>
          <w:p w:rsidR="00F70CD9" w:rsidRDefault="00E50F45">
            <w:pPr>
              <w:pStyle w:val="TableParagraph"/>
              <w:spacing w:before="166"/>
              <w:ind w:left="486" w:right="353"/>
              <w:jc w:val="center"/>
              <w:rPr>
                <w:sz w:val="20"/>
              </w:rPr>
            </w:pPr>
            <w:r>
              <w:rPr>
                <w:sz w:val="20"/>
              </w:rPr>
              <w:t>Porcentaje</w:t>
            </w:r>
          </w:p>
        </w:tc>
        <w:tc>
          <w:tcPr>
            <w:tcW w:w="2395" w:type="dxa"/>
            <w:tcBorders>
              <w:top w:val="single" w:sz="4" w:space="0" w:color="000000"/>
              <w:bottom w:val="single" w:sz="4" w:space="0" w:color="000000"/>
            </w:tcBorders>
          </w:tcPr>
          <w:p w:rsidR="00F70CD9" w:rsidRDefault="00E50F45">
            <w:pPr>
              <w:pStyle w:val="TableParagraph"/>
              <w:spacing w:before="166"/>
              <w:ind w:left="353" w:right="229"/>
              <w:jc w:val="center"/>
              <w:rPr>
                <w:sz w:val="20"/>
              </w:rPr>
            </w:pPr>
            <w:r>
              <w:rPr>
                <w:sz w:val="20"/>
              </w:rPr>
              <w:t>Porcentaje acumulado</w:t>
            </w:r>
          </w:p>
        </w:tc>
      </w:tr>
      <w:tr w:rsidR="00F70CD9">
        <w:trPr>
          <w:trHeight w:val="443"/>
        </w:trPr>
        <w:tc>
          <w:tcPr>
            <w:tcW w:w="2105" w:type="dxa"/>
            <w:tcBorders>
              <w:top w:val="single" w:sz="4" w:space="0" w:color="000000"/>
            </w:tcBorders>
          </w:tcPr>
          <w:p w:rsidR="00F70CD9" w:rsidRDefault="00E50F45">
            <w:pPr>
              <w:pStyle w:val="TableParagraph"/>
              <w:spacing w:before="84"/>
              <w:ind w:left="69"/>
              <w:rPr>
                <w:sz w:val="20"/>
              </w:rPr>
            </w:pPr>
            <w:r>
              <w:rPr>
                <w:sz w:val="20"/>
              </w:rPr>
              <w:t>PUEBLO NUEVO</w:t>
            </w:r>
          </w:p>
        </w:tc>
        <w:tc>
          <w:tcPr>
            <w:tcW w:w="1682" w:type="dxa"/>
            <w:tcBorders>
              <w:top w:val="single" w:sz="4" w:space="0" w:color="000000"/>
            </w:tcBorders>
          </w:tcPr>
          <w:p w:rsidR="00F70CD9" w:rsidRDefault="00E50F45">
            <w:pPr>
              <w:pStyle w:val="TableParagraph"/>
              <w:spacing w:before="84"/>
              <w:ind w:left="184" w:right="381"/>
              <w:jc w:val="center"/>
              <w:rPr>
                <w:sz w:val="20"/>
              </w:rPr>
            </w:pPr>
            <w:r>
              <w:rPr>
                <w:color w:val="000104"/>
                <w:sz w:val="20"/>
              </w:rPr>
              <w:t>68</w:t>
            </w:r>
          </w:p>
        </w:tc>
        <w:tc>
          <w:tcPr>
            <w:tcW w:w="1725" w:type="dxa"/>
            <w:tcBorders>
              <w:top w:val="single" w:sz="4" w:space="0" w:color="000000"/>
            </w:tcBorders>
          </w:tcPr>
          <w:p w:rsidR="00F70CD9" w:rsidRDefault="00E50F45">
            <w:pPr>
              <w:pStyle w:val="TableParagraph"/>
              <w:spacing w:before="84"/>
              <w:ind w:left="486" w:right="353"/>
              <w:jc w:val="center"/>
              <w:rPr>
                <w:sz w:val="20"/>
              </w:rPr>
            </w:pPr>
            <w:r>
              <w:rPr>
                <w:color w:val="000104"/>
                <w:sz w:val="20"/>
              </w:rPr>
              <w:t>19,0</w:t>
            </w:r>
          </w:p>
        </w:tc>
        <w:tc>
          <w:tcPr>
            <w:tcW w:w="2395" w:type="dxa"/>
            <w:tcBorders>
              <w:top w:val="single" w:sz="4" w:space="0" w:color="000000"/>
            </w:tcBorders>
          </w:tcPr>
          <w:p w:rsidR="00F70CD9" w:rsidRDefault="00E50F45">
            <w:pPr>
              <w:pStyle w:val="TableParagraph"/>
              <w:spacing w:before="84"/>
              <w:ind w:left="353" w:right="226"/>
              <w:jc w:val="center"/>
              <w:rPr>
                <w:sz w:val="20"/>
              </w:rPr>
            </w:pPr>
            <w:r>
              <w:rPr>
                <w:color w:val="000104"/>
                <w:sz w:val="20"/>
              </w:rPr>
              <w:t>19,0</w:t>
            </w:r>
          </w:p>
        </w:tc>
      </w:tr>
      <w:tr w:rsidR="00F70CD9">
        <w:trPr>
          <w:trHeight w:val="480"/>
        </w:trPr>
        <w:tc>
          <w:tcPr>
            <w:tcW w:w="2105" w:type="dxa"/>
          </w:tcPr>
          <w:p w:rsidR="00F70CD9" w:rsidRDefault="00E50F45">
            <w:pPr>
              <w:pStyle w:val="TableParagraph"/>
              <w:spacing w:before="120"/>
              <w:ind w:left="69"/>
              <w:rPr>
                <w:sz w:val="20"/>
              </w:rPr>
            </w:pPr>
            <w:r>
              <w:rPr>
                <w:sz w:val="20"/>
              </w:rPr>
              <w:t>CHINCHA ALTA</w:t>
            </w:r>
          </w:p>
        </w:tc>
        <w:tc>
          <w:tcPr>
            <w:tcW w:w="1682" w:type="dxa"/>
          </w:tcPr>
          <w:p w:rsidR="00F70CD9" w:rsidRDefault="00E50F45">
            <w:pPr>
              <w:pStyle w:val="TableParagraph"/>
              <w:spacing w:before="120"/>
              <w:ind w:left="184" w:right="381"/>
              <w:jc w:val="center"/>
              <w:rPr>
                <w:sz w:val="20"/>
              </w:rPr>
            </w:pPr>
            <w:r>
              <w:rPr>
                <w:color w:val="000104"/>
                <w:sz w:val="20"/>
              </w:rPr>
              <w:t>145</w:t>
            </w:r>
          </w:p>
        </w:tc>
        <w:tc>
          <w:tcPr>
            <w:tcW w:w="1725" w:type="dxa"/>
          </w:tcPr>
          <w:p w:rsidR="00F70CD9" w:rsidRDefault="00E50F45">
            <w:pPr>
              <w:pStyle w:val="TableParagraph"/>
              <w:spacing w:before="120"/>
              <w:ind w:left="486" w:right="353"/>
              <w:jc w:val="center"/>
              <w:rPr>
                <w:sz w:val="20"/>
              </w:rPr>
            </w:pPr>
            <w:r>
              <w:rPr>
                <w:color w:val="000104"/>
                <w:sz w:val="20"/>
              </w:rPr>
              <w:t>40,6</w:t>
            </w:r>
          </w:p>
        </w:tc>
        <w:tc>
          <w:tcPr>
            <w:tcW w:w="2395" w:type="dxa"/>
          </w:tcPr>
          <w:p w:rsidR="00F70CD9" w:rsidRDefault="00E50F45">
            <w:pPr>
              <w:pStyle w:val="TableParagraph"/>
              <w:spacing w:before="120"/>
              <w:ind w:left="353" w:right="226"/>
              <w:jc w:val="center"/>
              <w:rPr>
                <w:sz w:val="20"/>
              </w:rPr>
            </w:pPr>
            <w:r>
              <w:rPr>
                <w:color w:val="000104"/>
                <w:sz w:val="20"/>
              </w:rPr>
              <w:t>59,7</w:t>
            </w:r>
          </w:p>
        </w:tc>
      </w:tr>
      <w:tr w:rsidR="00F70CD9">
        <w:trPr>
          <w:trHeight w:val="480"/>
        </w:trPr>
        <w:tc>
          <w:tcPr>
            <w:tcW w:w="2105" w:type="dxa"/>
          </w:tcPr>
          <w:p w:rsidR="00F70CD9" w:rsidRDefault="00E50F45">
            <w:pPr>
              <w:pStyle w:val="TableParagraph"/>
              <w:spacing w:before="120"/>
              <w:ind w:left="69"/>
              <w:rPr>
                <w:sz w:val="20"/>
              </w:rPr>
            </w:pPr>
            <w:r>
              <w:rPr>
                <w:sz w:val="20"/>
              </w:rPr>
              <w:t>CHINCHA BAJA</w:t>
            </w:r>
          </w:p>
        </w:tc>
        <w:tc>
          <w:tcPr>
            <w:tcW w:w="1682" w:type="dxa"/>
          </w:tcPr>
          <w:p w:rsidR="00F70CD9" w:rsidRDefault="00E50F45">
            <w:pPr>
              <w:pStyle w:val="TableParagraph"/>
              <w:spacing w:before="120"/>
              <w:ind w:left="184" w:right="381"/>
              <w:jc w:val="center"/>
              <w:rPr>
                <w:sz w:val="20"/>
              </w:rPr>
            </w:pPr>
            <w:r>
              <w:rPr>
                <w:color w:val="000104"/>
                <w:sz w:val="20"/>
              </w:rPr>
              <w:t>18</w:t>
            </w:r>
          </w:p>
        </w:tc>
        <w:tc>
          <w:tcPr>
            <w:tcW w:w="1725" w:type="dxa"/>
          </w:tcPr>
          <w:p w:rsidR="00F70CD9" w:rsidRDefault="00E50F45">
            <w:pPr>
              <w:pStyle w:val="TableParagraph"/>
              <w:spacing w:before="120"/>
              <w:ind w:left="486" w:right="353"/>
              <w:jc w:val="center"/>
              <w:rPr>
                <w:sz w:val="20"/>
              </w:rPr>
            </w:pPr>
            <w:r>
              <w:rPr>
                <w:color w:val="000104"/>
                <w:sz w:val="20"/>
              </w:rPr>
              <w:t>5,0</w:t>
            </w:r>
          </w:p>
        </w:tc>
        <w:tc>
          <w:tcPr>
            <w:tcW w:w="2395" w:type="dxa"/>
          </w:tcPr>
          <w:p w:rsidR="00F70CD9" w:rsidRDefault="00E50F45">
            <w:pPr>
              <w:pStyle w:val="TableParagraph"/>
              <w:spacing w:before="120"/>
              <w:ind w:left="353" w:right="226"/>
              <w:jc w:val="center"/>
              <w:rPr>
                <w:sz w:val="20"/>
              </w:rPr>
            </w:pPr>
            <w:r>
              <w:rPr>
                <w:color w:val="000104"/>
                <w:sz w:val="20"/>
              </w:rPr>
              <w:t>64,7</w:t>
            </w:r>
          </w:p>
        </w:tc>
      </w:tr>
      <w:tr w:rsidR="00F70CD9">
        <w:trPr>
          <w:trHeight w:val="480"/>
        </w:trPr>
        <w:tc>
          <w:tcPr>
            <w:tcW w:w="2105" w:type="dxa"/>
          </w:tcPr>
          <w:p w:rsidR="00F70CD9" w:rsidRDefault="00E50F45">
            <w:pPr>
              <w:pStyle w:val="TableParagraph"/>
              <w:spacing w:before="120"/>
              <w:ind w:left="69"/>
              <w:rPr>
                <w:sz w:val="20"/>
              </w:rPr>
            </w:pPr>
            <w:r>
              <w:rPr>
                <w:sz w:val="20"/>
              </w:rPr>
              <w:t>SUNAMPE</w:t>
            </w:r>
          </w:p>
        </w:tc>
        <w:tc>
          <w:tcPr>
            <w:tcW w:w="1682" w:type="dxa"/>
          </w:tcPr>
          <w:p w:rsidR="00F70CD9" w:rsidRDefault="00E50F45">
            <w:pPr>
              <w:pStyle w:val="TableParagraph"/>
              <w:spacing w:before="120"/>
              <w:ind w:left="184" w:right="381"/>
              <w:jc w:val="center"/>
              <w:rPr>
                <w:sz w:val="20"/>
              </w:rPr>
            </w:pPr>
            <w:r>
              <w:rPr>
                <w:color w:val="000104"/>
                <w:sz w:val="20"/>
              </w:rPr>
              <w:t>51</w:t>
            </w:r>
          </w:p>
        </w:tc>
        <w:tc>
          <w:tcPr>
            <w:tcW w:w="1725" w:type="dxa"/>
          </w:tcPr>
          <w:p w:rsidR="00F70CD9" w:rsidRDefault="00E50F45">
            <w:pPr>
              <w:pStyle w:val="TableParagraph"/>
              <w:spacing w:before="120"/>
              <w:ind w:left="486" w:right="353"/>
              <w:jc w:val="center"/>
              <w:rPr>
                <w:sz w:val="20"/>
              </w:rPr>
            </w:pPr>
            <w:r>
              <w:rPr>
                <w:color w:val="000104"/>
                <w:sz w:val="20"/>
              </w:rPr>
              <w:t>14,3</w:t>
            </w:r>
          </w:p>
        </w:tc>
        <w:tc>
          <w:tcPr>
            <w:tcW w:w="2395" w:type="dxa"/>
          </w:tcPr>
          <w:p w:rsidR="00F70CD9" w:rsidRDefault="00E50F45">
            <w:pPr>
              <w:pStyle w:val="TableParagraph"/>
              <w:spacing w:before="120"/>
              <w:ind w:left="353" w:right="226"/>
              <w:jc w:val="center"/>
              <w:rPr>
                <w:sz w:val="20"/>
              </w:rPr>
            </w:pPr>
            <w:r>
              <w:rPr>
                <w:color w:val="000104"/>
                <w:sz w:val="20"/>
              </w:rPr>
              <w:t>79,0</w:t>
            </w:r>
          </w:p>
        </w:tc>
      </w:tr>
      <w:tr w:rsidR="00F70CD9">
        <w:trPr>
          <w:trHeight w:val="480"/>
        </w:trPr>
        <w:tc>
          <w:tcPr>
            <w:tcW w:w="2105" w:type="dxa"/>
          </w:tcPr>
          <w:p w:rsidR="00F70CD9" w:rsidRDefault="00E50F45">
            <w:pPr>
              <w:pStyle w:val="TableParagraph"/>
              <w:spacing w:before="120"/>
              <w:ind w:left="69"/>
              <w:rPr>
                <w:sz w:val="20"/>
              </w:rPr>
            </w:pPr>
            <w:r>
              <w:rPr>
                <w:sz w:val="20"/>
              </w:rPr>
              <w:t>GROCIO PRADO</w:t>
            </w:r>
          </w:p>
        </w:tc>
        <w:tc>
          <w:tcPr>
            <w:tcW w:w="1682" w:type="dxa"/>
          </w:tcPr>
          <w:p w:rsidR="00F70CD9" w:rsidRDefault="00E50F45">
            <w:pPr>
              <w:pStyle w:val="TableParagraph"/>
              <w:spacing w:before="120"/>
              <w:ind w:left="184" w:right="381"/>
              <w:jc w:val="center"/>
              <w:rPr>
                <w:sz w:val="20"/>
              </w:rPr>
            </w:pPr>
            <w:r>
              <w:rPr>
                <w:color w:val="000104"/>
                <w:sz w:val="20"/>
              </w:rPr>
              <w:t>26</w:t>
            </w:r>
          </w:p>
        </w:tc>
        <w:tc>
          <w:tcPr>
            <w:tcW w:w="1725" w:type="dxa"/>
          </w:tcPr>
          <w:p w:rsidR="00F70CD9" w:rsidRDefault="00E50F45">
            <w:pPr>
              <w:pStyle w:val="TableParagraph"/>
              <w:spacing w:before="120"/>
              <w:ind w:left="486" w:right="353"/>
              <w:jc w:val="center"/>
              <w:rPr>
                <w:sz w:val="20"/>
              </w:rPr>
            </w:pPr>
            <w:r>
              <w:rPr>
                <w:color w:val="000104"/>
                <w:sz w:val="20"/>
              </w:rPr>
              <w:t>7,3</w:t>
            </w:r>
          </w:p>
        </w:tc>
        <w:tc>
          <w:tcPr>
            <w:tcW w:w="2395" w:type="dxa"/>
          </w:tcPr>
          <w:p w:rsidR="00F70CD9" w:rsidRDefault="00E50F45">
            <w:pPr>
              <w:pStyle w:val="TableParagraph"/>
              <w:spacing w:before="120"/>
              <w:ind w:left="353" w:right="226"/>
              <w:jc w:val="center"/>
              <w:rPr>
                <w:sz w:val="20"/>
              </w:rPr>
            </w:pPr>
            <w:r>
              <w:rPr>
                <w:color w:val="000104"/>
                <w:sz w:val="20"/>
              </w:rPr>
              <w:t>86,3</w:t>
            </w:r>
          </w:p>
        </w:tc>
      </w:tr>
      <w:tr w:rsidR="00F70CD9">
        <w:trPr>
          <w:trHeight w:val="480"/>
        </w:trPr>
        <w:tc>
          <w:tcPr>
            <w:tcW w:w="2105" w:type="dxa"/>
          </w:tcPr>
          <w:p w:rsidR="00F70CD9" w:rsidRDefault="00E50F45">
            <w:pPr>
              <w:pStyle w:val="TableParagraph"/>
              <w:spacing w:before="120"/>
              <w:ind w:left="69"/>
              <w:rPr>
                <w:sz w:val="20"/>
              </w:rPr>
            </w:pPr>
            <w:r>
              <w:rPr>
                <w:sz w:val="20"/>
              </w:rPr>
              <w:t>EL CARMEN</w:t>
            </w:r>
          </w:p>
        </w:tc>
        <w:tc>
          <w:tcPr>
            <w:tcW w:w="1682" w:type="dxa"/>
          </w:tcPr>
          <w:p w:rsidR="00F70CD9" w:rsidRDefault="00E50F45">
            <w:pPr>
              <w:pStyle w:val="TableParagraph"/>
              <w:spacing w:before="120"/>
              <w:ind w:left="184" w:right="381"/>
              <w:jc w:val="center"/>
              <w:rPr>
                <w:sz w:val="20"/>
              </w:rPr>
            </w:pPr>
            <w:r>
              <w:rPr>
                <w:color w:val="000104"/>
                <w:sz w:val="20"/>
              </w:rPr>
              <w:t>10</w:t>
            </w:r>
          </w:p>
        </w:tc>
        <w:tc>
          <w:tcPr>
            <w:tcW w:w="1725" w:type="dxa"/>
          </w:tcPr>
          <w:p w:rsidR="00F70CD9" w:rsidRDefault="00E50F45">
            <w:pPr>
              <w:pStyle w:val="TableParagraph"/>
              <w:spacing w:before="120"/>
              <w:ind w:left="486" w:right="353"/>
              <w:jc w:val="center"/>
              <w:rPr>
                <w:sz w:val="20"/>
              </w:rPr>
            </w:pPr>
            <w:r>
              <w:rPr>
                <w:color w:val="000104"/>
                <w:sz w:val="20"/>
              </w:rPr>
              <w:t>2,8</w:t>
            </w:r>
          </w:p>
        </w:tc>
        <w:tc>
          <w:tcPr>
            <w:tcW w:w="2395" w:type="dxa"/>
          </w:tcPr>
          <w:p w:rsidR="00F70CD9" w:rsidRDefault="00E50F45">
            <w:pPr>
              <w:pStyle w:val="TableParagraph"/>
              <w:spacing w:before="120"/>
              <w:ind w:left="353" w:right="226"/>
              <w:jc w:val="center"/>
              <w:rPr>
                <w:sz w:val="20"/>
              </w:rPr>
            </w:pPr>
            <w:r>
              <w:rPr>
                <w:color w:val="000104"/>
                <w:sz w:val="20"/>
              </w:rPr>
              <w:t>89,1</w:t>
            </w:r>
          </w:p>
        </w:tc>
      </w:tr>
      <w:tr w:rsidR="00F70CD9">
        <w:trPr>
          <w:trHeight w:val="480"/>
        </w:trPr>
        <w:tc>
          <w:tcPr>
            <w:tcW w:w="2105" w:type="dxa"/>
          </w:tcPr>
          <w:p w:rsidR="00F70CD9" w:rsidRDefault="00E50F45">
            <w:pPr>
              <w:pStyle w:val="TableParagraph"/>
              <w:spacing w:before="120"/>
              <w:ind w:left="69"/>
              <w:rPr>
                <w:sz w:val="20"/>
              </w:rPr>
            </w:pPr>
            <w:r>
              <w:rPr>
                <w:sz w:val="20"/>
              </w:rPr>
              <w:t>TAMBO DE MORA</w:t>
            </w:r>
          </w:p>
        </w:tc>
        <w:tc>
          <w:tcPr>
            <w:tcW w:w="1682" w:type="dxa"/>
          </w:tcPr>
          <w:p w:rsidR="00F70CD9" w:rsidRDefault="00E50F45">
            <w:pPr>
              <w:pStyle w:val="TableParagraph"/>
              <w:spacing w:before="120"/>
              <w:ind w:right="198"/>
              <w:jc w:val="center"/>
              <w:rPr>
                <w:sz w:val="20"/>
              </w:rPr>
            </w:pPr>
            <w:r>
              <w:rPr>
                <w:color w:val="000104"/>
                <w:w w:val="99"/>
                <w:sz w:val="20"/>
              </w:rPr>
              <w:t>9</w:t>
            </w:r>
          </w:p>
        </w:tc>
        <w:tc>
          <w:tcPr>
            <w:tcW w:w="1725" w:type="dxa"/>
          </w:tcPr>
          <w:p w:rsidR="00F70CD9" w:rsidRDefault="00E50F45">
            <w:pPr>
              <w:pStyle w:val="TableParagraph"/>
              <w:spacing w:before="120"/>
              <w:ind w:left="486" w:right="353"/>
              <w:jc w:val="center"/>
              <w:rPr>
                <w:sz w:val="20"/>
              </w:rPr>
            </w:pPr>
            <w:r>
              <w:rPr>
                <w:color w:val="000104"/>
                <w:sz w:val="20"/>
              </w:rPr>
              <w:t>2,5</w:t>
            </w:r>
          </w:p>
        </w:tc>
        <w:tc>
          <w:tcPr>
            <w:tcW w:w="2395" w:type="dxa"/>
          </w:tcPr>
          <w:p w:rsidR="00F70CD9" w:rsidRDefault="00E50F45">
            <w:pPr>
              <w:pStyle w:val="TableParagraph"/>
              <w:spacing w:before="120"/>
              <w:ind w:left="353" w:right="226"/>
              <w:jc w:val="center"/>
              <w:rPr>
                <w:sz w:val="20"/>
              </w:rPr>
            </w:pPr>
            <w:r>
              <w:rPr>
                <w:color w:val="000104"/>
                <w:sz w:val="20"/>
              </w:rPr>
              <w:t>91,6</w:t>
            </w:r>
          </w:p>
        </w:tc>
      </w:tr>
      <w:tr w:rsidR="00F70CD9">
        <w:trPr>
          <w:trHeight w:val="480"/>
        </w:trPr>
        <w:tc>
          <w:tcPr>
            <w:tcW w:w="2105" w:type="dxa"/>
          </w:tcPr>
          <w:p w:rsidR="00F70CD9" w:rsidRDefault="00E50F45">
            <w:pPr>
              <w:pStyle w:val="TableParagraph"/>
              <w:spacing w:before="120"/>
              <w:ind w:left="69"/>
              <w:rPr>
                <w:sz w:val="20"/>
              </w:rPr>
            </w:pPr>
            <w:r>
              <w:rPr>
                <w:sz w:val="20"/>
              </w:rPr>
              <w:t>ALTO LARAN</w:t>
            </w:r>
          </w:p>
        </w:tc>
        <w:tc>
          <w:tcPr>
            <w:tcW w:w="1682" w:type="dxa"/>
          </w:tcPr>
          <w:p w:rsidR="00F70CD9" w:rsidRDefault="00E50F45">
            <w:pPr>
              <w:pStyle w:val="TableParagraph"/>
              <w:spacing w:before="120"/>
              <w:ind w:left="184" w:right="381"/>
              <w:jc w:val="center"/>
              <w:rPr>
                <w:sz w:val="20"/>
              </w:rPr>
            </w:pPr>
            <w:r>
              <w:rPr>
                <w:color w:val="000104"/>
                <w:sz w:val="20"/>
              </w:rPr>
              <w:t>16</w:t>
            </w:r>
          </w:p>
        </w:tc>
        <w:tc>
          <w:tcPr>
            <w:tcW w:w="1725" w:type="dxa"/>
          </w:tcPr>
          <w:p w:rsidR="00F70CD9" w:rsidRDefault="00E50F45">
            <w:pPr>
              <w:pStyle w:val="TableParagraph"/>
              <w:spacing w:before="120"/>
              <w:ind w:left="486" w:right="353"/>
              <w:jc w:val="center"/>
              <w:rPr>
                <w:sz w:val="20"/>
              </w:rPr>
            </w:pPr>
            <w:r>
              <w:rPr>
                <w:color w:val="000104"/>
                <w:sz w:val="20"/>
              </w:rPr>
              <w:t>4,5</w:t>
            </w:r>
          </w:p>
        </w:tc>
        <w:tc>
          <w:tcPr>
            <w:tcW w:w="2395" w:type="dxa"/>
          </w:tcPr>
          <w:p w:rsidR="00F70CD9" w:rsidRDefault="00E50F45">
            <w:pPr>
              <w:pStyle w:val="TableParagraph"/>
              <w:spacing w:before="120"/>
              <w:ind w:left="353" w:right="226"/>
              <w:jc w:val="center"/>
              <w:rPr>
                <w:sz w:val="20"/>
              </w:rPr>
            </w:pPr>
            <w:r>
              <w:rPr>
                <w:color w:val="000104"/>
                <w:sz w:val="20"/>
              </w:rPr>
              <w:t>96,1</w:t>
            </w:r>
          </w:p>
        </w:tc>
      </w:tr>
      <w:tr w:rsidR="00F70CD9">
        <w:trPr>
          <w:trHeight w:val="480"/>
        </w:trPr>
        <w:tc>
          <w:tcPr>
            <w:tcW w:w="2105" w:type="dxa"/>
          </w:tcPr>
          <w:p w:rsidR="00F70CD9" w:rsidRDefault="00E50F45">
            <w:pPr>
              <w:pStyle w:val="TableParagraph"/>
              <w:spacing w:before="120"/>
              <w:ind w:left="69"/>
              <w:rPr>
                <w:sz w:val="20"/>
              </w:rPr>
            </w:pPr>
            <w:r>
              <w:rPr>
                <w:sz w:val="20"/>
              </w:rPr>
              <w:t>PISCO</w:t>
            </w:r>
          </w:p>
        </w:tc>
        <w:tc>
          <w:tcPr>
            <w:tcW w:w="1682" w:type="dxa"/>
          </w:tcPr>
          <w:p w:rsidR="00F70CD9" w:rsidRDefault="00E50F45">
            <w:pPr>
              <w:pStyle w:val="TableParagraph"/>
              <w:spacing w:before="120"/>
              <w:ind w:left="184" w:right="381"/>
              <w:jc w:val="center"/>
              <w:rPr>
                <w:sz w:val="20"/>
              </w:rPr>
            </w:pPr>
            <w:r>
              <w:rPr>
                <w:color w:val="000104"/>
                <w:sz w:val="20"/>
              </w:rPr>
              <w:t>14</w:t>
            </w:r>
          </w:p>
        </w:tc>
        <w:tc>
          <w:tcPr>
            <w:tcW w:w="1725" w:type="dxa"/>
          </w:tcPr>
          <w:p w:rsidR="00F70CD9" w:rsidRDefault="00E50F45">
            <w:pPr>
              <w:pStyle w:val="TableParagraph"/>
              <w:spacing w:before="120"/>
              <w:ind w:left="486" w:right="353"/>
              <w:jc w:val="center"/>
              <w:rPr>
                <w:sz w:val="20"/>
              </w:rPr>
            </w:pPr>
            <w:r>
              <w:rPr>
                <w:color w:val="000104"/>
                <w:sz w:val="20"/>
              </w:rPr>
              <w:t>3,9</w:t>
            </w:r>
          </w:p>
        </w:tc>
        <w:tc>
          <w:tcPr>
            <w:tcW w:w="2395" w:type="dxa"/>
          </w:tcPr>
          <w:p w:rsidR="00F70CD9" w:rsidRDefault="00E50F45">
            <w:pPr>
              <w:pStyle w:val="TableParagraph"/>
              <w:spacing w:before="120"/>
              <w:ind w:left="353" w:right="226"/>
              <w:jc w:val="center"/>
              <w:rPr>
                <w:sz w:val="20"/>
              </w:rPr>
            </w:pPr>
            <w:r>
              <w:rPr>
                <w:color w:val="000104"/>
                <w:sz w:val="20"/>
              </w:rPr>
              <w:t>100,0</w:t>
            </w:r>
          </w:p>
        </w:tc>
      </w:tr>
      <w:tr w:rsidR="00F70CD9">
        <w:trPr>
          <w:trHeight w:val="515"/>
        </w:trPr>
        <w:tc>
          <w:tcPr>
            <w:tcW w:w="2105" w:type="dxa"/>
            <w:tcBorders>
              <w:bottom w:val="single" w:sz="4" w:space="0" w:color="000000"/>
            </w:tcBorders>
          </w:tcPr>
          <w:p w:rsidR="00F70CD9" w:rsidRDefault="00E50F45">
            <w:pPr>
              <w:pStyle w:val="TableParagraph"/>
              <w:spacing w:before="120"/>
              <w:ind w:left="69"/>
              <w:rPr>
                <w:sz w:val="20"/>
              </w:rPr>
            </w:pPr>
            <w:r>
              <w:rPr>
                <w:sz w:val="20"/>
              </w:rPr>
              <w:t>Total</w:t>
            </w:r>
          </w:p>
        </w:tc>
        <w:tc>
          <w:tcPr>
            <w:tcW w:w="1682" w:type="dxa"/>
            <w:tcBorders>
              <w:bottom w:val="single" w:sz="4" w:space="0" w:color="000000"/>
            </w:tcBorders>
          </w:tcPr>
          <w:p w:rsidR="00F70CD9" w:rsidRDefault="00E50F45">
            <w:pPr>
              <w:pStyle w:val="TableParagraph"/>
              <w:spacing w:before="120"/>
              <w:ind w:left="184" w:right="381"/>
              <w:jc w:val="center"/>
              <w:rPr>
                <w:sz w:val="20"/>
              </w:rPr>
            </w:pPr>
            <w:r>
              <w:rPr>
                <w:color w:val="000104"/>
                <w:sz w:val="20"/>
              </w:rPr>
              <w:t>357</w:t>
            </w:r>
          </w:p>
        </w:tc>
        <w:tc>
          <w:tcPr>
            <w:tcW w:w="1725" w:type="dxa"/>
            <w:tcBorders>
              <w:bottom w:val="single" w:sz="4" w:space="0" w:color="000000"/>
            </w:tcBorders>
          </w:tcPr>
          <w:p w:rsidR="00F70CD9" w:rsidRDefault="00E50F45">
            <w:pPr>
              <w:pStyle w:val="TableParagraph"/>
              <w:spacing w:before="120"/>
              <w:ind w:left="486" w:right="353"/>
              <w:jc w:val="center"/>
              <w:rPr>
                <w:sz w:val="20"/>
              </w:rPr>
            </w:pPr>
            <w:r>
              <w:rPr>
                <w:color w:val="000104"/>
                <w:sz w:val="20"/>
              </w:rPr>
              <w:t>100,0</w:t>
            </w:r>
          </w:p>
        </w:tc>
        <w:tc>
          <w:tcPr>
            <w:tcW w:w="2395" w:type="dxa"/>
            <w:tcBorders>
              <w:bottom w:val="single" w:sz="4"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sectPr w:rsidR="00F70CD9">
          <w:pgSz w:w="12240" w:h="15840"/>
          <w:pgMar w:top="1640" w:right="1300" w:bottom="280" w:left="1300" w:header="1442" w:footer="0" w:gutter="0"/>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spacing w:before="227"/>
        <w:ind w:left="572" w:right="573"/>
        <w:jc w:val="center"/>
        <w:rPr>
          <w:i/>
          <w:sz w:val="24"/>
        </w:rPr>
      </w:pPr>
      <w:r>
        <w:rPr>
          <w:i/>
          <w:sz w:val="24"/>
        </w:rPr>
        <w:t>Figura 4. Distribución de estudiantes según Distrito de residencia</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E50F45">
      <w:pPr>
        <w:pStyle w:val="Textoindependiente"/>
        <w:spacing w:before="8"/>
        <w:rPr>
          <w:i/>
          <w:sz w:val="14"/>
        </w:rPr>
      </w:pPr>
      <w:r>
        <w:rPr>
          <w:noProof/>
          <w:lang w:val="es-PE" w:eastAsia="es-PE" w:bidi="ar-SA"/>
        </w:rPr>
        <w:drawing>
          <wp:anchor distT="0" distB="0" distL="0" distR="0" simplePos="0" relativeHeight="251634688" behindDoc="0" locked="0" layoutInCell="1" allowOverlap="1">
            <wp:simplePos x="0" y="0"/>
            <wp:positionH relativeFrom="page">
              <wp:posOffset>2526572</wp:posOffset>
            </wp:positionH>
            <wp:positionV relativeFrom="paragraph">
              <wp:posOffset>132358</wp:posOffset>
            </wp:positionV>
            <wp:extent cx="2914921" cy="239172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2" cstate="print"/>
                    <a:stretch>
                      <a:fillRect/>
                    </a:stretch>
                  </pic:blipFill>
                  <pic:spPr>
                    <a:xfrm>
                      <a:off x="0" y="0"/>
                      <a:ext cx="2914921" cy="2391727"/>
                    </a:xfrm>
                    <a:prstGeom prst="rect">
                      <a:avLst/>
                    </a:prstGeom>
                  </pic:spPr>
                </pic:pic>
              </a:graphicData>
            </a:graphic>
          </wp:anchor>
        </w:drawing>
      </w:r>
    </w:p>
    <w:p w:rsidR="00F70CD9" w:rsidRDefault="00F70CD9">
      <w:pPr>
        <w:pStyle w:val="Textoindependiente"/>
        <w:spacing w:before="2"/>
        <w:rPr>
          <w:i/>
          <w:sz w:val="25"/>
        </w:rPr>
      </w:pPr>
    </w:p>
    <w:p w:rsidR="00F70CD9" w:rsidRDefault="00E50F45">
      <w:pPr>
        <w:pStyle w:val="Textoindependiente"/>
        <w:spacing w:before="90"/>
        <w:ind w:left="140"/>
      </w:pPr>
      <w:r>
        <w:t>Interpretación:</w:t>
      </w:r>
    </w:p>
    <w:p w:rsidR="00F70CD9" w:rsidRDefault="00F70CD9">
      <w:pPr>
        <w:pStyle w:val="Textoindependiente"/>
        <w:spacing w:before="10"/>
        <w:rPr>
          <w:sz w:val="37"/>
        </w:rPr>
      </w:pPr>
    </w:p>
    <w:p w:rsidR="00F70CD9" w:rsidRDefault="00E50F45">
      <w:pPr>
        <w:pStyle w:val="Textoindependiente"/>
        <w:spacing w:line="480" w:lineRule="auto"/>
        <w:ind w:left="140" w:right="134" w:firstLine="719"/>
        <w:jc w:val="both"/>
      </w:pPr>
      <w:r>
        <w:t>En la Tabla y Figura Nº 4, se observa la distribución de los alumnos de la muestra investigada, de acuerdo a su lugar de residencia habitual. Podemos visualizar que el 40.6% del total de estudiantes viven en Chincha Alta, un 19.0% en Pueblo Nuevo y el 14.3% en Sunampe.</w:t>
      </w:r>
    </w:p>
    <w:p w:rsidR="00F70CD9" w:rsidRDefault="00F70CD9">
      <w:pPr>
        <w:spacing w:line="480" w:lineRule="auto"/>
        <w:jc w:val="both"/>
        <w:sectPr w:rsidR="00F70CD9">
          <w:pgSz w:w="12240" w:h="15840"/>
          <w:pgMar w:top="1700" w:right="1300" w:bottom="280" w:left="1300" w:header="1442" w:footer="0" w:gutter="0"/>
          <w:cols w:space="720"/>
        </w:sectPr>
      </w:pPr>
    </w:p>
    <w:p w:rsidR="00F70CD9" w:rsidRDefault="00F70CD9">
      <w:pPr>
        <w:pStyle w:val="Textoindependiente"/>
        <w:spacing w:before="2"/>
        <w:rPr>
          <w:sz w:val="16"/>
        </w:rPr>
      </w:pPr>
    </w:p>
    <w:p w:rsidR="00F70CD9" w:rsidRDefault="00E50F45">
      <w:pPr>
        <w:pStyle w:val="Textoindependiente"/>
        <w:spacing w:before="90"/>
        <w:ind w:left="140"/>
      </w:pPr>
      <w:r>
        <w:t>Baja (5.0%) y Alto Larán con 4.5%.</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8"/>
      </w:pPr>
    </w:p>
    <w:p w:rsidR="00F70CD9" w:rsidRDefault="00E50F45">
      <w:pPr>
        <w:pStyle w:val="Ttulo1"/>
        <w:spacing w:before="1"/>
        <w:ind w:left="86" w:right="573"/>
        <w:jc w:val="center"/>
      </w:pPr>
      <w:r>
        <w:t>Nivel de conocimientos de los estudiantes sobre terremotos</w:t>
      </w:r>
    </w:p>
    <w:p w:rsidR="00F70CD9" w:rsidRDefault="00F70CD9">
      <w:pPr>
        <w:pStyle w:val="Textoindependiente"/>
        <w:rPr>
          <w:b/>
          <w:sz w:val="26"/>
        </w:rPr>
      </w:pPr>
    </w:p>
    <w:p w:rsidR="00F70CD9" w:rsidRDefault="00F70CD9">
      <w:pPr>
        <w:pStyle w:val="Textoindependiente"/>
        <w:spacing w:before="2"/>
        <w:rPr>
          <w:b/>
          <w:sz w:val="36"/>
        </w:rPr>
      </w:pPr>
    </w:p>
    <w:p w:rsidR="00F70CD9" w:rsidRDefault="00E50F45">
      <w:pPr>
        <w:spacing w:before="1" w:line="398" w:lineRule="auto"/>
        <w:ind w:left="4002" w:right="1203" w:hanging="2372"/>
        <w:rPr>
          <w:i/>
          <w:sz w:val="24"/>
        </w:rPr>
      </w:pPr>
      <w:r>
        <w:rPr>
          <w:i/>
          <w:sz w:val="24"/>
        </w:rPr>
        <w:t>Tabla 5. Distribución de estudiantes según nivel de conocimientos sobre terremotos</w:t>
      </w:r>
    </w:p>
    <w:p w:rsidR="00F70CD9" w:rsidRDefault="00F70CD9">
      <w:pPr>
        <w:pStyle w:val="Textoindependiente"/>
        <w:rPr>
          <w:i/>
          <w:sz w:val="20"/>
        </w:rPr>
      </w:pPr>
    </w:p>
    <w:p w:rsidR="00F70CD9" w:rsidRDefault="00F70CD9">
      <w:pPr>
        <w:pStyle w:val="Textoindependiente"/>
        <w:spacing w:before="4"/>
        <w:rPr>
          <w:i/>
          <w:sz w:val="20"/>
        </w:rPr>
      </w:pPr>
    </w:p>
    <w:tbl>
      <w:tblPr>
        <w:tblStyle w:val="TableNormal"/>
        <w:tblW w:w="0" w:type="auto"/>
        <w:tblInd w:w="138" w:type="dxa"/>
        <w:tblLayout w:type="fixed"/>
        <w:tblLook w:val="01E0" w:firstRow="1" w:lastRow="1" w:firstColumn="1" w:lastColumn="1" w:noHBand="0" w:noVBand="0"/>
      </w:tblPr>
      <w:tblGrid>
        <w:gridCol w:w="2113"/>
        <w:gridCol w:w="1674"/>
        <w:gridCol w:w="1749"/>
        <w:gridCol w:w="2373"/>
      </w:tblGrid>
      <w:tr w:rsidR="00F70CD9">
        <w:trPr>
          <w:trHeight w:val="904"/>
        </w:trPr>
        <w:tc>
          <w:tcPr>
            <w:tcW w:w="2113" w:type="dxa"/>
            <w:tcBorders>
              <w:top w:val="single" w:sz="4" w:space="0" w:color="000000"/>
              <w:bottom w:val="single" w:sz="4" w:space="0" w:color="000000"/>
            </w:tcBorders>
          </w:tcPr>
          <w:p w:rsidR="00F70CD9" w:rsidRDefault="00E50F45">
            <w:pPr>
              <w:pStyle w:val="TableParagraph"/>
              <w:spacing w:line="259" w:lineRule="auto"/>
              <w:ind w:left="129" w:right="335" w:firstLine="3"/>
              <w:jc w:val="center"/>
              <w:rPr>
                <w:sz w:val="20"/>
              </w:rPr>
            </w:pPr>
            <w:r>
              <w:rPr>
                <w:sz w:val="20"/>
              </w:rPr>
              <w:t xml:space="preserve">Nivel de conocimientos </w:t>
            </w:r>
            <w:r>
              <w:rPr>
                <w:spacing w:val="-3"/>
                <w:sz w:val="20"/>
              </w:rPr>
              <w:t xml:space="preserve">sobre </w:t>
            </w:r>
            <w:r>
              <w:rPr>
                <w:sz w:val="20"/>
              </w:rPr>
              <w:t>terremotos</w:t>
            </w:r>
          </w:p>
        </w:tc>
        <w:tc>
          <w:tcPr>
            <w:tcW w:w="1674" w:type="dxa"/>
            <w:tcBorders>
              <w:top w:val="single" w:sz="4" w:space="0" w:color="000000"/>
              <w:bottom w:val="single" w:sz="4" w:space="0" w:color="000000"/>
            </w:tcBorders>
          </w:tcPr>
          <w:p w:rsidR="00F70CD9" w:rsidRDefault="00F70CD9">
            <w:pPr>
              <w:pStyle w:val="TableParagraph"/>
              <w:spacing w:before="10"/>
              <w:rPr>
                <w:i/>
                <w:sz w:val="27"/>
              </w:rPr>
            </w:pPr>
          </w:p>
          <w:p w:rsidR="00F70CD9" w:rsidRDefault="00E50F45">
            <w:pPr>
              <w:pStyle w:val="TableParagraph"/>
              <w:spacing w:before="1"/>
              <w:ind w:left="317" w:right="526"/>
              <w:jc w:val="center"/>
              <w:rPr>
                <w:sz w:val="18"/>
              </w:rPr>
            </w:pPr>
            <w:r>
              <w:rPr>
                <w:sz w:val="18"/>
              </w:rPr>
              <w:t>Frecuencia</w:t>
            </w:r>
          </w:p>
        </w:tc>
        <w:tc>
          <w:tcPr>
            <w:tcW w:w="1749" w:type="dxa"/>
            <w:tcBorders>
              <w:top w:val="single" w:sz="4" w:space="0" w:color="000000"/>
              <w:bottom w:val="single" w:sz="4" w:space="0" w:color="000000"/>
            </w:tcBorders>
          </w:tcPr>
          <w:p w:rsidR="00F70CD9" w:rsidRDefault="00F70CD9">
            <w:pPr>
              <w:pStyle w:val="TableParagraph"/>
              <w:spacing w:before="10"/>
              <w:rPr>
                <w:i/>
                <w:sz w:val="27"/>
              </w:rPr>
            </w:pPr>
          </w:p>
          <w:p w:rsidR="00F70CD9" w:rsidRDefault="00E50F45">
            <w:pPr>
              <w:pStyle w:val="TableParagraph"/>
              <w:spacing w:before="1"/>
              <w:ind w:left="526" w:right="420"/>
              <w:jc w:val="center"/>
              <w:rPr>
                <w:sz w:val="18"/>
              </w:rPr>
            </w:pPr>
            <w:r>
              <w:rPr>
                <w:sz w:val="18"/>
              </w:rPr>
              <w:t>Porcentaje</w:t>
            </w:r>
          </w:p>
        </w:tc>
        <w:tc>
          <w:tcPr>
            <w:tcW w:w="2373" w:type="dxa"/>
            <w:tcBorders>
              <w:top w:val="single" w:sz="4" w:space="0" w:color="000000"/>
              <w:bottom w:val="single" w:sz="4" w:space="0" w:color="000000"/>
            </w:tcBorders>
          </w:tcPr>
          <w:p w:rsidR="00F70CD9" w:rsidRDefault="00F70CD9">
            <w:pPr>
              <w:pStyle w:val="TableParagraph"/>
              <w:spacing w:before="10"/>
              <w:rPr>
                <w:i/>
                <w:sz w:val="27"/>
              </w:rPr>
            </w:pPr>
          </w:p>
          <w:p w:rsidR="00F70CD9" w:rsidRDefault="00E50F45">
            <w:pPr>
              <w:pStyle w:val="TableParagraph"/>
              <w:spacing w:before="1"/>
              <w:ind w:left="418" w:right="317"/>
              <w:jc w:val="center"/>
              <w:rPr>
                <w:sz w:val="18"/>
              </w:rPr>
            </w:pPr>
            <w:r>
              <w:rPr>
                <w:sz w:val="18"/>
              </w:rPr>
              <w:t>Porcentaje acumulado</w:t>
            </w:r>
          </w:p>
        </w:tc>
      </w:tr>
      <w:tr w:rsidR="00F70CD9">
        <w:trPr>
          <w:trHeight w:val="443"/>
        </w:trPr>
        <w:tc>
          <w:tcPr>
            <w:tcW w:w="2113" w:type="dxa"/>
            <w:tcBorders>
              <w:top w:val="single" w:sz="4" w:space="0" w:color="000000"/>
            </w:tcBorders>
          </w:tcPr>
          <w:p w:rsidR="00F70CD9" w:rsidRDefault="00E50F45">
            <w:pPr>
              <w:pStyle w:val="TableParagraph"/>
              <w:spacing w:before="84"/>
              <w:ind w:left="69"/>
              <w:rPr>
                <w:sz w:val="20"/>
              </w:rPr>
            </w:pPr>
            <w:r>
              <w:rPr>
                <w:sz w:val="20"/>
              </w:rPr>
              <w:t>BAJO</w:t>
            </w:r>
          </w:p>
        </w:tc>
        <w:tc>
          <w:tcPr>
            <w:tcW w:w="1674" w:type="dxa"/>
            <w:tcBorders>
              <w:top w:val="single" w:sz="4" w:space="0" w:color="000000"/>
            </w:tcBorders>
          </w:tcPr>
          <w:p w:rsidR="00F70CD9" w:rsidRDefault="00E50F45">
            <w:pPr>
              <w:pStyle w:val="TableParagraph"/>
              <w:spacing w:before="84"/>
              <w:ind w:left="317" w:right="522"/>
              <w:jc w:val="center"/>
              <w:rPr>
                <w:sz w:val="20"/>
              </w:rPr>
            </w:pPr>
            <w:r>
              <w:rPr>
                <w:color w:val="000104"/>
                <w:sz w:val="20"/>
              </w:rPr>
              <w:t>10</w:t>
            </w:r>
          </w:p>
        </w:tc>
        <w:tc>
          <w:tcPr>
            <w:tcW w:w="1749" w:type="dxa"/>
            <w:tcBorders>
              <w:top w:val="single" w:sz="4" w:space="0" w:color="000000"/>
            </w:tcBorders>
          </w:tcPr>
          <w:p w:rsidR="00F70CD9" w:rsidRDefault="00E50F45">
            <w:pPr>
              <w:pStyle w:val="TableParagraph"/>
              <w:spacing w:before="84"/>
              <w:ind w:left="527" w:right="418"/>
              <w:jc w:val="center"/>
              <w:rPr>
                <w:sz w:val="20"/>
              </w:rPr>
            </w:pPr>
            <w:r>
              <w:rPr>
                <w:color w:val="000104"/>
                <w:sz w:val="20"/>
              </w:rPr>
              <w:t>2,8</w:t>
            </w:r>
          </w:p>
        </w:tc>
        <w:tc>
          <w:tcPr>
            <w:tcW w:w="2373" w:type="dxa"/>
            <w:tcBorders>
              <w:top w:val="single" w:sz="4" w:space="0" w:color="000000"/>
            </w:tcBorders>
          </w:tcPr>
          <w:p w:rsidR="00F70CD9" w:rsidRDefault="00E50F45">
            <w:pPr>
              <w:pStyle w:val="TableParagraph"/>
              <w:spacing w:before="84"/>
              <w:ind w:left="419" w:right="317"/>
              <w:jc w:val="center"/>
              <w:rPr>
                <w:sz w:val="20"/>
              </w:rPr>
            </w:pPr>
            <w:r>
              <w:rPr>
                <w:color w:val="000104"/>
                <w:sz w:val="20"/>
              </w:rPr>
              <w:t>2,8</w:t>
            </w:r>
          </w:p>
        </w:tc>
      </w:tr>
      <w:tr w:rsidR="00F70CD9">
        <w:trPr>
          <w:trHeight w:val="480"/>
        </w:trPr>
        <w:tc>
          <w:tcPr>
            <w:tcW w:w="2113" w:type="dxa"/>
          </w:tcPr>
          <w:p w:rsidR="00F70CD9" w:rsidRDefault="00E50F45">
            <w:pPr>
              <w:pStyle w:val="TableParagraph"/>
              <w:spacing w:before="120"/>
              <w:ind w:left="69"/>
              <w:rPr>
                <w:sz w:val="20"/>
              </w:rPr>
            </w:pPr>
            <w:r>
              <w:rPr>
                <w:sz w:val="20"/>
              </w:rPr>
              <w:t>MEDIO</w:t>
            </w:r>
          </w:p>
        </w:tc>
        <w:tc>
          <w:tcPr>
            <w:tcW w:w="1674" w:type="dxa"/>
          </w:tcPr>
          <w:p w:rsidR="00F70CD9" w:rsidRDefault="00E50F45">
            <w:pPr>
              <w:pStyle w:val="TableParagraph"/>
              <w:spacing w:before="120"/>
              <w:ind w:left="317" w:right="522"/>
              <w:jc w:val="center"/>
              <w:rPr>
                <w:sz w:val="20"/>
              </w:rPr>
            </w:pPr>
            <w:r>
              <w:rPr>
                <w:color w:val="000104"/>
                <w:sz w:val="20"/>
              </w:rPr>
              <w:t>123</w:t>
            </w:r>
          </w:p>
        </w:tc>
        <w:tc>
          <w:tcPr>
            <w:tcW w:w="1749" w:type="dxa"/>
          </w:tcPr>
          <w:p w:rsidR="00F70CD9" w:rsidRDefault="00E50F45">
            <w:pPr>
              <w:pStyle w:val="TableParagraph"/>
              <w:spacing w:before="120"/>
              <w:ind w:left="527" w:right="418"/>
              <w:jc w:val="center"/>
              <w:rPr>
                <w:sz w:val="20"/>
              </w:rPr>
            </w:pPr>
            <w:r>
              <w:rPr>
                <w:color w:val="000104"/>
                <w:sz w:val="20"/>
              </w:rPr>
              <w:t>34,5</w:t>
            </w:r>
          </w:p>
        </w:tc>
        <w:tc>
          <w:tcPr>
            <w:tcW w:w="2373" w:type="dxa"/>
          </w:tcPr>
          <w:p w:rsidR="00F70CD9" w:rsidRDefault="00E50F45">
            <w:pPr>
              <w:pStyle w:val="TableParagraph"/>
              <w:spacing w:before="120"/>
              <w:ind w:left="418" w:right="317"/>
              <w:jc w:val="center"/>
              <w:rPr>
                <w:sz w:val="20"/>
              </w:rPr>
            </w:pPr>
            <w:r>
              <w:rPr>
                <w:color w:val="000104"/>
                <w:sz w:val="20"/>
              </w:rPr>
              <w:t>37,3</w:t>
            </w:r>
          </w:p>
        </w:tc>
      </w:tr>
      <w:tr w:rsidR="00F70CD9">
        <w:trPr>
          <w:trHeight w:val="480"/>
        </w:trPr>
        <w:tc>
          <w:tcPr>
            <w:tcW w:w="2113" w:type="dxa"/>
          </w:tcPr>
          <w:p w:rsidR="00F70CD9" w:rsidRDefault="00E50F45">
            <w:pPr>
              <w:pStyle w:val="TableParagraph"/>
              <w:spacing w:before="120"/>
              <w:ind w:left="69"/>
              <w:rPr>
                <w:sz w:val="20"/>
              </w:rPr>
            </w:pPr>
            <w:r>
              <w:rPr>
                <w:sz w:val="20"/>
              </w:rPr>
              <w:t>ALTO</w:t>
            </w:r>
          </w:p>
        </w:tc>
        <w:tc>
          <w:tcPr>
            <w:tcW w:w="1674" w:type="dxa"/>
          </w:tcPr>
          <w:p w:rsidR="00F70CD9" w:rsidRDefault="00E50F45">
            <w:pPr>
              <w:pStyle w:val="TableParagraph"/>
              <w:spacing w:before="120"/>
              <w:ind w:left="317" w:right="522"/>
              <w:jc w:val="center"/>
              <w:rPr>
                <w:sz w:val="20"/>
              </w:rPr>
            </w:pPr>
            <w:r>
              <w:rPr>
                <w:color w:val="000104"/>
                <w:sz w:val="20"/>
              </w:rPr>
              <w:t>224</w:t>
            </w:r>
          </w:p>
        </w:tc>
        <w:tc>
          <w:tcPr>
            <w:tcW w:w="1749" w:type="dxa"/>
          </w:tcPr>
          <w:p w:rsidR="00F70CD9" w:rsidRDefault="00E50F45">
            <w:pPr>
              <w:pStyle w:val="TableParagraph"/>
              <w:spacing w:before="120"/>
              <w:ind w:left="527" w:right="418"/>
              <w:jc w:val="center"/>
              <w:rPr>
                <w:sz w:val="20"/>
              </w:rPr>
            </w:pPr>
            <w:r>
              <w:rPr>
                <w:color w:val="000104"/>
                <w:sz w:val="20"/>
              </w:rPr>
              <w:t>62,7</w:t>
            </w:r>
          </w:p>
        </w:tc>
        <w:tc>
          <w:tcPr>
            <w:tcW w:w="2373" w:type="dxa"/>
          </w:tcPr>
          <w:p w:rsidR="00F70CD9" w:rsidRDefault="00E50F45">
            <w:pPr>
              <w:pStyle w:val="TableParagraph"/>
              <w:spacing w:before="120"/>
              <w:ind w:left="418" w:right="317"/>
              <w:jc w:val="center"/>
              <w:rPr>
                <w:sz w:val="20"/>
              </w:rPr>
            </w:pPr>
            <w:r>
              <w:rPr>
                <w:color w:val="000104"/>
                <w:sz w:val="20"/>
              </w:rPr>
              <w:t>100,0</w:t>
            </w:r>
          </w:p>
        </w:tc>
      </w:tr>
      <w:tr w:rsidR="00F70CD9">
        <w:trPr>
          <w:trHeight w:val="516"/>
        </w:trPr>
        <w:tc>
          <w:tcPr>
            <w:tcW w:w="2113" w:type="dxa"/>
            <w:tcBorders>
              <w:bottom w:val="single" w:sz="4" w:space="0" w:color="000000"/>
            </w:tcBorders>
          </w:tcPr>
          <w:p w:rsidR="00F70CD9" w:rsidRDefault="00E50F45">
            <w:pPr>
              <w:pStyle w:val="TableParagraph"/>
              <w:spacing w:before="120"/>
              <w:ind w:left="69"/>
              <w:rPr>
                <w:sz w:val="20"/>
              </w:rPr>
            </w:pPr>
            <w:r>
              <w:rPr>
                <w:sz w:val="20"/>
              </w:rPr>
              <w:t>Total</w:t>
            </w:r>
          </w:p>
        </w:tc>
        <w:tc>
          <w:tcPr>
            <w:tcW w:w="1674" w:type="dxa"/>
            <w:tcBorders>
              <w:bottom w:val="single" w:sz="4" w:space="0" w:color="000000"/>
            </w:tcBorders>
          </w:tcPr>
          <w:p w:rsidR="00F70CD9" w:rsidRDefault="00E50F45">
            <w:pPr>
              <w:pStyle w:val="TableParagraph"/>
              <w:spacing w:before="120"/>
              <w:ind w:left="317" w:right="522"/>
              <w:jc w:val="center"/>
              <w:rPr>
                <w:sz w:val="20"/>
              </w:rPr>
            </w:pPr>
            <w:r>
              <w:rPr>
                <w:color w:val="000104"/>
                <w:sz w:val="20"/>
              </w:rPr>
              <w:t>357</w:t>
            </w:r>
          </w:p>
        </w:tc>
        <w:tc>
          <w:tcPr>
            <w:tcW w:w="1749" w:type="dxa"/>
            <w:tcBorders>
              <w:bottom w:val="single" w:sz="4" w:space="0" w:color="000000"/>
            </w:tcBorders>
          </w:tcPr>
          <w:p w:rsidR="00F70CD9" w:rsidRDefault="00E50F45">
            <w:pPr>
              <w:pStyle w:val="TableParagraph"/>
              <w:spacing w:before="120"/>
              <w:ind w:left="527" w:right="418"/>
              <w:jc w:val="center"/>
              <w:rPr>
                <w:sz w:val="20"/>
              </w:rPr>
            </w:pPr>
            <w:r>
              <w:rPr>
                <w:color w:val="000104"/>
                <w:sz w:val="20"/>
              </w:rPr>
              <w:t>100,0</w:t>
            </w:r>
          </w:p>
        </w:tc>
        <w:tc>
          <w:tcPr>
            <w:tcW w:w="2373" w:type="dxa"/>
            <w:tcBorders>
              <w:bottom w:val="single" w:sz="4"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pStyle w:val="Textoindependiente"/>
        <w:rPr>
          <w:sz w:val="26"/>
        </w:rPr>
      </w:pPr>
    </w:p>
    <w:p w:rsidR="00F70CD9" w:rsidRDefault="00F70CD9">
      <w:pPr>
        <w:pStyle w:val="Textoindependiente"/>
        <w:spacing w:before="7"/>
        <w:rPr>
          <w:sz w:val="36"/>
        </w:rPr>
      </w:pPr>
    </w:p>
    <w:p w:rsidR="00F70CD9" w:rsidRDefault="00E50F45">
      <w:pPr>
        <w:spacing w:before="1" w:line="506" w:lineRule="auto"/>
        <w:ind w:left="4005" w:right="1203" w:hanging="2427"/>
        <w:rPr>
          <w:i/>
          <w:sz w:val="24"/>
        </w:rPr>
      </w:pPr>
      <w:r>
        <w:rPr>
          <w:i/>
          <w:sz w:val="24"/>
        </w:rPr>
        <w:t>Figura 5. Distribución de estudiantes según nivel de conocimientos sobre terremotos</w:t>
      </w:r>
    </w:p>
    <w:p w:rsidR="00F70CD9" w:rsidRDefault="00F70CD9">
      <w:pPr>
        <w:spacing w:line="506" w:lineRule="auto"/>
        <w:rPr>
          <w:sz w:val="24"/>
        </w:rPr>
        <w:sectPr w:rsidR="00F70CD9">
          <w:headerReference w:type="default" r:id="rId53"/>
          <w:pgSz w:w="12240" w:h="15840"/>
          <w:pgMar w:top="1900" w:right="1300" w:bottom="280" w:left="1300" w:header="1450" w:footer="0" w:gutter="0"/>
          <w:cols w:space="720"/>
        </w:sectPr>
      </w:pPr>
    </w:p>
    <w:p w:rsidR="00F70CD9" w:rsidRDefault="00F70CD9">
      <w:pPr>
        <w:pStyle w:val="Textoindependiente"/>
        <w:spacing w:before="1"/>
        <w:rPr>
          <w:i/>
          <w:sz w:val="20"/>
        </w:rPr>
      </w:pPr>
    </w:p>
    <w:p w:rsidR="00F70CD9" w:rsidRDefault="00E50F45">
      <w:pPr>
        <w:pStyle w:val="Textoindependiente"/>
        <w:ind w:left="2376"/>
        <w:rPr>
          <w:sz w:val="20"/>
        </w:rPr>
      </w:pPr>
      <w:r>
        <w:rPr>
          <w:noProof/>
          <w:sz w:val="20"/>
          <w:lang w:val="es-PE" w:eastAsia="es-PE" w:bidi="ar-SA"/>
        </w:rPr>
        <w:drawing>
          <wp:inline distT="0" distB="0" distL="0" distR="0">
            <wp:extent cx="2424505" cy="221456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4" cstate="print"/>
                    <a:stretch>
                      <a:fillRect/>
                    </a:stretch>
                  </pic:blipFill>
                  <pic:spPr>
                    <a:xfrm>
                      <a:off x="0" y="0"/>
                      <a:ext cx="2424505" cy="2214562"/>
                    </a:xfrm>
                    <a:prstGeom prst="rect">
                      <a:avLst/>
                    </a:prstGeom>
                  </pic:spPr>
                </pic:pic>
              </a:graphicData>
            </a:graphic>
          </wp:inline>
        </w:drawing>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4"/>
        <w:rPr>
          <w:i/>
          <w:sz w:val="17"/>
        </w:rPr>
      </w:pPr>
    </w:p>
    <w:p w:rsidR="00F70CD9" w:rsidRDefault="00E50F45">
      <w:pPr>
        <w:pStyle w:val="Textoindependiente"/>
        <w:spacing w:before="90"/>
        <w:ind w:left="140"/>
      </w:pPr>
      <w:r>
        <w:t>Interpretación:</w:t>
      </w:r>
    </w:p>
    <w:p w:rsidR="00F70CD9" w:rsidRDefault="00F70CD9">
      <w:pPr>
        <w:pStyle w:val="Textoindependiente"/>
        <w:spacing w:before="9"/>
        <w:rPr>
          <w:sz w:val="37"/>
        </w:rPr>
      </w:pPr>
    </w:p>
    <w:p w:rsidR="00F70CD9" w:rsidRDefault="00E50F45">
      <w:pPr>
        <w:pStyle w:val="Textoindependiente"/>
        <w:spacing w:line="480" w:lineRule="auto"/>
        <w:ind w:left="140" w:right="142" w:firstLine="719"/>
        <w:jc w:val="both"/>
      </w:pPr>
      <w:r>
        <w:t>La Tabla 5 y la Figura correspondiente muestran la distribución de los alumnos de la muestra de acuerdo al nivel de conocimientos que poseen en relación a los desastres naturales denominados terremotos. Se observa que cerca de las dos terceras partes de la muestra (62.7%) tienen un alto nivel de conocimientos y un 34.5% un nivel medio.</w:t>
      </w:r>
    </w:p>
    <w:p w:rsidR="00F70CD9" w:rsidRDefault="00E50F45">
      <w:pPr>
        <w:pStyle w:val="Textoindependiente"/>
        <w:spacing w:before="161" w:line="480" w:lineRule="auto"/>
        <w:ind w:left="140" w:right="139" w:firstLine="707"/>
        <w:jc w:val="both"/>
      </w:pPr>
      <w:r>
        <w:t>Es</w:t>
      </w:r>
      <w:r>
        <w:rPr>
          <w:spacing w:val="-5"/>
        </w:rPr>
        <w:t xml:space="preserve"> </w:t>
      </w:r>
      <w:r>
        <w:t>decir</w:t>
      </w:r>
      <w:r>
        <w:rPr>
          <w:spacing w:val="-5"/>
        </w:rPr>
        <w:t xml:space="preserve"> </w:t>
      </w:r>
      <w:r>
        <w:t>que,</w:t>
      </w:r>
      <w:r>
        <w:rPr>
          <w:spacing w:val="-5"/>
        </w:rPr>
        <w:t xml:space="preserve"> </w:t>
      </w:r>
      <w:r>
        <w:t>mayoritariamente</w:t>
      </w:r>
      <w:r>
        <w:rPr>
          <w:spacing w:val="-6"/>
        </w:rPr>
        <w:t xml:space="preserve"> </w:t>
      </w:r>
      <w:r>
        <w:t>los</w:t>
      </w:r>
      <w:r>
        <w:rPr>
          <w:spacing w:val="-4"/>
        </w:rPr>
        <w:t xml:space="preserve"> </w:t>
      </w:r>
      <w:r>
        <w:t>estudiantes</w:t>
      </w:r>
      <w:r>
        <w:rPr>
          <w:spacing w:val="-5"/>
        </w:rPr>
        <w:t xml:space="preserve"> </w:t>
      </w:r>
      <w:r>
        <w:t>investigados</w:t>
      </w:r>
      <w:r>
        <w:rPr>
          <w:spacing w:val="-5"/>
        </w:rPr>
        <w:t xml:space="preserve"> </w:t>
      </w:r>
      <w:r>
        <w:t>dan</w:t>
      </w:r>
      <w:r>
        <w:rPr>
          <w:spacing w:val="-4"/>
        </w:rPr>
        <w:t xml:space="preserve"> </w:t>
      </w:r>
      <w:r>
        <w:t>una</w:t>
      </w:r>
      <w:r>
        <w:rPr>
          <w:spacing w:val="-6"/>
        </w:rPr>
        <w:t xml:space="preserve"> </w:t>
      </w:r>
      <w:r>
        <w:t>definición</w:t>
      </w:r>
      <w:r>
        <w:rPr>
          <w:spacing w:val="-4"/>
        </w:rPr>
        <w:t xml:space="preserve"> </w:t>
      </w:r>
      <w:r>
        <w:t>correcta</w:t>
      </w:r>
      <w:r>
        <w:rPr>
          <w:spacing w:val="-5"/>
        </w:rPr>
        <w:t xml:space="preserve"> </w:t>
      </w:r>
      <w:r>
        <w:t>de este</w:t>
      </w:r>
      <w:r>
        <w:rPr>
          <w:spacing w:val="-10"/>
        </w:rPr>
        <w:t xml:space="preserve"> </w:t>
      </w:r>
      <w:r>
        <w:t>evento,</w:t>
      </w:r>
      <w:r>
        <w:rPr>
          <w:spacing w:val="-9"/>
        </w:rPr>
        <w:t xml:space="preserve"> </w:t>
      </w:r>
      <w:r>
        <w:t>pueden</w:t>
      </w:r>
      <w:r>
        <w:rPr>
          <w:spacing w:val="-10"/>
        </w:rPr>
        <w:t xml:space="preserve"> </w:t>
      </w:r>
      <w:r>
        <w:t>señalar</w:t>
      </w:r>
      <w:r>
        <w:rPr>
          <w:spacing w:val="-10"/>
        </w:rPr>
        <w:t xml:space="preserve"> </w:t>
      </w:r>
      <w:r>
        <w:t>sus</w:t>
      </w:r>
      <w:r>
        <w:rPr>
          <w:spacing w:val="-9"/>
        </w:rPr>
        <w:t xml:space="preserve"> </w:t>
      </w:r>
      <w:r>
        <w:t>causas,</w:t>
      </w:r>
      <w:r>
        <w:rPr>
          <w:spacing w:val="-8"/>
        </w:rPr>
        <w:t xml:space="preserve"> </w:t>
      </w:r>
      <w:r>
        <w:t>saben</w:t>
      </w:r>
      <w:r>
        <w:rPr>
          <w:spacing w:val="-10"/>
        </w:rPr>
        <w:t xml:space="preserve"> </w:t>
      </w:r>
      <w:r>
        <w:t>algunas</w:t>
      </w:r>
      <w:r>
        <w:rPr>
          <w:spacing w:val="-9"/>
        </w:rPr>
        <w:t xml:space="preserve"> </w:t>
      </w:r>
      <w:r>
        <w:t>medidas</w:t>
      </w:r>
      <w:r>
        <w:rPr>
          <w:spacing w:val="-9"/>
        </w:rPr>
        <w:t xml:space="preserve"> </w:t>
      </w:r>
      <w:r>
        <w:t>preventivas,</w:t>
      </w:r>
      <w:r>
        <w:rPr>
          <w:spacing w:val="-9"/>
        </w:rPr>
        <w:t xml:space="preserve"> </w:t>
      </w:r>
      <w:r>
        <w:t>conocen</w:t>
      </w:r>
      <w:r>
        <w:rPr>
          <w:spacing w:val="-10"/>
        </w:rPr>
        <w:t xml:space="preserve"> </w:t>
      </w:r>
      <w:r>
        <w:t>los</w:t>
      </w:r>
      <w:r>
        <w:rPr>
          <w:spacing w:val="-8"/>
        </w:rPr>
        <w:t xml:space="preserve"> </w:t>
      </w:r>
      <w:r>
        <w:t>elementos que debe tener un botiquín e identifican las zonas de seguridad frente a un sismo en su aula y en la institución educativa en general; asimismo conocen qué son las réplicas y saben qué es lo que deben hacer durante un terremoto y después de</w:t>
      </w:r>
      <w:r>
        <w:rPr>
          <w:spacing w:val="-3"/>
        </w:rPr>
        <w:t xml:space="preserve"> </w:t>
      </w:r>
      <w:r>
        <w:t>éste.</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pStyle w:val="Ttulo1"/>
        <w:spacing w:before="214"/>
        <w:ind w:left="405" w:right="573"/>
        <w:jc w:val="center"/>
      </w:pPr>
      <w:r>
        <w:t>Actitudes y habilidades de los estudiantes ante los terremotos.</w:t>
      </w:r>
    </w:p>
    <w:p w:rsidR="00F70CD9" w:rsidRDefault="00F70CD9">
      <w:pPr>
        <w:jc w:val="center"/>
        <w:sectPr w:rsidR="00F70CD9">
          <w:headerReference w:type="default" r:id="rId55"/>
          <w:pgSz w:w="12240" w:h="15840"/>
          <w:pgMar w:top="1640" w:right="1300" w:bottom="280" w:left="1300" w:header="1450" w:footer="0" w:gutter="0"/>
          <w:pgNumType w:start="59"/>
          <w:cols w:space="720"/>
        </w:sectPr>
      </w:pPr>
    </w:p>
    <w:p w:rsidR="00F70CD9" w:rsidRDefault="00E50F45">
      <w:pPr>
        <w:spacing w:line="266" w:lineRule="exact"/>
        <w:ind w:left="333" w:right="573"/>
        <w:jc w:val="center"/>
        <w:rPr>
          <w:i/>
          <w:sz w:val="24"/>
        </w:rPr>
      </w:pPr>
      <w:r>
        <w:rPr>
          <w:i/>
          <w:sz w:val="24"/>
        </w:rPr>
        <w:lastRenderedPageBreak/>
        <w:t>Tabla 6. Distribución de estudiantes según Nivel de actitud y habilidades</w:t>
      </w:r>
    </w:p>
    <w:p w:rsidR="00F70CD9" w:rsidRDefault="00E50F45">
      <w:pPr>
        <w:spacing w:before="182"/>
        <w:ind w:left="572" w:right="573"/>
        <w:jc w:val="center"/>
        <w:rPr>
          <w:i/>
          <w:sz w:val="24"/>
        </w:rPr>
      </w:pPr>
      <w:r>
        <w:rPr>
          <w:i/>
          <w:sz w:val="24"/>
        </w:rPr>
        <w:t>frente a terremotos</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2" w:after="1"/>
        <w:rPr>
          <w:i/>
          <w:sz w:val="16"/>
        </w:rPr>
      </w:pPr>
    </w:p>
    <w:tbl>
      <w:tblPr>
        <w:tblStyle w:val="TableNormal"/>
        <w:tblW w:w="0" w:type="auto"/>
        <w:tblInd w:w="138" w:type="dxa"/>
        <w:tblLayout w:type="fixed"/>
        <w:tblLook w:val="01E0" w:firstRow="1" w:lastRow="1" w:firstColumn="1" w:lastColumn="1" w:noHBand="0" w:noVBand="0"/>
      </w:tblPr>
      <w:tblGrid>
        <w:gridCol w:w="2171"/>
        <w:gridCol w:w="1616"/>
        <w:gridCol w:w="1749"/>
        <w:gridCol w:w="2373"/>
      </w:tblGrid>
      <w:tr w:rsidR="00F70CD9">
        <w:trPr>
          <w:trHeight w:val="645"/>
        </w:trPr>
        <w:tc>
          <w:tcPr>
            <w:tcW w:w="2171" w:type="dxa"/>
            <w:tcBorders>
              <w:top w:val="single" w:sz="4" w:space="0" w:color="000000"/>
              <w:bottom w:val="single" w:sz="4" w:space="0" w:color="000000"/>
            </w:tcBorders>
          </w:tcPr>
          <w:p w:rsidR="00F70CD9" w:rsidRDefault="00E50F45">
            <w:pPr>
              <w:pStyle w:val="TableParagraph"/>
              <w:spacing w:before="113"/>
              <w:ind w:left="16"/>
              <w:rPr>
                <w:sz w:val="20"/>
              </w:rPr>
            </w:pPr>
            <w:r>
              <w:rPr>
                <w:sz w:val="20"/>
              </w:rPr>
              <w:t>Actitudes y habilidades</w:t>
            </w:r>
          </w:p>
        </w:tc>
        <w:tc>
          <w:tcPr>
            <w:tcW w:w="1616" w:type="dxa"/>
            <w:tcBorders>
              <w:top w:val="single" w:sz="4" w:space="0" w:color="000000"/>
              <w:bottom w:val="single" w:sz="4" w:space="0" w:color="000000"/>
            </w:tcBorders>
          </w:tcPr>
          <w:p w:rsidR="00F70CD9" w:rsidRDefault="00F70CD9">
            <w:pPr>
              <w:pStyle w:val="TableParagraph"/>
              <w:spacing w:before="7"/>
              <w:rPr>
                <w:i/>
                <w:sz w:val="16"/>
              </w:rPr>
            </w:pPr>
          </w:p>
          <w:p w:rsidR="00F70CD9" w:rsidRDefault="00E50F45">
            <w:pPr>
              <w:pStyle w:val="TableParagraph"/>
              <w:ind w:left="259" w:right="526"/>
              <w:jc w:val="center"/>
              <w:rPr>
                <w:sz w:val="18"/>
              </w:rPr>
            </w:pPr>
            <w:r>
              <w:rPr>
                <w:sz w:val="18"/>
              </w:rPr>
              <w:t>Frecuencia</w:t>
            </w:r>
          </w:p>
        </w:tc>
        <w:tc>
          <w:tcPr>
            <w:tcW w:w="1749" w:type="dxa"/>
            <w:tcBorders>
              <w:top w:val="single" w:sz="4" w:space="0" w:color="000000"/>
              <w:bottom w:val="single" w:sz="4" w:space="0" w:color="000000"/>
            </w:tcBorders>
          </w:tcPr>
          <w:p w:rsidR="00F70CD9" w:rsidRDefault="00F70CD9">
            <w:pPr>
              <w:pStyle w:val="TableParagraph"/>
              <w:spacing w:before="7"/>
              <w:rPr>
                <w:i/>
                <w:sz w:val="16"/>
              </w:rPr>
            </w:pPr>
          </w:p>
          <w:p w:rsidR="00F70CD9" w:rsidRDefault="00E50F45">
            <w:pPr>
              <w:pStyle w:val="TableParagraph"/>
              <w:ind w:left="526" w:right="420"/>
              <w:jc w:val="center"/>
              <w:rPr>
                <w:sz w:val="18"/>
              </w:rPr>
            </w:pPr>
            <w:r>
              <w:rPr>
                <w:sz w:val="18"/>
              </w:rPr>
              <w:t>Porcentaje</w:t>
            </w:r>
          </w:p>
        </w:tc>
        <w:tc>
          <w:tcPr>
            <w:tcW w:w="2373" w:type="dxa"/>
            <w:tcBorders>
              <w:top w:val="single" w:sz="4" w:space="0" w:color="000000"/>
              <w:bottom w:val="single" w:sz="4" w:space="0" w:color="000000"/>
            </w:tcBorders>
          </w:tcPr>
          <w:p w:rsidR="00F70CD9" w:rsidRDefault="00F70CD9">
            <w:pPr>
              <w:pStyle w:val="TableParagraph"/>
              <w:spacing w:before="7"/>
              <w:rPr>
                <w:i/>
                <w:sz w:val="16"/>
              </w:rPr>
            </w:pPr>
          </w:p>
          <w:p w:rsidR="00F70CD9" w:rsidRDefault="00E50F45">
            <w:pPr>
              <w:pStyle w:val="TableParagraph"/>
              <w:ind w:left="418" w:right="317"/>
              <w:jc w:val="center"/>
              <w:rPr>
                <w:sz w:val="18"/>
              </w:rPr>
            </w:pPr>
            <w:r>
              <w:rPr>
                <w:sz w:val="18"/>
              </w:rPr>
              <w:t>Porcentaje acumulado</w:t>
            </w:r>
          </w:p>
        </w:tc>
      </w:tr>
      <w:tr w:rsidR="00F70CD9">
        <w:trPr>
          <w:trHeight w:val="443"/>
        </w:trPr>
        <w:tc>
          <w:tcPr>
            <w:tcW w:w="2171" w:type="dxa"/>
            <w:tcBorders>
              <w:top w:val="single" w:sz="4" w:space="0" w:color="000000"/>
            </w:tcBorders>
          </w:tcPr>
          <w:p w:rsidR="00F70CD9" w:rsidRDefault="00E50F45">
            <w:pPr>
              <w:pStyle w:val="TableParagraph"/>
              <w:spacing w:before="84"/>
              <w:ind w:left="69"/>
              <w:rPr>
                <w:sz w:val="20"/>
              </w:rPr>
            </w:pPr>
            <w:r>
              <w:rPr>
                <w:sz w:val="20"/>
              </w:rPr>
              <w:t>INADECUADAS</w:t>
            </w:r>
          </w:p>
        </w:tc>
        <w:tc>
          <w:tcPr>
            <w:tcW w:w="1616" w:type="dxa"/>
            <w:tcBorders>
              <w:top w:val="single" w:sz="4" w:space="0" w:color="000000"/>
            </w:tcBorders>
          </w:tcPr>
          <w:p w:rsidR="00F70CD9" w:rsidRDefault="00E50F45">
            <w:pPr>
              <w:pStyle w:val="TableParagraph"/>
              <w:spacing w:before="84"/>
              <w:ind w:left="259" w:right="522"/>
              <w:jc w:val="center"/>
              <w:rPr>
                <w:sz w:val="20"/>
              </w:rPr>
            </w:pPr>
            <w:r>
              <w:rPr>
                <w:color w:val="000104"/>
                <w:sz w:val="20"/>
              </w:rPr>
              <w:t>18</w:t>
            </w:r>
          </w:p>
        </w:tc>
        <w:tc>
          <w:tcPr>
            <w:tcW w:w="1749" w:type="dxa"/>
            <w:tcBorders>
              <w:top w:val="single" w:sz="4" w:space="0" w:color="000000"/>
            </w:tcBorders>
          </w:tcPr>
          <w:p w:rsidR="00F70CD9" w:rsidRDefault="00E50F45">
            <w:pPr>
              <w:pStyle w:val="TableParagraph"/>
              <w:spacing w:before="84"/>
              <w:ind w:left="527" w:right="418"/>
              <w:jc w:val="center"/>
              <w:rPr>
                <w:sz w:val="20"/>
              </w:rPr>
            </w:pPr>
            <w:r>
              <w:rPr>
                <w:color w:val="000104"/>
                <w:sz w:val="20"/>
              </w:rPr>
              <w:t>5,0</w:t>
            </w:r>
          </w:p>
        </w:tc>
        <w:tc>
          <w:tcPr>
            <w:tcW w:w="2373" w:type="dxa"/>
            <w:tcBorders>
              <w:top w:val="single" w:sz="4" w:space="0" w:color="000000"/>
            </w:tcBorders>
          </w:tcPr>
          <w:p w:rsidR="00F70CD9" w:rsidRDefault="00E50F45">
            <w:pPr>
              <w:pStyle w:val="TableParagraph"/>
              <w:spacing w:before="84"/>
              <w:ind w:left="419" w:right="317"/>
              <w:jc w:val="center"/>
              <w:rPr>
                <w:sz w:val="20"/>
              </w:rPr>
            </w:pPr>
            <w:r>
              <w:rPr>
                <w:color w:val="000104"/>
                <w:sz w:val="20"/>
              </w:rPr>
              <w:t>5,0</w:t>
            </w:r>
          </w:p>
        </w:tc>
      </w:tr>
      <w:tr w:rsidR="00F70CD9">
        <w:trPr>
          <w:trHeight w:val="480"/>
        </w:trPr>
        <w:tc>
          <w:tcPr>
            <w:tcW w:w="2171" w:type="dxa"/>
          </w:tcPr>
          <w:p w:rsidR="00F70CD9" w:rsidRDefault="00E50F45">
            <w:pPr>
              <w:pStyle w:val="TableParagraph"/>
              <w:spacing w:before="120"/>
              <w:ind w:left="69"/>
              <w:rPr>
                <w:sz w:val="20"/>
              </w:rPr>
            </w:pPr>
            <w:r>
              <w:rPr>
                <w:sz w:val="20"/>
              </w:rPr>
              <w:t>ADECUADAS</w:t>
            </w:r>
          </w:p>
        </w:tc>
        <w:tc>
          <w:tcPr>
            <w:tcW w:w="1616" w:type="dxa"/>
          </w:tcPr>
          <w:p w:rsidR="00F70CD9" w:rsidRDefault="00E50F45">
            <w:pPr>
              <w:pStyle w:val="TableParagraph"/>
              <w:spacing w:before="120"/>
              <w:ind w:left="259" w:right="522"/>
              <w:jc w:val="center"/>
              <w:rPr>
                <w:sz w:val="20"/>
              </w:rPr>
            </w:pPr>
            <w:r>
              <w:rPr>
                <w:color w:val="000104"/>
                <w:sz w:val="20"/>
              </w:rPr>
              <w:t>141</w:t>
            </w:r>
          </w:p>
        </w:tc>
        <w:tc>
          <w:tcPr>
            <w:tcW w:w="1749" w:type="dxa"/>
          </w:tcPr>
          <w:p w:rsidR="00F70CD9" w:rsidRDefault="00E50F45">
            <w:pPr>
              <w:pStyle w:val="TableParagraph"/>
              <w:spacing w:before="120"/>
              <w:ind w:left="527" w:right="418"/>
              <w:jc w:val="center"/>
              <w:rPr>
                <w:sz w:val="20"/>
              </w:rPr>
            </w:pPr>
            <w:r>
              <w:rPr>
                <w:color w:val="000104"/>
                <w:sz w:val="20"/>
              </w:rPr>
              <w:t>39,5</w:t>
            </w:r>
          </w:p>
        </w:tc>
        <w:tc>
          <w:tcPr>
            <w:tcW w:w="2373" w:type="dxa"/>
          </w:tcPr>
          <w:p w:rsidR="00F70CD9" w:rsidRDefault="00E50F45">
            <w:pPr>
              <w:pStyle w:val="TableParagraph"/>
              <w:spacing w:before="120"/>
              <w:ind w:left="418" w:right="317"/>
              <w:jc w:val="center"/>
              <w:rPr>
                <w:sz w:val="20"/>
              </w:rPr>
            </w:pPr>
            <w:r>
              <w:rPr>
                <w:color w:val="000104"/>
                <w:sz w:val="20"/>
              </w:rPr>
              <w:t>44,5</w:t>
            </w:r>
          </w:p>
        </w:tc>
      </w:tr>
      <w:tr w:rsidR="00F70CD9">
        <w:trPr>
          <w:trHeight w:val="480"/>
        </w:trPr>
        <w:tc>
          <w:tcPr>
            <w:tcW w:w="2171" w:type="dxa"/>
          </w:tcPr>
          <w:p w:rsidR="00F70CD9" w:rsidRDefault="00E50F45">
            <w:pPr>
              <w:pStyle w:val="TableParagraph"/>
              <w:spacing w:before="120"/>
              <w:ind w:left="59"/>
              <w:rPr>
                <w:sz w:val="20"/>
              </w:rPr>
            </w:pPr>
            <w:r>
              <w:rPr>
                <w:sz w:val="20"/>
              </w:rPr>
              <w:t>MUY ADECUADAS</w:t>
            </w:r>
          </w:p>
        </w:tc>
        <w:tc>
          <w:tcPr>
            <w:tcW w:w="1616" w:type="dxa"/>
          </w:tcPr>
          <w:p w:rsidR="00F70CD9" w:rsidRDefault="00E50F45">
            <w:pPr>
              <w:pStyle w:val="TableParagraph"/>
              <w:spacing w:before="120"/>
              <w:ind w:left="259" w:right="522"/>
              <w:jc w:val="center"/>
              <w:rPr>
                <w:sz w:val="20"/>
              </w:rPr>
            </w:pPr>
            <w:r>
              <w:rPr>
                <w:color w:val="000104"/>
                <w:sz w:val="20"/>
              </w:rPr>
              <w:t>198</w:t>
            </w:r>
          </w:p>
        </w:tc>
        <w:tc>
          <w:tcPr>
            <w:tcW w:w="1749" w:type="dxa"/>
          </w:tcPr>
          <w:p w:rsidR="00F70CD9" w:rsidRDefault="00E50F45">
            <w:pPr>
              <w:pStyle w:val="TableParagraph"/>
              <w:spacing w:before="120"/>
              <w:ind w:left="527" w:right="418"/>
              <w:jc w:val="center"/>
              <w:rPr>
                <w:sz w:val="20"/>
              </w:rPr>
            </w:pPr>
            <w:r>
              <w:rPr>
                <w:color w:val="000104"/>
                <w:sz w:val="20"/>
              </w:rPr>
              <w:t>55,5</w:t>
            </w:r>
          </w:p>
        </w:tc>
        <w:tc>
          <w:tcPr>
            <w:tcW w:w="2373" w:type="dxa"/>
          </w:tcPr>
          <w:p w:rsidR="00F70CD9" w:rsidRDefault="00E50F45">
            <w:pPr>
              <w:pStyle w:val="TableParagraph"/>
              <w:spacing w:before="120"/>
              <w:ind w:left="418" w:right="317"/>
              <w:jc w:val="center"/>
              <w:rPr>
                <w:sz w:val="20"/>
              </w:rPr>
            </w:pPr>
            <w:r>
              <w:rPr>
                <w:color w:val="000104"/>
                <w:sz w:val="20"/>
              </w:rPr>
              <w:t>100,0</w:t>
            </w:r>
          </w:p>
        </w:tc>
      </w:tr>
      <w:tr w:rsidR="00F70CD9">
        <w:trPr>
          <w:trHeight w:val="516"/>
        </w:trPr>
        <w:tc>
          <w:tcPr>
            <w:tcW w:w="2171" w:type="dxa"/>
            <w:tcBorders>
              <w:bottom w:val="single" w:sz="4" w:space="0" w:color="000000"/>
            </w:tcBorders>
          </w:tcPr>
          <w:p w:rsidR="00F70CD9" w:rsidRDefault="00E50F45">
            <w:pPr>
              <w:pStyle w:val="TableParagraph"/>
              <w:spacing w:before="120"/>
              <w:ind w:left="69"/>
              <w:rPr>
                <w:sz w:val="20"/>
              </w:rPr>
            </w:pPr>
            <w:r>
              <w:rPr>
                <w:sz w:val="20"/>
              </w:rPr>
              <w:t>Total</w:t>
            </w:r>
          </w:p>
        </w:tc>
        <w:tc>
          <w:tcPr>
            <w:tcW w:w="1616" w:type="dxa"/>
            <w:tcBorders>
              <w:bottom w:val="single" w:sz="4" w:space="0" w:color="000000"/>
            </w:tcBorders>
          </w:tcPr>
          <w:p w:rsidR="00F70CD9" w:rsidRDefault="00E50F45">
            <w:pPr>
              <w:pStyle w:val="TableParagraph"/>
              <w:spacing w:before="120"/>
              <w:ind w:left="259" w:right="522"/>
              <w:jc w:val="center"/>
              <w:rPr>
                <w:sz w:val="20"/>
              </w:rPr>
            </w:pPr>
            <w:r>
              <w:rPr>
                <w:color w:val="000104"/>
                <w:sz w:val="20"/>
              </w:rPr>
              <w:t>357</w:t>
            </w:r>
          </w:p>
        </w:tc>
        <w:tc>
          <w:tcPr>
            <w:tcW w:w="1749" w:type="dxa"/>
            <w:tcBorders>
              <w:bottom w:val="single" w:sz="4" w:space="0" w:color="000000"/>
            </w:tcBorders>
          </w:tcPr>
          <w:p w:rsidR="00F70CD9" w:rsidRDefault="00E50F45">
            <w:pPr>
              <w:pStyle w:val="TableParagraph"/>
              <w:spacing w:before="120"/>
              <w:ind w:left="527" w:right="418"/>
              <w:jc w:val="center"/>
              <w:rPr>
                <w:sz w:val="20"/>
              </w:rPr>
            </w:pPr>
            <w:r>
              <w:rPr>
                <w:color w:val="000104"/>
                <w:sz w:val="20"/>
              </w:rPr>
              <w:t>100,0</w:t>
            </w:r>
          </w:p>
        </w:tc>
        <w:tc>
          <w:tcPr>
            <w:tcW w:w="2373" w:type="dxa"/>
            <w:tcBorders>
              <w:bottom w:val="single" w:sz="4"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pStyle w:val="Textoindependiente"/>
        <w:rPr>
          <w:sz w:val="26"/>
        </w:rPr>
      </w:pPr>
    </w:p>
    <w:p w:rsidR="00F70CD9" w:rsidRDefault="00F70CD9">
      <w:pPr>
        <w:pStyle w:val="Textoindependiente"/>
        <w:spacing w:before="7"/>
        <w:rPr>
          <w:sz w:val="36"/>
        </w:rPr>
      </w:pPr>
    </w:p>
    <w:p w:rsidR="00F70CD9" w:rsidRDefault="00E50F45">
      <w:pPr>
        <w:spacing w:before="1" w:line="398" w:lineRule="auto"/>
        <w:ind w:left="3899" w:right="1223" w:hanging="2655"/>
        <w:rPr>
          <w:i/>
          <w:sz w:val="24"/>
        </w:rPr>
      </w:pPr>
      <w:r>
        <w:rPr>
          <w:i/>
          <w:sz w:val="24"/>
        </w:rPr>
        <w:t>Figura 6. Distribución de estudiantes según Nivel de actitud y habilidades frente a terremotos</w:t>
      </w:r>
    </w:p>
    <w:p w:rsidR="00F70CD9" w:rsidRDefault="00F70CD9">
      <w:pPr>
        <w:pStyle w:val="Textoindependiente"/>
        <w:rPr>
          <w:i/>
          <w:sz w:val="20"/>
        </w:rPr>
      </w:pPr>
    </w:p>
    <w:p w:rsidR="00F70CD9" w:rsidRDefault="00F70CD9">
      <w:pPr>
        <w:pStyle w:val="Textoindependiente"/>
        <w:rPr>
          <w:i/>
          <w:sz w:val="20"/>
        </w:rPr>
      </w:pPr>
    </w:p>
    <w:p w:rsidR="00F70CD9" w:rsidRDefault="00E50F45">
      <w:pPr>
        <w:pStyle w:val="Textoindependiente"/>
        <w:spacing w:before="5"/>
        <w:rPr>
          <w:i/>
          <w:sz w:val="26"/>
        </w:rPr>
      </w:pPr>
      <w:r>
        <w:rPr>
          <w:noProof/>
          <w:lang w:val="es-PE" w:eastAsia="es-PE" w:bidi="ar-SA"/>
        </w:rPr>
        <w:drawing>
          <wp:anchor distT="0" distB="0" distL="0" distR="0" simplePos="0" relativeHeight="251635712" behindDoc="0" locked="0" layoutInCell="1" allowOverlap="1">
            <wp:simplePos x="0" y="0"/>
            <wp:positionH relativeFrom="page">
              <wp:posOffset>2392582</wp:posOffset>
            </wp:positionH>
            <wp:positionV relativeFrom="paragraph">
              <wp:posOffset>218186</wp:posOffset>
            </wp:positionV>
            <wp:extent cx="2766480" cy="225885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6" cstate="print"/>
                    <a:stretch>
                      <a:fillRect/>
                    </a:stretch>
                  </pic:blipFill>
                  <pic:spPr>
                    <a:xfrm>
                      <a:off x="0" y="0"/>
                      <a:ext cx="2766480" cy="2258853"/>
                    </a:xfrm>
                    <a:prstGeom prst="rect">
                      <a:avLst/>
                    </a:prstGeom>
                  </pic:spPr>
                </pic:pic>
              </a:graphicData>
            </a:graphic>
          </wp:anchor>
        </w:drawing>
      </w:r>
    </w:p>
    <w:p w:rsidR="00F70CD9" w:rsidRDefault="00F70CD9">
      <w:pPr>
        <w:pStyle w:val="Textoindependiente"/>
        <w:spacing w:before="2"/>
        <w:rPr>
          <w:i/>
          <w:sz w:val="32"/>
        </w:rPr>
      </w:pPr>
    </w:p>
    <w:p w:rsidR="00F70CD9" w:rsidRDefault="00E50F45">
      <w:pPr>
        <w:pStyle w:val="Textoindependiente"/>
        <w:ind w:left="140"/>
      </w:pPr>
      <w:r>
        <w:t>Interpretación:</w:t>
      </w:r>
    </w:p>
    <w:p w:rsidR="00F70CD9" w:rsidRDefault="00F70CD9">
      <w:pPr>
        <w:sectPr w:rsidR="00F70CD9">
          <w:pgSz w:w="12240" w:h="15840"/>
          <w:pgMar w:top="164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right="141"/>
        <w:jc w:val="both"/>
      </w:pPr>
      <w:r>
        <w:t>evidencia actitudes y habilidades parcialmente adecuadas y adecuadas frente a un terremoto. Solamente un 5% de los estudiantes muestra actitudes y habilidades inadecuadas.</w:t>
      </w:r>
    </w:p>
    <w:p w:rsidR="00F70CD9" w:rsidRDefault="00E50F45">
      <w:pPr>
        <w:pStyle w:val="Textoindependiente"/>
        <w:spacing w:before="161" w:line="480" w:lineRule="auto"/>
        <w:ind w:left="140" w:right="140" w:firstLine="719"/>
        <w:jc w:val="both"/>
      </w:pPr>
      <w:r>
        <w:t>Entre</w:t>
      </w:r>
      <w:r>
        <w:rPr>
          <w:spacing w:val="-15"/>
        </w:rPr>
        <w:t xml:space="preserve"> </w:t>
      </w:r>
      <w:r>
        <w:t>los</w:t>
      </w:r>
      <w:r>
        <w:rPr>
          <w:spacing w:val="-12"/>
        </w:rPr>
        <w:t xml:space="preserve"> </w:t>
      </w:r>
      <w:r>
        <w:t>alumnos</w:t>
      </w:r>
      <w:r>
        <w:rPr>
          <w:spacing w:val="-13"/>
        </w:rPr>
        <w:t xml:space="preserve"> </w:t>
      </w:r>
      <w:r>
        <w:t>que</w:t>
      </w:r>
      <w:r>
        <w:rPr>
          <w:spacing w:val="-13"/>
        </w:rPr>
        <w:t xml:space="preserve"> </w:t>
      </w:r>
      <w:r>
        <w:t>constituyen</w:t>
      </w:r>
      <w:r>
        <w:rPr>
          <w:spacing w:val="-13"/>
        </w:rPr>
        <w:t xml:space="preserve"> </w:t>
      </w:r>
      <w:r>
        <w:t>ese</w:t>
      </w:r>
      <w:r>
        <w:rPr>
          <w:spacing w:val="-13"/>
        </w:rPr>
        <w:t xml:space="preserve"> </w:t>
      </w:r>
      <w:r>
        <w:t>95%</w:t>
      </w:r>
      <w:r>
        <w:rPr>
          <w:spacing w:val="-14"/>
        </w:rPr>
        <w:t xml:space="preserve"> </w:t>
      </w:r>
      <w:r>
        <w:t>de</w:t>
      </w:r>
      <w:r>
        <w:rPr>
          <w:spacing w:val="-13"/>
        </w:rPr>
        <w:t xml:space="preserve"> </w:t>
      </w:r>
      <w:r>
        <w:t>la</w:t>
      </w:r>
      <w:r>
        <w:rPr>
          <w:spacing w:val="-14"/>
        </w:rPr>
        <w:t xml:space="preserve"> </w:t>
      </w:r>
      <w:r>
        <w:t>muestra,</w:t>
      </w:r>
      <w:r>
        <w:rPr>
          <w:spacing w:val="-12"/>
        </w:rPr>
        <w:t xml:space="preserve"> </w:t>
      </w:r>
      <w:r>
        <w:t>se</w:t>
      </w:r>
      <w:r>
        <w:rPr>
          <w:spacing w:val="-14"/>
        </w:rPr>
        <w:t xml:space="preserve"> </w:t>
      </w:r>
      <w:r>
        <w:t>encontró</w:t>
      </w:r>
      <w:r>
        <w:rPr>
          <w:spacing w:val="-13"/>
        </w:rPr>
        <w:t xml:space="preserve"> </w:t>
      </w:r>
      <w:r>
        <w:t>que:</w:t>
      </w:r>
      <w:r>
        <w:rPr>
          <w:spacing w:val="-13"/>
        </w:rPr>
        <w:t xml:space="preserve"> </w:t>
      </w:r>
      <w:r>
        <w:t>ante</w:t>
      </w:r>
      <w:r>
        <w:rPr>
          <w:spacing w:val="-13"/>
        </w:rPr>
        <w:t xml:space="preserve"> </w:t>
      </w:r>
      <w:r>
        <w:t>la</w:t>
      </w:r>
      <w:r>
        <w:rPr>
          <w:spacing w:val="-14"/>
        </w:rPr>
        <w:t xml:space="preserve"> </w:t>
      </w:r>
      <w:r>
        <w:t>situación hipotética de un sismo señalaron acciones y actitudes apropiadas frente a este evento, refieren participar en los simulacros que se realizan en el colegio porque los ayudan a estar mejor preparados frente a un terremoto, mencionan comportamientos correctos que desarrollarían después de un sismo; y afirman que se sienten preparados para enfrentar un terremoto pero les asusta saber que en cualquier momento puede ocurrir un sismo en nuestra localidad.</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8"/>
      </w:pPr>
    </w:p>
    <w:p w:rsidR="00F70CD9" w:rsidRDefault="00E50F45">
      <w:pPr>
        <w:pStyle w:val="Ttulo1"/>
        <w:ind w:left="860"/>
      </w:pPr>
      <w:r>
        <w:t>Educadores</w:t>
      </w:r>
    </w:p>
    <w:p w:rsidR="00F70CD9" w:rsidRDefault="00F70CD9">
      <w:pPr>
        <w:pStyle w:val="Textoindependiente"/>
        <w:rPr>
          <w:b/>
          <w:sz w:val="38"/>
        </w:rPr>
      </w:pPr>
    </w:p>
    <w:p w:rsidR="00F70CD9" w:rsidRDefault="00E50F45">
      <w:pPr>
        <w:spacing w:before="1"/>
        <w:ind w:left="63" w:right="573"/>
        <w:jc w:val="center"/>
        <w:rPr>
          <w:b/>
          <w:sz w:val="24"/>
        </w:rPr>
      </w:pPr>
      <w:r>
        <w:rPr>
          <w:b/>
          <w:sz w:val="24"/>
        </w:rPr>
        <w:t>Conceptos generales sobre Manejo y administración de riesgos de desastres.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2"/>
        <w:rPr>
          <w:b/>
          <w:sz w:val="23"/>
        </w:rPr>
      </w:pPr>
    </w:p>
    <w:p w:rsidR="00F70CD9" w:rsidRDefault="00E50F45">
      <w:pPr>
        <w:spacing w:line="415" w:lineRule="auto"/>
        <w:ind w:left="3299" w:right="1460" w:hanging="1818"/>
        <w:rPr>
          <w:i/>
          <w:sz w:val="24"/>
        </w:rPr>
      </w:pPr>
      <w:r>
        <w:rPr>
          <w:i/>
          <w:sz w:val="24"/>
        </w:rPr>
        <w:t xml:space="preserve">Tabla 7. </w:t>
      </w:r>
      <w:r w:rsidR="00154DE9">
        <w:rPr>
          <w:i/>
          <w:sz w:val="24"/>
        </w:rPr>
        <w:t>Clasificación de los educadores de acuerdo al dominio de</w:t>
      </w:r>
      <w:r>
        <w:rPr>
          <w:i/>
          <w:sz w:val="24"/>
        </w:rPr>
        <w:t xml:space="preserve"> según Nivel de conocimiento sobre Gestión de Riesgo de Desastres</w:t>
      </w:r>
    </w:p>
    <w:p w:rsidR="00F70CD9" w:rsidRDefault="00F70CD9">
      <w:pPr>
        <w:pStyle w:val="Textoindependiente"/>
        <w:rPr>
          <w:i/>
          <w:sz w:val="20"/>
        </w:rPr>
      </w:pPr>
    </w:p>
    <w:p w:rsidR="00F70CD9" w:rsidRDefault="00F70CD9">
      <w:pPr>
        <w:pStyle w:val="Textoindependiente"/>
        <w:spacing w:before="7"/>
        <w:rPr>
          <w:i/>
          <w:sz w:val="20"/>
        </w:rPr>
      </w:pPr>
    </w:p>
    <w:tbl>
      <w:tblPr>
        <w:tblStyle w:val="TableNormal"/>
        <w:tblW w:w="0" w:type="auto"/>
        <w:tblInd w:w="138" w:type="dxa"/>
        <w:tblLayout w:type="fixed"/>
        <w:tblLook w:val="01E0" w:firstRow="1" w:lastRow="1" w:firstColumn="1" w:lastColumn="1" w:noHBand="0" w:noVBand="0"/>
      </w:tblPr>
      <w:tblGrid>
        <w:gridCol w:w="2084"/>
        <w:gridCol w:w="1704"/>
        <w:gridCol w:w="1726"/>
        <w:gridCol w:w="2396"/>
      </w:tblGrid>
      <w:tr w:rsidR="00F70CD9">
        <w:trPr>
          <w:trHeight w:val="904"/>
        </w:trPr>
        <w:tc>
          <w:tcPr>
            <w:tcW w:w="2084" w:type="dxa"/>
            <w:tcBorders>
              <w:top w:val="single" w:sz="4" w:space="0" w:color="000000"/>
              <w:bottom w:val="single" w:sz="4" w:space="0" w:color="000000"/>
            </w:tcBorders>
          </w:tcPr>
          <w:p w:rsidR="00F70CD9" w:rsidRDefault="00E50F45">
            <w:pPr>
              <w:pStyle w:val="TableParagraph"/>
              <w:spacing w:line="259" w:lineRule="auto"/>
              <w:ind w:left="145" w:right="320"/>
              <w:jc w:val="center"/>
              <w:rPr>
                <w:sz w:val="20"/>
              </w:rPr>
            </w:pPr>
            <w:r>
              <w:rPr>
                <w:sz w:val="20"/>
              </w:rPr>
              <w:t>Conocimiento sobre gestión de riesgo de desastres</w:t>
            </w:r>
          </w:p>
        </w:tc>
        <w:tc>
          <w:tcPr>
            <w:tcW w:w="1704" w:type="dxa"/>
            <w:tcBorders>
              <w:top w:val="single" w:sz="4" w:space="0" w:color="000000"/>
              <w:bottom w:val="single" w:sz="4" w:space="0" w:color="000000"/>
            </w:tcBorders>
          </w:tcPr>
          <w:p w:rsidR="00F70CD9" w:rsidRDefault="00F70CD9">
            <w:pPr>
              <w:pStyle w:val="TableParagraph"/>
              <w:spacing w:before="11"/>
              <w:rPr>
                <w:i/>
                <w:sz w:val="25"/>
              </w:rPr>
            </w:pPr>
          </w:p>
          <w:p w:rsidR="00F70CD9" w:rsidRDefault="00E50F45">
            <w:pPr>
              <w:pStyle w:val="TableParagraph"/>
              <w:ind w:left="302" w:right="483"/>
              <w:jc w:val="center"/>
              <w:rPr>
                <w:sz w:val="20"/>
              </w:rPr>
            </w:pPr>
            <w:r>
              <w:rPr>
                <w:sz w:val="20"/>
              </w:rPr>
              <w:t>Frecuencia</w:t>
            </w:r>
          </w:p>
        </w:tc>
        <w:tc>
          <w:tcPr>
            <w:tcW w:w="1726" w:type="dxa"/>
            <w:tcBorders>
              <w:top w:val="single" w:sz="4" w:space="0" w:color="000000"/>
              <w:bottom w:val="single" w:sz="4" w:space="0" w:color="000000"/>
            </w:tcBorders>
          </w:tcPr>
          <w:p w:rsidR="00F70CD9" w:rsidRDefault="00F70CD9">
            <w:pPr>
              <w:pStyle w:val="TableParagraph"/>
              <w:spacing w:before="11"/>
              <w:rPr>
                <w:i/>
                <w:sz w:val="25"/>
              </w:rPr>
            </w:pPr>
          </w:p>
          <w:p w:rsidR="00F70CD9" w:rsidRDefault="00E50F45">
            <w:pPr>
              <w:pStyle w:val="TableParagraph"/>
              <w:ind w:left="485" w:right="355"/>
              <w:jc w:val="center"/>
              <w:rPr>
                <w:sz w:val="20"/>
              </w:rPr>
            </w:pPr>
            <w:r>
              <w:rPr>
                <w:sz w:val="20"/>
              </w:rPr>
              <w:t>Porcentaje</w:t>
            </w:r>
          </w:p>
        </w:tc>
        <w:tc>
          <w:tcPr>
            <w:tcW w:w="2396" w:type="dxa"/>
            <w:tcBorders>
              <w:top w:val="single" w:sz="4" w:space="0" w:color="000000"/>
              <w:bottom w:val="single" w:sz="4" w:space="0" w:color="000000"/>
            </w:tcBorders>
          </w:tcPr>
          <w:p w:rsidR="00F70CD9" w:rsidRDefault="00F70CD9">
            <w:pPr>
              <w:pStyle w:val="TableParagraph"/>
              <w:spacing w:before="11"/>
              <w:rPr>
                <w:i/>
                <w:sz w:val="25"/>
              </w:rPr>
            </w:pPr>
          </w:p>
          <w:p w:rsidR="00F70CD9" w:rsidRDefault="00E50F45">
            <w:pPr>
              <w:pStyle w:val="TableParagraph"/>
              <w:ind w:left="351" w:right="232"/>
              <w:jc w:val="center"/>
              <w:rPr>
                <w:sz w:val="20"/>
              </w:rPr>
            </w:pPr>
            <w:r>
              <w:rPr>
                <w:sz w:val="20"/>
              </w:rPr>
              <w:t>Porcentaje acumulado</w:t>
            </w:r>
          </w:p>
        </w:tc>
      </w:tr>
      <w:tr w:rsidR="00F70CD9">
        <w:trPr>
          <w:trHeight w:val="443"/>
        </w:trPr>
        <w:tc>
          <w:tcPr>
            <w:tcW w:w="2084" w:type="dxa"/>
            <w:tcBorders>
              <w:top w:val="single" w:sz="4" w:space="0" w:color="000000"/>
            </w:tcBorders>
          </w:tcPr>
          <w:p w:rsidR="00F70CD9" w:rsidRDefault="00E50F45">
            <w:pPr>
              <w:pStyle w:val="TableParagraph"/>
              <w:spacing w:before="84"/>
              <w:ind w:left="69"/>
              <w:rPr>
                <w:sz w:val="20"/>
              </w:rPr>
            </w:pPr>
            <w:r>
              <w:rPr>
                <w:sz w:val="20"/>
              </w:rPr>
              <w:t>BAJO</w:t>
            </w:r>
          </w:p>
        </w:tc>
        <w:tc>
          <w:tcPr>
            <w:tcW w:w="1704" w:type="dxa"/>
            <w:tcBorders>
              <w:top w:val="single" w:sz="4" w:space="0" w:color="000000"/>
            </w:tcBorders>
          </w:tcPr>
          <w:p w:rsidR="00F70CD9" w:rsidRDefault="00E50F45">
            <w:pPr>
              <w:pStyle w:val="TableParagraph"/>
              <w:spacing w:before="84"/>
              <w:ind w:left="302" w:right="479"/>
              <w:jc w:val="center"/>
              <w:rPr>
                <w:sz w:val="20"/>
              </w:rPr>
            </w:pPr>
            <w:r>
              <w:rPr>
                <w:color w:val="000104"/>
                <w:sz w:val="20"/>
              </w:rPr>
              <w:t>26</w:t>
            </w:r>
          </w:p>
        </w:tc>
        <w:tc>
          <w:tcPr>
            <w:tcW w:w="1726" w:type="dxa"/>
            <w:tcBorders>
              <w:top w:val="single" w:sz="4" w:space="0" w:color="000000"/>
            </w:tcBorders>
          </w:tcPr>
          <w:p w:rsidR="00F70CD9" w:rsidRDefault="00E50F45">
            <w:pPr>
              <w:pStyle w:val="TableParagraph"/>
              <w:spacing w:before="84"/>
              <w:ind w:left="485" w:right="355"/>
              <w:jc w:val="center"/>
              <w:rPr>
                <w:sz w:val="20"/>
              </w:rPr>
            </w:pPr>
            <w:r>
              <w:rPr>
                <w:color w:val="000104"/>
                <w:sz w:val="20"/>
              </w:rPr>
              <w:t>8,7</w:t>
            </w:r>
          </w:p>
        </w:tc>
        <w:tc>
          <w:tcPr>
            <w:tcW w:w="2396" w:type="dxa"/>
            <w:tcBorders>
              <w:top w:val="single" w:sz="4" w:space="0" w:color="000000"/>
            </w:tcBorders>
          </w:tcPr>
          <w:p w:rsidR="00F70CD9" w:rsidRDefault="00E50F45">
            <w:pPr>
              <w:pStyle w:val="TableParagraph"/>
              <w:spacing w:before="84"/>
              <w:ind w:left="351" w:right="228"/>
              <w:jc w:val="center"/>
              <w:rPr>
                <w:sz w:val="20"/>
              </w:rPr>
            </w:pPr>
            <w:r>
              <w:rPr>
                <w:color w:val="000104"/>
                <w:sz w:val="20"/>
              </w:rPr>
              <w:t>8,7</w:t>
            </w:r>
          </w:p>
        </w:tc>
      </w:tr>
      <w:tr w:rsidR="00F70CD9">
        <w:trPr>
          <w:trHeight w:val="480"/>
        </w:trPr>
        <w:tc>
          <w:tcPr>
            <w:tcW w:w="2084" w:type="dxa"/>
          </w:tcPr>
          <w:p w:rsidR="00F70CD9" w:rsidRDefault="00E50F45">
            <w:pPr>
              <w:pStyle w:val="TableParagraph"/>
              <w:spacing w:before="120"/>
              <w:ind w:left="69"/>
              <w:rPr>
                <w:sz w:val="20"/>
              </w:rPr>
            </w:pPr>
            <w:r>
              <w:rPr>
                <w:sz w:val="20"/>
              </w:rPr>
              <w:t>MEDIO</w:t>
            </w:r>
          </w:p>
        </w:tc>
        <w:tc>
          <w:tcPr>
            <w:tcW w:w="1704" w:type="dxa"/>
          </w:tcPr>
          <w:p w:rsidR="00F70CD9" w:rsidRDefault="00E50F45">
            <w:pPr>
              <w:pStyle w:val="TableParagraph"/>
              <w:spacing w:before="120"/>
              <w:ind w:left="302" w:right="479"/>
              <w:jc w:val="center"/>
              <w:rPr>
                <w:sz w:val="20"/>
              </w:rPr>
            </w:pPr>
            <w:r>
              <w:rPr>
                <w:color w:val="000104"/>
                <w:sz w:val="20"/>
              </w:rPr>
              <w:t>166</w:t>
            </w:r>
          </w:p>
        </w:tc>
        <w:tc>
          <w:tcPr>
            <w:tcW w:w="1726" w:type="dxa"/>
          </w:tcPr>
          <w:p w:rsidR="00F70CD9" w:rsidRDefault="00E50F45">
            <w:pPr>
              <w:pStyle w:val="TableParagraph"/>
              <w:spacing w:before="120"/>
              <w:ind w:left="485" w:right="355"/>
              <w:jc w:val="center"/>
              <w:rPr>
                <w:sz w:val="20"/>
              </w:rPr>
            </w:pPr>
            <w:r>
              <w:rPr>
                <w:color w:val="000104"/>
                <w:sz w:val="20"/>
              </w:rPr>
              <w:t>55,7</w:t>
            </w:r>
          </w:p>
        </w:tc>
        <w:tc>
          <w:tcPr>
            <w:tcW w:w="2396" w:type="dxa"/>
          </w:tcPr>
          <w:p w:rsidR="00F70CD9" w:rsidRDefault="00E50F45">
            <w:pPr>
              <w:pStyle w:val="TableParagraph"/>
              <w:spacing w:before="120"/>
              <w:ind w:left="351" w:right="229"/>
              <w:jc w:val="center"/>
              <w:rPr>
                <w:sz w:val="20"/>
              </w:rPr>
            </w:pPr>
            <w:r>
              <w:rPr>
                <w:color w:val="000104"/>
                <w:sz w:val="20"/>
              </w:rPr>
              <w:t>64,4</w:t>
            </w:r>
          </w:p>
        </w:tc>
      </w:tr>
      <w:tr w:rsidR="00F70CD9">
        <w:trPr>
          <w:trHeight w:val="479"/>
        </w:trPr>
        <w:tc>
          <w:tcPr>
            <w:tcW w:w="2084" w:type="dxa"/>
          </w:tcPr>
          <w:p w:rsidR="00F70CD9" w:rsidRDefault="00E50F45">
            <w:pPr>
              <w:pStyle w:val="TableParagraph"/>
              <w:spacing w:before="120"/>
              <w:ind w:left="69"/>
              <w:rPr>
                <w:sz w:val="20"/>
              </w:rPr>
            </w:pPr>
            <w:r>
              <w:rPr>
                <w:sz w:val="20"/>
              </w:rPr>
              <w:t>ALTO</w:t>
            </w:r>
          </w:p>
        </w:tc>
        <w:tc>
          <w:tcPr>
            <w:tcW w:w="1704" w:type="dxa"/>
          </w:tcPr>
          <w:p w:rsidR="00F70CD9" w:rsidRDefault="00E50F45">
            <w:pPr>
              <w:pStyle w:val="TableParagraph"/>
              <w:spacing w:before="120"/>
              <w:ind w:left="302" w:right="479"/>
              <w:jc w:val="center"/>
              <w:rPr>
                <w:sz w:val="20"/>
              </w:rPr>
            </w:pPr>
            <w:r>
              <w:rPr>
                <w:color w:val="000104"/>
                <w:sz w:val="20"/>
              </w:rPr>
              <w:t>106</w:t>
            </w:r>
          </w:p>
        </w:tc>
        <w:tc>
          <w:tcPr>
            <w:tcW w:w="1726" w:type="dxa"/>
          </w:tcPr>
          <w:p w:rsidR="00F70CD9" w:rsidRDefault="00E50F45">
            <w:pPr>
              <w:pStyle w:val="TableParagraph"/>
              <w:spacing w:before="120"/>
              <w:ind w:left="485" w:right="355"/>
              <w:jc w:val="center"/>
              <w:rPr>
                <w:sz w:val="20"/>
              </w:rPr>
            </w:pPr>
            <w:r>
              <w:rPr>
                <w:color w:val="000104"/>
                <w:sz w:val="20"/>
              </w:rPr>
              <w:t>35,6</w:t>
            </w:r>
          </w:p>
        </w:tc>
        <w:tc>
          <w:tcPr>
            <w:tcW w:w="2396" w:type="dxa"/>
          </w:tcPr>
          <w:p w:rsidR="00F70CD9" w:rsidRDefault="00E50F45">
            <w:pPr>
              <w:pStyle w:val="TableParagraph"/>
              <w:spacing w:before="120"/>
              <w:ind w:left="351" w:right="229"/>
              <w:jc w:val="center"/>
              <w:rPr>
                <w:sz w:val="20"/>
              </w:rPr>
            </w:pPr>
            <w:r>
              <w:rPr>
                <w:color w:val="000104"/>
                <w:sz w:val="20"/>
              </w:rPr>
              <w:t>100,0</w:t>
            </w:r>
          </w:p>
        </w:tc>
      </w:tr>
      <w:tr w:rsidR="00F70CD9">
        <w:trPr>
          <w:trHeight w:val="515"/>
        </w:trPr>
        <w:tc>
          <w:tcPr>
            <w:tcW w:w="2084" w:type="dxa"/>
            <w:tcBorders>
              <w:bottom w:val="single" w:sz="4" w:space="0" w:color="000000"/>
            </w:tcBorders>
          </w:tcPr>
          <w:p w:rsidR="00F70CD9" w:rsidRDefault="00E50F45">
            <w:pPr>
              <w:pStyle w:val="TableParagraph"/>
              <w:spacing w:before="120"/>
              <w:ind w:left="69"/>
              <w:rPr>
                <w:sz w:val="20"/>
              </w:rPr>
            </w:pPr>
            <w:r>
              <w:rPr>
                <w:sz w:val="20"/>
              </w:rPr>
              <w:t>Total</w:t>
            </w:r>
          </w:p>
        </w:tc>
        <w:tc>
          <w:tcPr>
            <w:tcW w:w="1704" w:type="dxa"/>
            <w:tcBorders>
              <w:bottom w:val="single" w:sz="4" w:space="0" w:color="000000"/>
            </w:tcBorders>
          </w:tcPr>
          <w:p w:rsidR="00F70CD9" w:rsidRDefault="00E50F45">
            <w:pPr>
              <w:pStyle w:val="TableParagraph"/>
              <w:spacing w:before="120"/>
              <w:ind w:left="302" w:right="479"/>
              <w:jc w:val="center"/>
              <w:rPr>
                <w:sz w:val="20"/>
              </w:rPr>
            </w:pPr>
            <w:r>
              <w:rPr>
                <w:color w:val="000104"/>
                <w:sz w:val="20"/>
              </w:rPr>
              <w:t>298</w:t>
            </w:r>
          </w:p>
        </w:tc>
        <w:tc>
          <w:tcPr>
            <w:tcW w:w="1726" w:type="dxa"/>
            <w:tcBorders>
              <w:bottom w:val="single" w:sz="4" w:space="0" w:color="000000"/>
            </w:tcBorders>
          </w:tcPr>
          <w:p w:rsidR="00F70CD9" w:rsidRDefault="00E50F45">
            <w:pPr>
              <w:pStyle w:val="TableParagraph"/>
              <w:spacing w:before="120"/>
              <w:ind w:left="485" w:right="355"/>
              <w:jc w:val="center"/>
              <w:rPr>
                <w:sz w:val="20"/>
              </w:rPr>
            </w:pPr>
            <w:r>
              <w:rPr>
                <w:color w:val="000104"/>
                <w:sz w:val="20"/>
              </w:rPr>
              <w:t>100,0</w:t>
            </w:r>
          </w:p>
        </w:tc>
        <w:tc>
          <w:tcPr>
            <w:tcW w:w="2396" w:type="dxa"/>
            <w:tcBorders>
              <w:bottom w:val="single" w:sz="4" w:space="0" w:color="000000"/>
            </w:tcBorders>
          </w:tcPr>
          <w:p w:rsidR="00F70CD9" w:rsidRDefault="00F70CD9">
            <w:pPr>
              <w:pStyle w:val="TableParagraph"/>
            </w:pPr>
          </w:p>
        </w:tc>
      </w:tr>
    </w:tbl>
    <w:p w:rsidR="00F70CD9" w:rsidRDefault="00F70CD9">
      <w:pPr>
        <w:sectPr w:rsidR="00F70CD9">
          <w:headerReference w:type="default" r:id="rId57"/>
          <w:pgSz w:w="12240" w:h="15840"/>
          <w:pgMar w:top="1900" w:right="1300" w:bottom="280" w:left="1300" w:header="1450" w:footer="0" w:gutter="0"/>
          <w:cols w:space="720"/>
        </w:sectPr>
      </w:pPr>
    </w:p>
    <w:p w:rsidR="00F70CD9" w:rsidRDefault="00E50F45">
      <w:pPr>
        <w:pStyle w:val="Textoindependiente"/>
        <w:spacing w:before="41"/>
        <w:ind w:left="140"/>
      </w:pPr>
      <w:r>
        <w:lastRenderedPageBreak/>
        <w:t>Fuente: Base de datos</w:t>
      </w:r>
    </w:p>
    <w:p w:rsidR="00F70CD9" w:rsidRDefault="00F70CD9">
      <w:pPr>
        <w:pStyle w:val="Textoindependiente"/>
        <w:rPr>
          <w:sz w:val="26"/>
        </w:rPr>
      </w:pPr>
    </w:p>
    <w:p w:rsidR="00F70CD9" w:rsidRDefault="00F70CD9">
      <w:pPr>
        <w:pStyle w:val="Textoindependiente"/>
        <w:spacing w:before="6"/>
        <w:rPr>
          <w:sz w:val="36"/>
        </w:rPr>
      </w:pPr>
    </w:p>
    <w:p w:rsidR="00F70CD9" w:rsidRDefault="00E50F45">
      <w:pPr>
        <w:spacing w:before="1" w:line="415" w:lineRule="auto"/>
        <w:ind w:left="3299" w:right="1460" w:hanging="1818"/>
        <w:rPr>
          <w:i/>
          <w:sz w:val="24"/>
        </w:rPr>
      </w:pPr>
      <w:r>
        <w:rPr>
          <w:i/>
          <w:sz w:val="24"/>
        </w:rPr>
        <w:t xml:space="preserve">Tabla 7. </w:t>
      </w:r>
      <w:r w:rsidR="00154DE9">
        <w:rPr>
          <w:i/>
          <w:sz w:val="24"/>
        </w:rPr>
        <w:t>Clasificación de los educadores de acuerdo al dominio de</w:t>
      </w:r>
      <w:r>
        <w:rPr>
          <w:i/>
          <w:sz w:val="24"/>
        </w:rPr>
        <w:t xml:space="preserve"> según Nivel de conocimiento sobre Gestión de Riesgo de Desastres</w:t>
      </w:r>
    </w:p>
    <w:p w:rsidR="00F70CD9" w:rsidRDefault="00E50F45">
      <w:pPr>
        <w:pStyle w:val="Textoindependiente"/>
        <w:spacing w:before="3"/>
        <w:rPr>
          <w:i/>
          <w:sz w:val="17"/>
        </w:rPr>
      </w:pPr>
      <w:r>
        <w:rPr>
          <w:noProof/>
          <w:lang w:val="es-PE" w:eastAsia="es-PE" w:bidi="ar-SA"/>
        </w:rPr>
        <w:drawing>
          <wp:anchor distT="0" distB="0" distL="0" distR="0" simplePos="0" relativeHeight="251636736" behindDoc="0" locked="0" layoutInCell="1" allowOverlap="1">
            <wp:simplePos x="0" y="0"/>
            <wp:positionH relativeFrom="page">
              <wp:posOffset>2415027</wp:posOffset>
            </wp:positionH>
            <wp:positionV relativeFrom="paragraph">
              <wp:posOffset>151416</wp:posOffset>
            </wp:positionV>
            <wp:extent cx="2425367" cy="221456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8" cstate="print"/>
                    <a:stretch>
                      <a:fillRect/>
                    </a:stretch>
                  </pic:blipFill>
                  <pic:spPr>
                    <a:xfrm>
                      <a:off x="0" y="0"/>
                      <a:ext cx="2425367" cy="2214562"/>
                    </a:xfrm>
                    <a:prstGeom prst="rect">
                      <a:avLst/>
                    </a:prstGeom>
                  </pic:spPr>
                </pic:pic>
              </a:graphicData>
            </a:graphic>
          </wp:anchor>
        </w:drawing>
      </w: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E50F45">
      <w:pPr>
        <w:pStyle w:val="Textoindependiente"/>
        <w:spacing w:before="197"/>
        <w:ind w:left="140"/>
      </w:pPr>
      <w:r>
        <w:t>Interpretación:</w:t>
      </w:r>
    </w:p>
    <w:p w:rsidR="00F70CD9" w:rsidRDefault="00F70CD9">
      <w:pPr>
        <w:pStyle w:val="Textoindependiente"/>
        <w:spacing w:before="9"/>
        <w:rPr>
          <w:sz w:val="37"/>
        </w:rPr>
      </w:pPr>
    </w:p>
    <w:p w:rsidR="00F70CD9" w:rsidRDefault="00E50F45">
      <w:pPr>
        <w:pStyle w:val="Textoindependiente"/>
        <w:spacing w:line="480" w:lineRule="auto"/>
        <w:ind w:left="140" w:right="139" w:firstLine="719"/>
        <w:jc w:val="both"/>
      </w:pPr>
      <w:r>
        <w:t>De acuerdo a la Tabla y Figura Nº 7, el 55.7% y el 35.6% de los educadores que conforman la</w:t>
      </w:r>
      <w:r>
        <w:rPr>
          <w:spacing w:val="-8"/>
        </w:rPr>
        <w:t xml:space="preserve"> </w:t>
      </w:r>
      <w:r>
        <w:t>muestra</w:t>
      </w:r>
      <w:r>
        <w:rPr>
          <w:spacing w:val="-7"/>
        </w:rPr>
        <w:t xml:space="preserve"> </w:t>
      </w:r>
      <w:r>
        <w:t>estudiada</w:t>
      </w:r>
      <w:r>
        <w:rPr>
          <w:spacing w:val="-9"/>
        </w:rPr>
        <w:t xml:space="preserve"> </w:t>
      </w:r>
      <w:r>
        <w:t>poseen</w:t>
      </w:r>
      <w:r>
        <w:rPr>
          <w:spacing w:val="-7"/>
        </w:rPr>
        <w:t xml:space="preserve"> </w:t>
      </w:r>
      <w:r>
        <w:t>un</w:t>
      </w:r>
      <w:r>
        <w:rPr>
          <w:spacing w:val="-8"/>
        </w:rPr>
        <w:t xml:space="preserve"> </w:t>
      </w:r>
      <w:r>
        <w:t>nivel</w:t>
      </w:r>
      <w:r>
        <w:rPr>
          <w:spacing w:val="-8"/>
        </w:rPr>
        <w:t xml:space="preserve"> </w:t>
      </w:r>
      <w:r>
        <w:t>de</w:t>
      </w:r>
      <w:r>
        <w:rPr>
          <w:spacing w:val="-8"/>
        </w:rPr>
        <w:t xml:space="preserve"> </w:t>
      </w:r>
      <w:r>
        <w:t>conocimiento</w:t>
      </w:r>
      <w:r>
        <w:rPr>
          <w:spacing w:val="-7"/>
        </w:rPr>
        <w:t xml:space="preserve"> </w:t>
      </w:r>
      <w:r>
        <w:t>alto</w:t>
      </w:r>
      <w:r>
        <w:rPr>
          <w:spacing w:val="-5"/>
        </w:rPr>
        <w:t xml:space="preserve"> </w:t>
      </w:r>
      <w:r>
        <w:t>y</w:t>
      </w:r>
      <w:r>
        <w:rPr>
          <w:spacing w:val="-12"/>
        </w:rPr>
        <w:t xml:space="preserve"> </w:t>
      </w:r>
      <w:r>
        <w:t>medio</w:t>
      </w:r>
      <w:r>
        <w:rPr>
          <w:spacing w:val="-6"/>
        </w:rPr>
        <w:t xml:space="preserve"> </w:t>
      </w:r>
      <w:r>
        <w:t>respectivamente</w:t>
      </w:r>
      <w:r>
        <w:rPr>
          <w:spacing w:val="-9"/>
        </w:rPr>
        <w:t xml:space="preserve"> </w:t>
      </w:r>
      <w:r>
        <w:t>sobre</w:t>
      </w:r>
      <w:r>
        <w:rPr>
          <w:spacing w:val="-9"/>
        </w:rPr>
        <w:t xml:space="preserve"> </w:t>
      </w:r>
      <w:r>
        <w:t>Gestión de Riesgo de</w:t>
      </w:r>
      <w:r>
        <w:rPr>
          <w:spacing w:val="-3"/>
        </w:rPr>
        <w:t xml:space="preserve"> </w:t>
      </w:r>
      <w:r>
        <w:t>Desastres.</w:t>
      </w:r>
    </w:p>
    <w:p w:rsidR="00F70CD9" w:rsidRDefault="00E50F45">
      <w:pPr>
        <w:pStyle w:val="Textoindependiente"/>
        <w:spacing w:before="161" w:line="480" w:lineRule="auto"/>
        <w:ind w:left="140" w:right="138" w:firstLine="719"/>
        <w:jc w:val="both"/>
      </w:pPr>
      <w:r>
        <w:t>Ello implica que un poco más de la tercera parte del total de educadores saben definir un desastre natural e identificar sus causas y los efectos que producen, perciben que los desastres naturales constituyen un problema importante en el Perú.</w:t>
      </w:r>
    </w:p>
    <w:p w:rsidR="00F70CD9" w:rsidRDefault="00E50F45">
      <w:pPr>
        <w:pStyle w:val="Textoindependiente"/>
        <w:spacing w:before="159" w:line="480" w:lineRule="auto"/>
        <w:ind w:left="140" w:right="138" w:firstLine="719"/>
        <w:jc w:val="both"/>
      </w:pPr>
      <w:r>
        <w:t>Mencionaron que los principales desastres naturales en nuestra localidad son los terremotos y huaycos, explicaron que significa la expresión “Gestión de riesgo de desastres”.</w:t>
      </w:r>
    </w:p>
    <w:p w:rsidR="00F70CD9" w:rsidRDefault="00F70CD9">
      <w:pPr>
        <w:spacing w:line="480" w:lineRule="auto"/>
        <w:jc w:val="both"/>
        <w:sectPr w:rsidR="00F70CD9">
          <w:headerReference w:type="default" r:id="rId59"/>
          <w:pgSz w:w="12240" w:h="15840"/>
          <w:pgMar w:top="17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pPr>
      <w:r>
        <w:t>Desastres</w:t>
      </w:r>
      <w:r>
        <w:rPr>
          <w:spacing w:val="-4"/>
        </w:rPr>
        <w:t xml:space="preserve"> </w:t>
      </w:r>
      <w:r>
        <w:t>y</w:t>
      </w:r>
      <w:r>
        <w:rPr>
          <w:spacing w:val="-13"/>
        </w:rPr>
        <w:t xml:space="preserve"> </w:t>
      </w:r>
      <w:r>
        <w:t>un</w:t>
      </w:r>
      <w:r>
        <w:rPr>
          <w:spacing w:val="-6"/>
        </w:rPr>
        <w:t xml:space="preserve"> </w:t>
      </w:r>
      <w:r>
        <w:t>Plan</w:t>
      </w:r>
      <w:r>
        <w:rPr>
          <w:spacing w:val="-9"/>
        </w:rPr>
        <w:t xml:space="preserve"> </w:t>
      </w:r>
      <w:r>
        <w:t>de</w:t>
      </w:r>
      <w:r>
        <w:rPr>
          <w:spacing w:val="-9"/>
        </w:rPr>
        <w:t xml:space="preserve"> </w:t>
      </w:r>
      <w:r>
        <w:t>Contingencia,</w:t>
      </w:r>
      <w:r>
        <w:rPr>
          <w:spacing w:val="-9"/>
        </w:rPr>
        <w:t xml:space="preserve"> </w:t>
      </w:r>
      <w:r>
        <w:t>que</w:t>
      </w:r>
      <w:r>
        <w:rPr>
          <w:spacing w:val="-9"/>
        </w:rPr>
        <w:t xml:space="preserve"> </w:t>
      </w:r>
      <w:r>
        <w:t>han</w:t>
      </w:r>
      <w:r>
        <w:rPr>
          <w:spacing w:val="-6"/>
        </w:rPr>
        <w:t xml:space="preserve"> </w:t>
      </w:r>
      <w:r>
        <w:t>recibido</w:t>
      </w:r>
      <w:r>
        <w:rPr>
          <w:spacing w:val="-7"/>
        </w:rPr>
        <w:t xml:space="preserve"> </w:t>
      </w:r>
      <w:r>
        <w:t>las</w:t>
      </w:r>
      <w:r>
        <w:rPr>
          <w:spacing w:val="-9"/>
        </w:rPr>
        <w:t xml:space="preserve"> </w:t>
      </w:r>
      <w:r>
        <w:t>últimas</w:t>
      </w:r>
      <w:r>
        <w:rPr>
          <w:spacing w:val="-7"/>
        </w:rPr>
        <w:t xml:space="preserve"> </w:t>
      </w:r>
      <w:r>
        <w:t>capacitaciones</w:t>
      </w:r>
      <w:r>
        <w:rPr>
          <w:spacing w:val="-9"/>
        </w:rPr>
        <w:t xml:space="preserve"> </w:t>
      </w:r>
      <w:r>
        <w:t>sobre</w:t>
      </w:r>
      <w:r>
        <w:rPr>
          <w:spacing w:val="-9"/>
        </w:rPr>
        <w:t xml:space="preserve"> </w:t>
      </w:r>
      <w:r>
        <w:t>Gestión</w:t>
      </w:r>
      <w:r>
        <w:rPr>
          <w:spacing w:val="-9"/>
        </w:rPr>
        <w:t xml:space="preserve"> </w:t>
      </w:r>
      <w:r>
        <w:t>de Riesgo de Desastres en el 2015 y 2016 por parte de Defensa Civil y el Ministerio de</w:t>
      </w:r>
      <w:r>
        <w:rPr>
          <w:spacing w:val="-16"/>
        </w:rPr>
        <w:t xml:space="preserve"> </w:t>
      </w:r>
      <w:r>
        <w:t>Educación.</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2"/>
        <w:rPr>
          <w:sz w:val="22"/>
        </w:rPr>
      </w:pPr>
    </w:p>
    <w:p w:rsidR="00F70CD9" w:rsidRDefault="00E50F45">
      <w:pPr>
        <w:pStyle w:val="Ttulo1"/>
        <w:spacing w:line="360" w:lineRule="auto"/>
        <w:ind w:left="1580" w:right="1113"/>
      </w:pPr>
      <w:r>
        <w:t>Nivel de Conocimiento de los educadores sobre medidas de prevención aplicables antes que se produzca un terremoto.</w:t>
      </w:r>
    </w:p>
    <w:p w:rsidR="00F70CD9" w:rsidRDefault="00F70CD9">
      <w:pPr>
        <w:pStyle w:val="Textoindependiente"/>
        <w:rPr>
          <w:b/>
          <w:sz w:val="26"/>
        </w:rPr>
      </w:pPr>
    </w:p>
    <w:p w:rsidR="00F70CD9" w:rsidRDefault="00F70CD9">
      <w:pPr>
        <w:pStyle w:val="Textoindependiente"/>
        <w:rPr>
          <w:b/>
          <w:sz w:val="27"/>
        </w:rPr>
      </w:pPr>
    </w:p>
    <w:p w:rsidR="00F70CD9" w:rsidRDefault="00E50F45">
      <w:pPr>
        <w:ind w:left="152"/>
        <w:rPr>
          <w:i/>
          <w:sz w:val="24"/>
        </w:rPr>
      </w:pPr>
      <w:r>
        <w:rPr>
          <w:i/>
          <w:sz w:val="24"/>
        </w:rPr>
        <w:t xml:space="preserve">Tabla 8. </w:t>
      </w:r>
      <w:r w:rsidR="00154DE9">
        <w:rPr>
          <w:i/>
          <w:sz w:val="24"/>
        </w:rPr>
        <w:t>Clasificación de los educadores de acuerdo al dominio de</w:t>
      </w:r>
      <w:r>
        <w:rPr>
          <w:i/>
          <w:sz w:val="24"/>
        </w:rPr>
        <w:t xml:space="preserve"> según Nivel de conocimiento preventivo-antes de un terremoto</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1" w:after="1"/>
        <w:rPr>
          <w:i/>
          <w:sz w:val="18"/>
        </w:rPr>
      </w:pPr>
    </w:p>
    <w:tbl>
      <w:tblPr>
        <w:tblStyle w:val="TableNormal"/>
        <w:tblW w:w="0" w:type="auto"/>
        <w:tblInd w:w="138" w:type="dxa"/>
        <w:tblLayout w:type="fixed"/>
        <w:tblLook w:val="01E0" w:firstRow="1" w:lastRow="1" w:firstColumn="1" w:lastColumn="1" w:noHBand="0" w:noVBand="0"/>
      </w:tblPr>
      <w:tblGrid>
        <w:gridCol w:w="2089"/>
        <w:gridCol w:w="1698"/>
        <w:gridCol w:w="1725"/>
        <w:gridCol w:w="2395"/>
      </w:tblGrid>
      <w:tr w:rsidR="00F70CD9">
        <w:trPr>
          <w:trHeight w:val="654"/>
        </w:trPr>
        <w:tc>
          <w:tcPr>
            <w:tcW w:w="2089" w:type="dxa"/>
            <w:tcBorders>
              <w:top w:val="single" w:sz="4" w:space="0" w:color="000000"/>
              <w:bottom w:val="single" w:sz="4" w:space="0" w:color="000000"/>
            </w:tcBorders>
          </w:tcPr>
          <w:p w:rsidR="00F70CD9" w:rsidRDefault="00E50F45">
            <w:pPr>
              <w:pStyle w:val="TableParagraph"/>
              <w:spacing w:line="256" w:lineRule="auto"/>
              <w:ind w:left="136" w:right="294" w:firstLine="132"/>
              <w:rPr>
                <w:sz w:val="20"/>
              </w:rPr>
            </w:pPr>
            <w:r>
              <w:rPr>
                <w:sz w:val="20"/>
              </w:rPr>
              <w:t>Conocimiento de medidas preventivas</w:t>
            </w:r>
          </w:p>
        </w:tc>
        <w:tc>
          <w:tcPr>
            <w:tcW w:w="1698" w:type="dxa"/>
            <w:tcBorders>
              <w:top w:val="single" w:sz="4" w:space="0" w:color="000000"/>
              <w:bottom w:val="single" w:sz="4" w:space="0" w:color="000000"/>
            </w:tcBorders>
          </w:tcPr>
          <w:p w:rsidR="00F70CD9" w:rsidRDefault="00E50F45">
            <w:pPr>
              <w:pStyle w:val="TableParagraph"/>
              <w:spacing w:before="173"/>
              <w:ind w:left="297" w:right="482"/>
              <w:jc w:val="center"/>
              <w:rPr>
                <w:sz w:val="20"/>
              </w:rPr>
            </w:pPr>
            <w:r>
              <w:rPr>
                <w:sz w:val="20"/>
              </w:rPr>
              <w:t>Frecuencia</w:t>
            </w:r>
          </w:p>
        </w:tc>
        <w:tc>
          <w:tcPr>
            <w:tcW w:w="1725" w:type="dxa"/>
            <w:tcBorders>
              <w:top w:val="single" w:sz="4" w:space="0" w:color="000000"/>
              <w:bottom w:val="single" w:sz="4" w:space="0" w:color="000000"/>
            </w:tcBorders>
          </w:tcPr>
          <w:p w:rsidR="00F70CD9" w:rsidRDefault="00E50F45">
            <w:pPr>
              <w:pStyle w:val="TableParagraph"/>
              <w:spacing w:before="173"/>
              <w:ind w:left="486" w:right="353"/>
              <w:jc w:val="center"/>
              <w:rPr>
                <w:sz w:val="20"/>
              </w:rPr>
            </w:pPr>
            <w:r>
              <w:rPr>
                <w:sz w:val="20"/>
              </w:rPr>
              <w:t>Porcentaje</w:t>
            </w:r>
          </w:p>
        </w:tc>
        <w:tc>
          <w:tcPr>
            <w:tcW w:w="2395" w:type="dxa"/>
            <w:tcBorders>
              <w:top w:val="single" w:sz="4" w:space="0" w:color="000000"/>
              <w:bottom w:val="single" w:sz="4" w:space="0" w:color="000000"/>
            </w:tcBorders>
          </w:tcPr>
          <w:p w:rsidR="00F70CD9" w:rsidRDefault="00E50F45">
            <w:pPr>
              <w:pStyle w:val="TableParagraph"/>
              <w:spacing w:before="173"/>
              <w:ind w:left="353" w:right="229"/>
              <w:jc w:val="center"/>
              <w:rPr>
                <w:sz w:val="20"/>
              </w:rPr>
            </w:pPr>
            <w:r>
              <w:rPr>
                <w:sz w:val="20"/>
              </w:rPr>
              <w:t>Porcentaje acumulado</w:t>
            </w:r>
          </w:p>
        </w:tc>
      </w:tr>
      <w:tr w:rsidR="00F70CD9">
        <w:trPr>
          <w:trHeight w:val="446"/>
        </w:trPr>
        <w:tc>
          <w:tcPr>
            <w:tcW w:w="2089" w:type="dxa"/>
            <w:tcBorders>
              <w:top w:val="single" w:sz="4" w:space="0" w:color="000000"/>
            </w:tcBorders>
          </w:tcPr>
          <w:p w:rsidR="00F70CD9" w:rsidRDefault="00E50F45">
            <w:pPr>
              <w:pStyle w:val="TableParagraph"/>
              <w:spacing w:before="86"/>
              <w:ind w:left="69"/>
              <w:rPr>
                <w:sz w:val="20"/>
              </w:rPr>
            </w:pPr>
            <w:r>
              <w:rPr>
                <w:sz w:val="20"/>
              </w:rPr>
              <w:t>BAJO</w:t>
            </w:r>
          </w:p>
        </w:tc>
        <w:tc>
          <w:tcPr>
            <w:tcW w:w="1698" w:type="dxa"/>
            <w:tcBorders>
              <w:top w:val="single" w:sz="4" w:space="0" w:color="000000"/>
            </w:tcBorders>
          </w:tcPr>
          <w:p w:rsidR="00F70CD9" w:rsidRDefault="00E50F45">
            <w:pPr>
              <w:pStyle w:val="TableParagraph"/>
              <w:spacing w:before="86"/>
              <w:ind w:left="297" w:right="478"/>
              <w:jc w:val="center"/>
              <w:rPr>
                <w:sz w:val="20"/>
              </w:rPr>
            </w:pPr>
            <w:r>
              <w:rPr>
                <w:color w:val="000104"/>
                <w:sz w:val="20"/>
              </w:rPr>
              <w:t>15</w:t>
            </w:r>
          </w:p>
        </w:tc>
        <w:tc>
          <w:tcPr>
            <w:tcW w:w="1725" w:type="dxa"/>
            <w:tcBorders>
              <w:top w:val="single" w:sz="4" w:space="0" w:color="000000"/>
            </w:tcBorders>
          </w:tcPr>
          <w:p w:rsidR="00F70CD9" w:rsidRDefault="00E50F45">
            <w:pPr>
              <w:pStyle w:val="TableParagraph"/>
              <w:spacing w:before="86"/>
              <w:ind w:left="486" w:right="353"/>
              <w:jc w:val="center"/>
              <w:rPr>
                <w:sz w:val="20"/>
              </w:rPr>
            </w:pPr>
            <w:r>
              <w:rPr>
                <w:color w:val="000104"/>
                <w:sz w:val="20"/>
              </w:rPr>
              <w:t>5,0</w:t>
            </w:r>
          </w:p>
        </w:tc>
        <w:tc>
          <w:tcPr>
            <w:tcW w:w="2395" w:type="dxa"/>
            <w:tcBorders>
              <w:top w:val="single" w:sz="4" w:space="0" w:color="000000"/>
            </w:tcBorders>
          </w:tcPr>
          <w:p w:rsidR="00F70CD9" w:rsidRDefault="00E50F45">
            <w:pPr>
              <w:pStyle w:val="TableParagraph"/>
              <w:spacing w:before="86"/>
              <w:ind w:left="353" w:right="225"/>
              <w:jc w:val="center"/>
              <w:rPr>
                <w:sz w:val="20"/>
              </w:rPr>
            </w:pPr>
            <w:r>
              <w:rPr>
                <w:color w:val="000104"/>
                <w:sz w:val="20"/>
              </w:rPr>
              <w:t>5,0</w:t>
            </w:r>
          </w:p>
        </w:tc>
      </w:tr>
      <w:tr w:rsidR="00F70CD9">
        <w:trPr>
          <w:trHeight w:val="480"/>
        </w:trPr>
        <w:tc>
          <w:tcPr>
            <w:tcW w:w="2089" w:type="dxa"/>
          </w:tcPr>
          <w:p w:rsidR="00F70CD9" w:rsidRDefault="00E50F45">
            <w:pPr>
              <w:pStyle w:val="TableParagraph"/>
              <w:spacing w:before="120"/>
              <w:ind w:left="69"/>
              <w:rPr>
                <w:sz w:val="20"/>
              </w:rPr>
            </w:pPr>
            <w:r>
              <w:rPr>
                <w:sz w:val="20"/>
              </w:rPr>
              <w:t>MEDIO</w:t>
            </w:r>
          </w:p>
        </w:tc>
        <w:tc>
          <w:tcPr>
            <w:tcW w:w="1698" w:type="dxa"/>
          </w:tcPr>
          <w:p w:rsidR="00F70CD9" w:rsidRDefault="00E50F45">
            <w:pPr>
              <w:pStyle w:val="TableParagraph"/>
              <w:spacing w:before="120"/>
              <w:ind w:left="297" w:right="478"/>
              <w:jc w:val="center"/>
              <w:rPr>
                <w:sz w:val="20"/>
              </w:rPr>
            </w:pPr>
            <w:r>
              <w:rPr>
                <w:color w:val="000104"/>
                <w:sz w:val="20"/>
              </w:rPr>
              <w:t>222</w:t>
            </w:r>
          </w:p>
        </w:tc>
        <w:tc>
          <w:tcPr>
            <w:tcW w:w="1725" w:type="dxa"/>
          </w:tcPr>
          <w:p w:rsidR="00F70CD9" w:rsidRDefault="00E50F45">
            <w:pPr>
              <w:pStyle w:val="TableParagraph"/>
              <w:spacing w:before="120"/>
              <w:ind w:left="486" w:right="353"/>
              <w:jc w:val="center"/>
              <w:rPr>
                <w:sz w:val="20"/>
              </w:rPr>
            </w:pPr>
            <w:r>
              <w:rPr>
                <w:color w:val="000104"/>
                <w:sz w:val="20"/>
              </w:rPr>
              <w:t>74,5</w:t>
            </w:r>
          </w:p>
        </w:tc>
        <w:tc>
          <w:tcPr>
            <w:tcW w:w="2395" w:type="dxa"/>
          </w:tcPr>
          <w:p w:rsidR="00F70CD9" w:rsidRDefault="00E50F45">
            <w:pPr>
              <w:pStyle w:val="TableParagraph"/>
              <w:spacing w:before="120"/>
              <w:ind w:left="353" w:right="226"/>
              <w:jc w:val="center"/>
              <w:rPr>
                <w:sz w:val="20"/>
              </w:rPr>
            </w:pPr>
            <w:r>
              <w:rPr>
                <w:color w:val="000104"/>
                <w:sz w:val="20"/>
              </w:rPr>
              <w:t>79,5</w:t>
            </w:r>
          </w:p>
        </w:tc>
      </w:tr>
      <w:tr w:rsidR="00F70CD9">
        <w:trPr>
          <w:trHeight w:val="490"/>
        </w:trPr>
        <w:tc>
          <w:tcPr>
            <w:tcW w:w="2089" w:type="dxa"/>
          </w:tcPr>
          <w:p w:rsidR="00F70CD9" w:rsidRDefault="00E50F45">
            <w:pPr>
              <w:pStyle w:val="TableParagraph"/>
              <w:spacing w:before="120"/>
              <w:ind w:left="69"/>
              <w:rPr>
                <w:sz w:val="20"/>
              </w:rPr>
            </w:pPr>
            <w:r>
              <w:rPr>
                <w:sz w:val="20"/>
              </w:rPr>
              <w:t>ALTO</w:t>
            </w:r>
          </w:p>
        </w:tc>
        <w:tc>
          <w:tcPr>
            <w:tcW w:w="1698" w:type="dxa"/>
          </w:tcPr>
          <w:p w:rsidR="00F70CD9" w:rsidRDefault="00E50F45">
            <w:pPr>
              <w:pStyle w:val="TableParagraph"/>
              <w:spacing w:before="120"/>
              <w:ind w:left="297" w:right="478"/>
              <w:jc w:val="center"/>
              <w:rPr>
                <w:sz w:val="20"/>
              </w:rPr>
            </w:pPr>
            <w:r>
              <w:rPr>
                <w:color w:val="000104"/>
                <w:sz w:val="20"/>
              </w:rPr>
              <w:t>61</w:t>
            </w:r>
          </w:p>
        </w:tc>
        <w:tc>
          <w:tcPr>
            <w:tcW w:w="1725" w:type="dxa"/>
          </w:tcPr>
          <w:p w:rsidR="00F70CD9" w:rsidRDefault="00E50F45">
            <w:pPr>
              <w:pStyle w:val="TableParagraph"/>
              <w:spacing w:before="120"/>
              <w:ind w:left="486" w:right="353"/>
              <w:jc w:val="center"/>
              <w:rPr>
                <w:sz w:val="20"/>
              </w:rPr>
            </w:pPr>
            <w:r>
              <w:rPr>
                <w:color w:val="000104"/>
                <w:sz w:val="20"/>
              </w:rPr>
              <w:t>20,5</w:t>
            </w:r>
          </w:p>
        </w:tc>
        <w:tc>
          <w:tcPr>
            <w:tcW w:w="2395" w:type="dxa"/>
          </w:tcPr>
          <w:p w:rsidR="00F70CD9" w:rsidRDefault="00E50F45">
            <w:pPr>
              <w:pStyle w:val="TableParagraph"/>
              <w:spacing w:before="120"/>
              <w:ind w:left="353" w:right="226"/>
              <w:jc w:val="center"/>
              <w:rPr>
                <w:sz w:val="20"/>
              </w:rPr>
            </w:pPr>
            <w:r>
              <w:rPr>
                <w:color w:val="000104"/>
                <w:sz w:val="20"/>
              </w:rPr>
              <w:t>100,0</w:t>
            </w:r>
          </w:p>
        </w:tc>
      </w:tr>
      <w:tr w:rsidR="00F70CD9">
        <w:trPr>
          <w:trHeight w:val="504"/>
        </w:trPr>
        <w:tc>
          <w:tcPr>
            <w:tcW w:w="2089" w:type="dxa"/>
            <w:tcBorders>
              <w:bottom w:val="single" w:sz="4" w:space="0" w:color="000000"/>
            </w:tcBorders>
          </w:tcPr>
          <w:p w:rsidR="00F70CD9" w:rsidRDefault="00E50F45">
            <w:pPr>
              <w:pStyle w:val="TableParagraph"/>
              <w:spacing w:before="133"/>
              <w:ind w:left="69"/>
              <w:rPr>
                <w:sz w:val="18"/>
              </w:rPr>
            </w:pPr>
            <w:r>
              <w:rPr>
                <w:sz w:val="18"/>
              </w:rPr>
              <w:t>Total</w:t>
            </w:r>
          </w:p>
        </w:tc>
        <w:tc>
          <w:tcPr>
            <w:tcW w:w="1698" w:type="dxa"/>
            <w:tcBorders>
              <w:bottom w:val="single" w:sz="4" w:space="0" w:color="000000"/>
            </w:tcBorders>
          </w:tcPr>
          <w:p w:rsidR="00F70CD9" w:rsidRDefault="00E50F45">
            <w:pPr>
              <w:pStyle w:val="TableParagraph"/>
              <w:spacing w:before="133"/>
              <w:ind w:left="297" w:right="478"/>
              <w:jc w:val="center"/>
              <w:rPr>
                <w:sz w:val="18"/>
              </w:rPr>
            </w:pPr>
            <w:r>
              <w:rPr>
                <w:color w:val="000104"/>
                <w:sz w:val="18"/>
              </w:rPr>
              <w:t>298</w:t>
            </w:r>
          </w:p>
        </w:tc>
        <w:tc>
          <w:tcPr>
            <w:tcW w:w="1725" w:type="dxa"/>
            <w:tcBorders>
              <w:bottom w:val="single" w:sz="4" w:space="0" w:color="000000"/>
            </w:tcBorders>
          </w:tcPr>
          <w:p w:rsidR="00F70CD9" w:rsidRDefault="00E50F45">
            <w:pPr>
              <w:pStyle w:val="TableParagraph"/>
              <w:spacing w:before="133"/>
              <w:ind w:left="484" w:right="353"/>
              <w:jc w:val="center"/>
              <w:rPr>
                <w:sz w:val="18"/>
              </w:rPr>
            </w:pPr>
            <w:r>
              <w:rPr>
                <w:color w:val="000104"/>
                <w:sz w:val="18"/>
              </w:rPr>
              <w:t>100,0</w:t>
            </w:r>
          </w:p>
        </w:tc>
        <w:tc>
          <w:tcPr>
            <w:tcW w:w="2395" w:type="dxa"/>
            <w:tcBorders>
              <w:bottom w:val="single" w:sz="4"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spacing w:before="181" w:line="273" w:lineRule="auto"/>
        <w:ind w:left="4348" w:right="581" w:hanging="3747"/>
        <w:rPr>
          <w:i/>
          <w:sz w:val="24"/>
        </w:rPr>
      </w:pPr>
      <w:r>
        <w:rPr>
          <w:i/>
          <w:sz w:val="24"/>
        </w:rPr>
        <w:t xml:space="preserve">Figura 8. </w:t>
      </w:r>
      <w:r w:rsidR="00154DE9">
        <w:rPr>
          <w:i/>
          <w:sz w:val="24"/>
        </w:rPr>
        <w:t>Clasificación de los educadores de acuerdo al dominio de</w:t>
      </w:r>
      <w:r>
        <w:rPr>
          <w:i/>
          <w:sz w:val="24"/>
        </w:rPr>
        <w:t xml:space="preserve"> según Nivel de conocimiento preventivo-antes de un terremoto</w:t>
      </w:r>
    </w:p>
    <w:p w:rsidR="00F70CD9" w:rsidRDefault="00F70CD9">
      <w:pPr>
        <w:spacing w:line="273" w:lineRule="auto"/>
        <w:rPr>
          <w:sz w:val="24"/>
        </w:rPr>
        <w:sectPr w:rsidR="00F70CD9">
          <w:headerReference w:type="default" r:id="rId60"/>
          <w:pgSz w:w="12240" w:h="15840"/>
          <w:pgMar w:top="1900" w:right="1300" w:bottom="280" w:left="1300" w:header="1450" w:footer="0" w:gutter="0"/>
          <w:cols w:space="720"/>
        </w:sectPr>
      </w:pPr>
    </w:p>
    <w:p w:rsidR="00F70CD9" w:rsidRDefault="00F70CD9">
      <w:pPr>
        <w:pStyle w:val="Textoindependiente"/>
        <w:spacing w:before="1"/>
        <w:rPr>
          <w:i/>
          <w:sz w:val="14"/>
        </w:rPr>
      </w:pPr>
    </w:p>
    <w:p w:rsidR="00F70CD9" w:rsidRDefault="00E50F45">
      <w:pPr>
        <w:pStyle w:val="Textoindependiente"/>
        <w:ind w:left="2336"/>
        <w:rPr>
          <w:sz w:val="20"/>
        </w:rPr>
      </w:pPr>
      <w:r>
        <w:rPr>
          <w:noProof/>
          <w:sz w:val="20"/>
          <w:lang w:val="es-PE" w:eastAsia="es-PE" w:bidi="ar-SA"/>
        </w:rPr>
        <w:drawing>
          <wp:inline distT="0" distB="0" distL="0" distR="0">
            <wp:extent cx="2472423" cy="2258853"/>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1" cstate="print"/>
                    <a:stretch>
                      <a:fillRect/>
                    </a:stretch>
                  </pic:blipFill>
                  <pic:spPr>
                    <a:xfrm>
                      <a:off x="0" y="0"/>
                      <a:ext cx="2472423" cy="2258853"/>
                    </a:xfrm>
                    <a:prstGeom prst="rect">
                      <a:avLst/>
                    </a:prstGeom>
                  </pic:spPr>
                </pic:pic>
              </a:graphicData>
            </a:graphic>
          </wp:inline>
        </w:drawing>
      </w:r>
    </w:p>
    <w:p w:rsidR="00F70CD9" w:rsidRDefault="00F70CD9">
      <w:pPr>
        <w:pStyle w:val="Textoindependiente"/>
        <w:spacing w:before="11"/>
        <w:rPr>
          <w:i/>
          <w:sz w:val="28"/>
        </w:rPr>
      </w:pPr>
    </w:p>
    <w:p w:rsidR="00F70CD9" w:rsidRDefault="00E50F45">
      <w:pPr>
        <w:pStyle w:val="Textoindependiente"/>
        <w:spacing w:before="90"/>
        <w:ind w:left="140"/>
      </w:pPr>
      <w:r>
        <w:t>Interpretación:</w:t>
      </w:r>
    </w:p>
    <w:p w:rsidR="00F70CD9" w:rsidRDefault="00F70CD9">
      <w:pPr>
        <w:pStyle w:val="Textoindependiente"/>
        <w:spacing w:before="8"/>
        <w:rPr>
          <w:sz w:val="37"/>
        </w:rPr>
      </w:pPr>
    </w:p>
    <w:p w:rsidR="00F70CD9" w:rsidRDefault="00E50F45">
      <w:pPr>
        <w:pStyle w:val="Textoindependiente"/>
        <w:spacing w:before="1" w:line="480" w:lineRule="auto"/>
        <w:ind w:left="140" w:right="136" w:firstLine="719"/>
        <w:jc w:val="both"/>
      </w:pPr>
      <w:r>
        <w:t>En la Tabla y la Figura 8 se presenta la distribución de los educadores según su Nivel de conocimiento</w:t>
      </w:r>
      <w:r>
        <w:rPr>
          <w:spacing w:val="-14"/>
        </w:rPr>
        <w:t xml:space="preserve"> </w:t>
      </w:r>
      <w:r>
        <w:t>sobre</w:t>
      </w:r>
      <w:r>
        <w:rPr>
          <w:spacing w:val="-15"/>
        </w:rPr>
        <w:t xml:space="preserve"> </w:t>
      </w:r>
      <w:r>
        <w:t>medidas</w:t>
      </w:r>
      <w:r>
        <w:rPr>
          <w:spacing w:val="-13"/>
        </w:rPr>
        <w:t xml:space="preserve"> </w:t>
      </w:r>
      <w:r>
        <w:t>preventivas</w:t>
      </w:r>
      <w:r>
        <w:rPr>
          <w:spacing w:val="-14"/>
        </w:rPr>
        <w:t xml:space="preserve"> </w:t>
      </w:r>
      <w:r>
        <w:t>antes</w:t>
      </w:r>
      <w:r>
        <w:rPr>
          <w:spacing w:val="-14"/>
        </w:rPr>
        <w:t xml:space="preserve"> </w:t>
      </w:r>
      <w:r>
        <w:t>de</w:t>
      </w:r>
      <w:r>
        <w:rPr>
          <w:spacing w:val="-14"/>
        </w:rPr>
        <w:t xml:space="preserve"> </w:t>
      </w:r>
      <w:r>
        <w:t>que</w:t>
      </w:r>
      <w:r>
        <w:rPr>
          <w:spacing w:val="-14"/>
        </w:rPr>
        <w:t xml:space="preserve"> </w:t>
      </w:r>
      <w:r>
        <w:t>se</w:t>
      </w:r>
      <w:r>
        <w:rPr>
          <w:spacing w:val="-15"/>
        </w:rPr>
        <w:t xml:space="preserve"> </w:t>
      </w:r>
      <w:r>
        <w:t>produzca</w:t>
      </w:r>
      <w:r>
        <w:rPr>
          <w:spacing w:val="-14"/>
        </w:rPr>
        <w:t xml:space="preserve"> </w:t>
      </w:r>
      <w:r>
        <w:t>un</w:t>
      </w:r>
      <w:r>
        <w:rPr>
          <w:spacing w:val="-13"/>
        </w:rPr>
        <w:t xml:space="preserve"> </w:t>
      </w:r>
      <w:r>
        <w:t>terremoto.</w:t>
      </w:r>
      <w:r>
        <w:rPr>
          <w:spacing w:val="-14"/>
        </w:rPr>
        <w:t xml:space="preserve"> </w:t>
      </w:r>
      <w:r>
        <w:t>Se</w:t>
      </w:r>
      <w:r>
        <w:rPr>
          <w:spacing w:val="-14"/>
        </w:rPr>
        <w:t xml:space="preserve"> </w:t>
      </w:r>
      <w:r>
        <w:t>puede</w:t>
      </w:r>
      <w:r>
        <w:rPr>
          <w:spacing w:val="-14"/>
        </w:rPr>
        <w:t xml:space="preserve"> </w:t>
      </w:r>
      <w:r>
        <w:t>observar que</w:t>
      </w:r>
      <w:r>
        <w:rPr>
          <w:spacing w:val="-5"/>
        </w:rPr>
        <w:t xml:space="preserve"> </w:t>
      </w:r>
      <w:r>
        <w:t>solo</w:t>
      </w:r>
      <w:r>
        <w:rPr>
          <w:spacing w:val="-3"/>
        </w:rPr>
        <w:t xml:space="preserve"> </w:t>
      </w:r>
      <w:r>
        <w:t>un</w:t>
      </w:r>
      <w:r>
        <w:rPr>
          <w:spacing w:val="-4"/>
        </w:rPr>
        <w:t xml:space="preserve"> </w:t>
      </w:r>
      <w:r>
        <w:t>20.5%</w:t>
      </w:r>
      <w:r>
        <w:rPr>
          <w:spacing w:val="-5"/>
        </w:rPr>
        <w:t xml:space="preserve"> </w:t>
      </w:r>
      <w:r>
        <w:t>del</w:t>
      </w:r>
      <w:r>
        <w:rPr>
          <w:spacing w:val="-3"/>
        </w:rPr>
        <w:t xml:space="preserve"> </w:t>
      </w:r>
      <w:r>
        <w:t>total</w:t>
      </w:r>
      <w:r>
        <w:rPr>
          <w:spacing w:val="-3"/>
        </w:rPr>
        <w:t xml:space="preserve"> </w:t>
      </w:r>
      <w:r>
        <w:t>se</w:t>
      </w:r>
      <w:r>
        <w:rPr>
          <w:spacing w:val="-4"/>
        </w:rPr>
        <w:t xml:space="preserve"> </w:t>
      </w:r>
      <w:r>
        <w:t>ubica</w:t>
      </w:r>
      <w:r>
        <w:rPr>
          <w:spacing w:val="-5"/>
        </w:rPr>
        <w:t xml:space="preserve"> </w:t>
      </w:r>
      <w:r>
        <w:t>en</w:t>
      </w:r>
      <w:r>
        <w:rPr>
          <w:spacing w:val="-4"/>
        </w:rPr>
        <w:t xml:space="preserve"> </w:t>
      </w:r>
      <w:r>
        <w:t>el</w:t>
      </w:r>
      <w:r>
        <w:rPr>
          <w:spacing w:val="-3"/>
        </w:rPr>
        <w:t xml:space="preserve"> </w:t>
      </w:r>
      <w:r>
        <w:t>nivel</w:t>
      </w:r>
      <w:r>
        <w:rPr>
          <w:spacing w:val="-4"/>
        </w:rPr>
        <w:t xml:space="preserve"> </w:t>
      </w:r>
      <w:r>
        <w:t>alto,</w:t>
      </w:r>
      <w:r>
        <w:rPr>
          <w:spacing w:val="-4"/>
        </w:rPr>
        <w:t xml:space="preserve"> </w:t>
      </w:r>
      <w:r>
        <w:t>mientras</w:t>
      </w:r>
      <w:r>
        <w:rPr>
          <w:spacing w:val="-3"/>
        </w:rPr>
        <w:t xml:space="preserve"> </w:t>
      </w:r>
      <w:r>
        <w:t>que</w:t>
      </w:r>
      <w:r>
        <w:rPr>
          <w:spacing w:val="-5"/>
        </w:rPr>
        <w:t xml:space="preserve"> </w:t>
      </w:r>
      <w:r>
        <w:t>el</w:t>
      </w:r>
      <w:r>
        <w:rPr>
          <w:spacing w:val="-3"/>
        </w:rPr>
        <w:t xml:space="preserve"> </w:t>
      </w:r>
      <w:r>
        <w:t>74.5%</w:t>
      </w:r>
      <w:r>
        <w:rPr>
          <w:spacing w:val="-5"/>
        </w:rPr>
        <w:t xml:space="preserve"> </w:t>
      </w:r>
      <w:r>
        <w:t>está</w:t>
      </w:r>
      <w:r>
        <w:rPr>
          <w:spacing w:val="-4"/>
        </w:rPr>
        <w:t xml:space="preserve"> </w:t>
      </w:r>
      <w:r>
        <w:t>en</w:t>
      </w:r>
      <w:r>
        <w:rPr>
          <w:spacing w:val="-4"/>
        </w:rPr>
        <w:t xml:space="preserve"> </w:t>
      </w:r>
      <w:r>
        <w:t>el</w:t>
      </w:r>
      <w:r>
        <w:rPr>
          <w:spacing w:val="-3"/>
        </w:rPr>
        <w:t xml:space="preserve"> </w:t>
      </w:r>
      <w:r>
        <w:t>nivel</w:t>
      </w:r>
      <w:r>
        <w:rPr>
          <w:spacing w:val="-3"/>
        </w:rPr>
        <w:t xml:space="preserve"> </w:t>
      </w:r>
      <w:r>
        <w:t>medio.</w:t>
      </w:r>
    </w:p>
    <w:p w:rsidR="00F70CD9" w:rsidRDefault="00E50F45">
      <w:pPr>
        <w:pStyle w:val="Textoindependiente"/>
        <w:spacing w:before="161" w:line="480" w:lineRule="auto"/>
        <w:ind w:left="140" w:right="135" w:firstLine="719"/>
        <w:jc w:val="both"/>
      </w:pPr>
      <w:r>
        <w:t>Las interrogantes que contestaron los educadores en esta sección se refieren a las pautas y acciones a desarrollar en el colegio para estar adecuadamente preparados frente al riesgo de un terremoto, los lugares más seguros de la institución educativa, la frecuencia con la que conversa con sus alumnos sobre prevención de desastres, así como las orientaciones concretas que brinda</w:t>
      </w:r>
      <w:r>
        <w:rPr>
          <w:spacing w:val="-28"/>
        </w:rPr>
        <w:t xml:space="preserve"> </w:t>
      </w:r>
      <w:r>
        <w:t>y las actividades que realiza con sus</w:t>
      </w:r>
      <w:r>
        <w:rPr>
          <w:spacing w:val="-1"/>
        </w:rPr>
        <w:t xml:space="preserve"> </w:t>
      </w:r>
      <w:r>
        <w:t>estudiantes.</w:t>
      </w:r>
    </w:p>
    <w:p w:rsidR="00F70CD9" w:rsidRDefault="00E50F45">
      <w:pPr>
        <w:pStyle w:val="Textoindependiente"/>
        <w:spacing w:before="161" w:line="480" w:lineRule="auto"/>
        <w:ind w:left="140" w:right="138" w:firstLine="707"/>
        <w:jc w:val="both"/>
      </w:pPr>
      <w:r>
        <w:t>Asimismo se preguntó acerca de las actividades preventivas que implementa el colegio, la frecuencia con la que realizan simulacros, la importancia de éstos últimos, y las acciones que regularmente</w:t>
      </w:r>
      <w:r>
        <w:rPr>
          <w:spacing w:val="-8"/>
        </w:rPr>
        <w:t xml:space="preserve"> </w:t>
      </w:r>
      <w:r>
        <w:t>ejecuta</w:t>
      </w:r>
      <w:r>
        <w:rPr>
          <w:spacing w:val="-7"/>
        </w:rPr>
        <w:t xml:space="preserve"> </w:t>
      </w:r>
      <w:r>
        <w:t>el</w:t>
      </w:r>
      <w:r>
        <w:rPr>
          <w:spacing w:val="-6"/>
        </w:rPr>
        <w:t xml:space="preserve"> </w:t>
      </w:r>
      <w:r>
        <w:t>Comité</w:t>
      </w:r>
      <w:r>
        <w:rPr>
          <w:spacing w:val="-7"/>
        </w:rPr>
        <w:t xml:space="preserve"> </w:t>
      </w:r>
      <w:r>
        <w:t>responsable</w:t>
      </w:r>
      <w:r>
        <w:rPr>
          <w:spacing w:val="-7"/>
        </w:rPr>
        <w:t xml:space="preserve"> </w:t>
      </w:r>
      <w:r>
        <w:t>de</w:t>
      </w:r>
      <w:r>
        <w:rPr>
          <w:spacing w:val="-7"/>
        </w:rPr>
        <w:t xml:space="preserve"> </w:t>
      </w:r>
      <w:r>
        <w:t>la</w:t>
      </w:r>
      <w:r>
        <w:rPr>
          <w:spacing w:val="-7"/>
        </w:rPr>
        <w:t xml:space="preserve"> </w:t>
      </w:r>
      <w:r>
        <w:t>Gestión</w:t>
      </w:r>
      <w:r>
        <w:rPr>
          <w:spacing w:val="-6"/>
        </w:rPr>
        <w:t xml:space="preserve"> </w:t>
      </w:r>
      <w:r>
        <w:t>de</w:t>
      </w:r>
      <w:r>
        <w:rPr>
          <w:spacing w:val="-7"/>
        </w:rPr>
        <w:t xml:space="preserve"> </w:t>
      </w:r>
      <w:r>
        <w:t>Riesgo</w:t>
      </w:r>
      <w:r>
        <w:rPr>
          <w:spacing w:val="-6"/>
        </w:rPr>
        <w:t xml:space="preserve"> </w:t>
      </w:r>
      <w:r>
        <w:t>de</w:t>
      </w:r>
      <w:r>
        <w:rPr>
          <w:spacing w:val="-7"/>
        </w:rPr>
        <w:t xml:space="preserve"> </w:t>
      </w:r>
      <w:r>
        <w:t>Desastres</w:t>
      </w:r>
      <w:r>
        <w:rPr>
          <w:spacing w:val="-6"/>
        </w:rPr>
        <w:t xml:space="preserve"> </w:t>
      </w:r>
      <w:r>
        <w:t>de</w:t>
      </w:r>
      <w:r>
        <w:rPr>
          <w:spacing w:val="-7"/>
        </w:rPr>
        <w:t xml:space="preserve"> </w:t>
      </w:r>
      <w:r>
        <w:t>su</w:t>
      </w:r>
      <w:r>
        <w:rPr>
          <w:spacing w:val="-6"/>
        </w:rPr>
        <w:t xml:space="preserve"> </w:t>
      </w:r>
      <w:r>
        <w:t>institución educativa. En relación a este último aspecto mencionaron que el Comité elabora planes, organiza brigadas, se preocupa por el estricto cumplimiento del cronograma de simulacros de sismos, sensibiliza a la comunidad</w:t>
      </w:r>
      <w:r>
        <w:rPr>
          <w:spacing w:val="-3"/>
        </w:rPr>
        <w:t xml:space="preserve"> </w:t>
      </w:r>
      <w:r>
        <w:t>educativa.</w:t>
      </w:r>
    </w:p>
    <w:p w:rsidR="00F70CD9" w:rsidRDefault="00F70CD9">
      <w:pPr>
        <w:spacing w:line="480" w:lineRule="auto"/>
        <w:jc w:val="both"/>
        <w:sectPr w:rsidR="00F70CD9">
          <w:headerReference w:type="default" r:id="rId62"/>
          <w:pgSz w:w="12240" w:h="15840"/>
          <w:pgMar w:top="1700" w:right="1300" w:bottom="280" w:left="1300" w:header="1450" w:footer="0" w:gutter="0"/>
          <w:pgNumType w:start="64"/>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3"/>
        </w:rPr>
      </w:pPr>
    </w:p>
    <w:p w:rsidR="00F70CD9" w:rsidRDefault="00E50F45">
      <w:pPr>
        <w:pStyle w:val="Ttulo1"/>
        <w:spacing w:before="1" w:line="360" w:lineRule="auto"/>
        <w:ind w:left="1580" w:right="820"/>
      </w:pPr>
      <w:r>
        <w:t>Conocimientos de los educadores sobre acciones a desarrollar durante un terremoto.</w:t>
      </w:r>
    </w:p>
    <w:p w:rsidR="00F70CD9" w:rsidRDefault="00F70CD9">
      <w:pPr>
        <w:pStyle w:val="Textoindependiente"/>
        <w:rPr>
          <w:b/>
          <w:sz w:val="26"/>
        </w:rPr>
      </w:pPr>
    </w:p>
    <w:p w:rsidR="00F70CD9" w:rsidRDefault="00F70CD9">
      <w:pPr>
        <w:pStyle w:val="Textoindependiente"/>
        <w:spacing w:before="1"/>
        <w:rPr>
          <w:b/>
          <w:sz w:val="25"/>
        </w:rPr>
      </w:pPr>
    </w:p>
    <w:p w:rsidR="00F70CD9" w:rsidRDefault="00E50F45">
      <w:pPr>
        <w:spacing w:line="398" w:lineRule="auto"/>
        <w:ind w:left="3793" w:right="782" w:hanging="2994"/>
        <w:rPr>
          <w:i/>
          <w:sz w:val="24"/>
        </w:rPr>
      </w:pPr>
      <w:r>
        <w:rPr>
          <w:i/>
          <w:sz w:val="24"/>
        </w:rPr>
        <w:t xml:space="preserve">Tabla 9. </w:t>
      </w:r>
      <w:r w:rsidR="00154DE9">
        <w:rPr>
          <w:i/>
          <w:sz w:val="24"/>
        </w:rPr>
        <w:t>Clasificación de los educadores de acuerdo al dominio de</w:t>
      </w:r>
      <w:r>
        <w:rPr>
          <w:i/>
          <w:sz w:val="24"/>
        </w:rPr>
        <w:t xml:space="preserve"> según Nivel de conocimientos sobre cómo actuar durante un terremoto</w:t>
      </w:r>
    </w:p>
    <w:p w:rsidR="00F70CD9" w:rsidRDefault="00F70CD9">
      <w:pPr>
        <w:pStyle w:val="Textoindependiente"/>
        <w:rPr>
          <w:i/>
          <w:sz w:val="20"/>
        </w:rPr>
      </w:pPr>
    </w:p>
    <w:p w:rsidR="00F70CD9" w:rsidRDefault="00F70CD9">
      <w:pPr>
        <w:pStyle w:val="Textoindependiente"/>
        <w:spacing w:before="5"/>
        <w:rPr>
          <w:i/>
          <w:sz w:val="20"/>
        </w:rPr>
      </w:pPr>
    </w:p>
    <w:tbl>
      <w:tblPr>
        <w:tblStyle w:val="TableNormal"/>
        <w:tblW w:w="0" w:type="auto"/>
        <w:tblInd w:w="138" w:type="dxa"/>
        <w:tblLayout w:type="fixed"/>
        <w:tblLook w:val="01E0" w:firstRow="1" w:lastRow="1" w:firstColumn="1" w:lastColumn="1" w:noHBand="0" w:noVBand="0"/>
      </w:tblPr>
      <w:tblGrid>
        <w:gridCol w:w="2149"/>
        <w:gridCol w:w="1638"/>
        <w:gridCol w:w="1725"/>
        <w:gridCol w:w="2395"/>
      </w:tblGrid>
      <w:tr w:rsidR="00F70CD9">
        <w:trPr>
          <w:trHeight w:val="906"/>
        </w:trPr>
        <w:tc>
          <w:tcPr>
            <w:tcW w:w="2149" w:type="dxa"/>
            <w:tcBorders>
              <w:top w:val="single" w:sz="4" w:space="0" w:color="000000"/>
              <w:bottom w:val="single" w:sz="4" w:space="0" w:color="000000"/>
            </w:tcBorders>
          </w:tcPr>
          <w:p w:rsidR="00F70CD9" w:rsidRDefault="00E50F45">
            <w:pPr>
              <w:pStyle w:val="TableParagraph"/>
              <w:spacing w:line="256" w:lineRule="auto"/>
              <w:ind w:left="13" w:right="254" w:firstLine="1"/>
              <w:jc w:val="center"/>
              <w:rPr>
                <w:sz w:val="20"/>
              </w:rPr>
            </w:pPr>
            <w:r>
              <w:rPr>
                <w:sz w:val="20"/>
              </w:rPr>
              <w:t xml:space="preserve">Conocimientos sobre cómo actuar durante </w:t>
            </w:r>
            <w:r>
              <w:rPr>
                <w:spacing w:val="-7"/>
                <w:sz w:val="20"/>
              </w:rPr>
              <w:t xml:space="preserve">un </w:t>
            </w:r>
            <w:r>
              <w:rPr>
                <w:sz w:val="20"/>
              </w:rPr>
              <w:t>terremoto</w:t>
            </w:r>
          </w:p>
        </w:tc>
        <w:tc>
          <w:tcPr>
            <w:tcW w:w="1638" w:type="dxa"/>
            <w:tcBorders>
              <w:top w:val="single" w:sz="4" w:space="0" w:color="000000"/>
              <w:bottom w:val="single" w:sz="4" w:space="0" w:color="000000"/>
            </w:tcBorders>
          </w:tcPr>
          <w:p w:rsidR="00F70CD9" w:rsidRDefault="00F70CD9">
            <w:pPr>
              <w:pStyle w:val="TableParagraph"/>
              <w:spacing w:before="10"/>
              <w:rPr>
                <w:i/>
                <w:sz w:val="25"/>
              </w:rPr>
            </w:pPr>
          </w:p>
          <w:p w:rsidR="00F70CD9" w:rsidRDefault="00E50F45">
            <w:pPr>
              <w:pStyle w:val="TableParagraph"/>
              <w:ind w:left="237" w:right="482"/>
              <w:jc w:val="center"/>
              <w:rPr>
                <w:sz w:val="20"/>
              </w:rPr>
            </w:pPr>
            <w:r>
              <w:rPr>
                <w:color w:val="25495F"/>
                <w:sz w:val="20"/>
              </w:rPr>
              <w:t>Frecuencia</w:t>
            </w:r>
          </w:p>
        </w:tc>
        <w:tc>
          <w:tcPr>
            <w:tcW w:w="1725" w:type="dxa"/>
            <w:tcBorders>
              <w:top w:val="single" w:sz="4" w:space="0" w:color="000000"/>
              <w:bottom w:val="single" w:sz="4" w:space="0" w:color="000000"/>
            </w:tcBorders>
          </w:tcPr>
          <w:p w:rsidR="00F70CD9" w:rsidRDefault="00F70CD9">
            <w:pPr>
              <w:pStyle w:val="TableParagraph"/>
              <w:spacing w:before="10"/>
              <w:rPr>
                <w:i/>
                <w:sz w:val="25"/>
              </w:rPr>
            </w:pPr>
          </w:p>
          <w:p w:rsidR="00F70CD9" w:rsidRDefault="00E50F45">
            <w:pPr>
              <w:pStyle w:val="TableParagraph"/>
              <w:ind w:left="486" w:right="353"/>
              <w:jc w:val="center"/>
              <w:rPr>
                <w:sz w:val="20"/>
              </w:rPr>
            </w:pPr>
            <w:r>
              <w:rPr>
                <w:color w:val="25495F"/>
                <w:sz w:val="20"/>
              </w:rPr>
              <w:t>Porcentaje</w:t>
            </w:r>
          </w:p>
        </w:tc>
        <w:tc>
          <w:tcPr>
            <w:tcW w:w="2395" w:type="dxa"/>
            <w:tcBorders>
              <w:top w:val="single" w:sz="4" w:space="0" w:color="000000"/>
              <w:bottom w:val="single" w:sz="4" w:space="0" w:color="000000"/>
            </w:tcBorders>
          </w:tcPr>
          <w:p w:rsidR="00F70CD9" w:rsidRDefault="00F70CD9">
            <w:pPr>
              <w:pStyle w:val="TableParagraph"/>
              <w:spacing w:before="10"/>
              <w:rPr>
                <w:i/>
                <w:sz w:val="25"/>
              </w:rPr>
            </w:pPr>
          </w:p>
          <w:p w:rsidR="00F70CD9" w:rsidRDefault="00E50F45">
            <w:pPr>
              <w:pStyle w:val="TableParagraph"/>
              <w:ind w:left="353" w:right="229"/>
              <w:jc w:val="center"/>
              <w:rPr>
                <w:sz w:val="20"/>
              </w:rPr>
            </w:pPr>
            <w:r>
              <w:rPr>
                <w:color w:val="25495F"/>
                <w:sz w:val="20"/>
              </w:rPr>
              <w:t>Porcentaje acumulado</w:t>
            </w:r>
          </w:p>
        </w:tc>
      </w:tr>
      <w:tr w:rsidR="00F70CD9">
        <w:trPr>
          <w:trHeight w:val="443"/>
        </w:trPr>
        <w:tc>
          <w:tcPr>
            <w:tcW w:w="2149" w:type="dxa"/>
            <w:tcBorders>
              <w:top w:val="single" w:sz="4" w:space="0" w:color="000000"/>
            </w:tcBorders>
          </w:tcPr>
          <w:p w:rsidR="00F70CD9" w:rsidRDefault="00E50F45">
            <w:pPr>
              <w:pStyle w:val="TableParagraph"/>
              <w:spacing w:before="84"/>
              <w:ind w:left="69"/>
              <w:rPr>
                <w:sz w:val="20"/>
              </w:rPr>
            </w:pPr>
            <w:r>
              <w:rPr>
                <w:sz w:val="20"/>
              </w:rPr>
              <w:t>BAJO</w:t>
            </w:r>
          </w:p>
        </w:tc>
        <w:tc>
          <w:tcPr>
            <w:tcW w:w="1638" w:type="dxa"/>
            <w:tcBorders>
              <w:top w:val="single" w:sz="4" w:space="0" w:color="000000"/>
            </w:tcBorders>
          </w:tcPr>
          <w:p w:rsidR="00F70CD9" w:rsidRDefault="00E50F45">
            <w:pPr>
              <w:pStyle w:val="TableParagraph"/>
              <w:spacing w:before="84"/>
              <w:ind w:left="237" w:right="478"/>
              <w:jc w:val="center"/>
              <w:rPr>
                <w:sz w:val="20"/>
              </w:rPr>
            </w:pPr>
            <w:r>
              <w:rPr>
                <w:color w:val="000104"/>
                <w:sz w:val="20"/>
              </w:rPr>
              <w:t>123</w:t>
            </w:r>
          </w:p>
        </w:tc>
        <w:tc>
          <w:tcPr>
            <w:tcW w:w="1725" w:type="dxa"/>
            <w:tcBorders>
              <w:top w:val="single" w:sz="4" w:space="0" w:color="000000"/>
            </w:tcBorders>
          </w:tcPr>
          <w:p w:rsidR="00F70CD9" w:rsidRDefault="00E50F45">
            <w:pPr>
              <w:pStyle w:val="TableParagraph"/>
              <w:spacing w:before="84"/>
              <w:ind w:left="486" w:right="353"/>
              <w:jc w:val="center"/>
              <w:rPr>
                <w:sz w:val="20"/>
              </w:rPr>
            </w:pPr>
            <w:r>
              <w:rPr>
                <w:color w:val="000104"/>
                <w:sz w:val="20"/>
              </w:rPr>
              <w:t>41,3</w:t>
            </w:r>
          </w:p>
        </w:tc>
        <w:tc>
          <w:tcPr>
            <w:tcW w:w="2395" w:type="dxa"/>
            <w:tcBorders>
              <w:top w:val="single" w:sz="4" w:space="0" w:color="000000"/>
            </w:tcBorders>
          </w:tcPr>
          <w:p w:rsidR="00F70CD9" w:rsidRDefault="00E50F45">
            <w:pPr>
              <w:pStyle w:val="TableParagraph"/>
              <w:spacing w:before="84"/>
              <w:ind w:left="353" w:right="226"/>
              <w:jc w:val="center"/>
              <w:rPr>
                <w:sz w:val="20"/>
              </w:rPr>
            </w:pPr>
            <w:r>
              <w:rPr>
                <w:color w:val="000104"/>
                <w:sz w:val="20"/>
              </w:rPr>
              <w:t>41,3</w:t>
            </w:r>
          </w:p>
        </w:tc>
      </w:tr>
      <w:tr w:rsidR="00F70CD9">
        <w:trPr>
          <w:trHeight w:val="480"/>
        </w:trPr>
        <w:tc>
          <w:tcPr>
            <w:tcW w:w="2149" w:type="dxa"/>
          </w:tcPr>
          <w:p w:rsidR="00F70CD9" w:rsidRDefault="00E50F45">
            <w:pPr>
              <w:pStyle w:val="TableParagraph"/>
              <w:spacing w:before="120"/>
              <w:ind w:left="69"/>
              <w:rPr>
                <w:sz w:val="20"/>
              </w:rPr>
            </w:pPr>
            <w:r>
              <w:rPr>
                <w:sz w:val="20"/>
              </w:rPr>
              <w:t>MEDIO</w:t>
            </w:r>
          </w:p>
        </w:tc>
        <w:tc>
          <w:tcPr>
            <w:tcW w:w="1638" w:type="dxa"/>
          </w:tcPr>
          <w:p w:rsidR="00F70CD9" w:rsidRDefault="00E50F45">
            <w:pPr>
              <w:pStyle w:val="TableParagraph"/>
              <w:spacing w:before="120"/>
              <w:ind w:left="237" w:right="478"/>
              <w:jc w:val="center"/>
              <w:rPr>
                <w:sz w:val="20"/>
              </w:rPr>
            </w:pPr>
            <w:r>
              <w:rPr>
                <w:color w:val="000104"/>
                <w:sz w:val="20"/>
              </w:rPr>
              <w:t>135</w:t>
            </w:r>
          </w:p>
        </w:tc>
        <w:tc>
          <w:tcPr>
            <w:tcW w:w="1725" w:type="dxa"/>
          </w:tcPr>
          <w:p w:rsidR="00F70CD9" w:rsidRDefault="00E50F45">
            <w:pPr>
              <w:pStyle w:val="TableParagraph"/>
              <w:spacing w:before="120"/>
              <w:ind w:left="486" w:right="353"/>
              <w:jc w:val="center"/>
              <w:rPr>
                <w:sz w:val="20"/>
              </w:rPr>
            </w:pPr>
            <w:r>
              <w:rPr>
                <w:color w:val="000104"/>
                <w:sz w:val="20"/>
              </w:rPr>
              <w:t>45,3</w:t>
            </w:r>
          </w:p>
        </w:tc>
        <w:tc>
          <w:tcPr>
            <w:tcW w:w="2395" w:type="dxa"/>
          </w:tcPr>
          <w:p w:rsidR="00F70CD9" w:rsidRDefault="00E50F45">
            <w:pPr>
              <w:pStyle w:val="TableParagraph"/>
              <w:spacing w:before="120"/>
              <w:ind w:left="353" w:right="226"/>
              <w:jc w:val="center"/>
              <w:rPr>
                <w:sz w:val="20"/>
              </w:rPr>
            </w:pPr>
            <w:r>
              <w:rPr>
                <w:color w:val="000104"/>
                <w:sz w:val="20"/>
              </w:rPr>
              <w:t>86,6</w:t>
            </w:r>
          </w:p>
        </w:tc>
      </w:tr>
      <w:tr w:rsidR="00F70CD9">
        <w:trPr>
          <w:trHeight w:val="480"/>
        </w:trPr>
        <w:tc>
          <w:tcPr>
            <w:tcW w:w="2149" w:type="dxa"/>
          </w:tcPr>
          <w:p w:rsidR="00F70CD9" w:rsidRDefault="00E50F45">
            <w:pPr>
              <w:pStyle w:val="TableParagraph"/>
              <w:spacing w:before="120"/>
              <w:ind w:left="69"/>
              <w:rPr>
                <w:sz w:val="20"/>
              </w:rPr>
            </w:pPr>
            <w:r>
              <w:rPr>
                <w:sz w:val="20"/>
              </w:rPr>
              <w:t>ALTO</w:t>
            </w:r>
          </w:p>
        </w:tc>
        <w:tc>
          <w:tcPr>
            <w:tcW w:w="1638" w:type="dxa"/>
          </w:tcPr>
          <w:p w:rsidR="00F70CD9" w:rsidRDefault="00E50F45">
            <w:pPr>
              <w:pStyle w:val="TableParagraph"/>
              <w:spacing w:before="120"/>
              <w:ind w:left="237" w:right="478"/>
              <w:jc w:val="center"/>
              <w:rPr>
                <w:sz w:val="20"/>
              </w:rPr>
            </w:pPr>
            <w:r>
              <w:rPr>
                <w:color w:val="000104"/>
                <w:sz w:val="20"/>
              </w:rPr>
              <w:t>40</w:t>
            </w:r>
          </w:p>
        </w:tc>
        <w:tc>
          <w:tcPr>
            <w:tcW w:w="1725" w:type="dxa"/>
          </w:tcPr>
          <w:p w:rsidR="00F70CD9" w:rsidRDefault="00E50F45">
            <w:pPr>
              <w:pStyle w:val="TableParagraph"/>
              <w:spacing w:before="120"/>
              <w:ind w:left="486" w:right="353"/>
              <w:jc w:val="center"/>
              <w:rPr>
                <w:sz w:val="20"/>
              </w:rPr>
            </w:pPr>
            <w:r>
              <w:rPr>
                <w:color w:val="000104"/>
                <w:sz w:val="20"/>
              </w:rPr>
              <w:t>13,4</w:t>
            </w:r>
          </w:p>
        </w:tc>
        <w:tc>
          <w:tcPr>
            <w:tcW w:w="2395" w:type="dxa"/>
          </w:tcPr>
          <w:p w:rsidR="00F70CD9" w:rsidRDefault="00E50F45">
            <w:pPr>
              <w:pStyle w:val="TableParagraph"/>
              <w:spacing w:before="120"/>
              <w:ind w:left="353" w:right="226"/>
              <w:jc w:val="center"/>
              <w:rPr>
                <w:sz w:val="20"/>
              </w:rPr>
            </w:pPr>
            <w:r>
              <w:rPr>
                <w:color w:val="000104"/>
                <w:sz w:val="20"/>
              </w:rPr>
              <w:t>100,0</w:t>
            </w:r>
          </w:p>
        </w:tc>
      </w:tr>
      <w:tr w:rsidR="00F70CD9">
        <w:trPr>
          <w:trHeight w:val="515"/>
        </w:trPr>
        <w:tc>
          <w:tcPr>
            <w:tcW w:w="2149" w:type="dxa"/>
            <w:tcBorders>
              <w:bottom w:val="single" w:sz="4" w:space="0" w:color="000000"/>
            </w:tcBorders>
          </w:tcPr>
          <w:p w:rsidR="00F70CD9" w:rsidRDefault="00E50F45">
            <w:pPr>
              <w:pStyle w:val="TableParagraph"/>
              <w:spacing w:before="120"/>
              <w:ind w:left="69"/>
              <w:rPr>
                <w:sz w:val="20"/>
              </w:rPr>
            </w:pPr>
            <w:r>
              <w:rPr>
                <w:sz w:val="20"/>
              </w:rPr>
              <w:t>Total</w:t>
            </w:r>
          </w:p>
        </w:tc>
        <w:tc>
          <w:tcPr>
            <w:tcW w:w="1638" w:type="dxa"/>
            <w:tcBorders>
              <w:bottom w:val="single" w:sz="4" w:space="0" w:color="000000"/>
            </w:tcBorders>
          </w:tcPr>
          <w:p w:rsidR="00F70CD9" w:rsidRDefault="00E50F45">
            <w:pPr>
              <w:pStyle w:val="TableParagraph"/>
              <w:spacing w:before="120"/>
              <w:ind w:left="237" w:right="478"/>
              <w:jc w:val="center"/>
              <w:rPr>
                <w:sz w:val="20"/>
              </w:rPr>
            </w:pPr>
            <w:r>
              <w:rPr>
                <w:color w:val="000104"/>
                <w:sz w:val="20"/>
              </w:rPr>
              <w:t>298</w:t>
            </w:r>
          </w:p>
        </w:tc>
        <w:tc>
          <w:tcPr>
            <w:tcW w:w="1725" w:type="dxa"/>
            <w:tcBorders>
              <w:bottom w:val="single" w:sz="4" w:space="0" w:color="000000"/>
            </w:tcBorders>
          </w:tcPr>
          <w:p w:rsidR="00F70CD9" w:rsidRDefault="00E50F45">
            <w:pPr>
              <w:pStyle w:val="TableParagraph"/>
              <w:spacing w:before="120"/>
              <w:ind w:left="486" w:right="353"/>
              <w:jc w:val="center"/>
              <w:rPr>
                <w:sz w:val="20"/>
              </w:rPr>
            </w:pPr>
            <w:r>
              <w:rPr>
                <w:color w:val="000104"/>
                <w:sz w:val="20"/>
              </w:rPr>
              <w:t>100,0</w:t>
            </w:r>
          </w:p>
        </w:tc>
        <w:tc>
          <w:tcPr>
            <w:tcW w:w="2395" w:type="dxa"/>
            <w:tcBorders>
              <w:bottom w:val="single" w:sz="4" w:space="0" w:color="000000"/>
            </w:tcBorders>
          </w:tcPr>
          <w:p w:rsidR="00F70CD9" w:rsidRDefault="00F70CD9">
            <w:pPr>
              <w:pStyle w:val="TableParagraph"/>
            </w:pPr>
          </w:p>
        </w:tc>
      </w:tr>
    </w:tbl>
    <w:p w:rsidR="00F70CD9" w:rsidRDefault="00E50F45">
      <w:pPr>
        <w:pStyle w:val="Textoindependiente"/>
        <w:spacing w:before="117"/>
        <w:ind w:left="140"/>
      </w:pPr>
      <w:r>
        <w:t>Fuente: Base de datos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pPr>
    </w:p>
    <w:p w:rsidR="00F70CD9" w:rsidRDefault="00E50F45">
      <w:pPr>
        <w:spacing w:before="1" w:line="506" w:lineRule="auto"/>
        <w:ind w:left="3793" w:right="728" w:hanging="3047"/>
        <w:rPr>
          <w:i/>
          <w:sz w:val="24"/>
        </w:rPr>
      </w:pPr>
      <w:r>
        <w:rPr>
          <w:i/>
          <w:sz w:val="24"/>
        </w:rPr>
        <w:t xml:space="preserve">Figura 9. </w:t>
      </w:r>
      <w:r w:rsidR="00154DE9">
        <w:rPr>
          <w:i/>
          <w:sz w:val="24"/>
        </w:rPr>
        <w:t>Clasificación de los educadores de acuerdo al dominio de</w:t>
      </w:r>
      <w:r>
        <w:rPr>
          <w:i/>
          <w:sz w:val="24"/>
        </w:rPr>
        <w:t xml:space="preserve"> según Nivel de conocimientos sobre cómo actuar durante un terremoto</w:t>
      </w:r>
    </w:p>
    <w:p w:rsidR="00F70CD9" w:rsidRDefault="00F70CD9">
      <w:pPr>
        <w:spacing w:line="506" w:lineRule="auto"/>
        <w:rPr>
          <w:sz w:val="24"/>
        </w:rPr>
        <w:sectPr w:rsidR="00F70CD9">
          <w:pgSz w:w="12240" w:h="15840"/>
          <w:pgMar w:top="1700" w:right="1300" w:bottom="280" w:left="1300" w:header="1450" w:footer="0" w:gutter="0"/>
          <w:cols w:space="720"/>
        </w:sectPr>
      </w:pPr>
    </w:p>
    <w:p w:rsidR="00F70CD9" w:rsidRDefault="00F70CD9">
      <w:pPr>
        <w:pStyle w:val="Textoindependiente"/>
        <w:spacing w:before="5"/>
        <w:rPr>
          <w:i/>
          <w:sz w:val="13"/>
        </w:rPr>
      </w:pPr>
    </w:p>
    <w:p w:rsidR="00F70CD9" w:rsidRDefault="00E50F45">
      <w:pPr>
        <w:pStyle w:val="Textoindependiente"/>
        <w:ind w:left="2397"/>
        <w:rPr>
          <w:sz w:val="20"/>
        </w:rPr>
      </w:pPr>
      <w:r>
        <w:rPr>
          <w:noProof/>
          <w:sz w:val="20"/>
          <w:lang w:val="es-PE" w:eastAsia="es-PE" w:bidi="ar-SA"/>
        </w:rPr>
        <w:drawing>
          <wp:inline distT="0" distB="0" distL="0" distR="0">
            <wp:extent cx="2422735" cy="2214562"/>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63" cstate="print"/>
                    <a:stretch>
                      <a:fillRect/>
                    </a:stretch>
                  </pic:blipFill>
                  <pic:spPr>
                    <a:xfrm>
                      <a:off x="0" y="0"/>
                      <a:ext cx="2422735" cy="2214562"/>
                    </a:xfrm>
                    <a:prstGeom prst="rect">
                      <a:avLst/>
                    </a:prstGeom>
                  </pic:spPr>
                </pic:pic>
              </a:graphicData>
            </a:graphic>
          </wp:inline>
        </w:drawing>
      </w:r>
    </w:p>
    <w:p w:rsidR="00F70CD9" w:rsidRDefault="00F70CD9">
      <w:pPr>
        <w:pStyle w:val="Textoindependiente"/>
        <w:spacing w:before="9"/>
        <w:rPr>
          <w:i/>
          <w:sz w:val="25"/>
        </w:rPr>
      </w:pPr>
    </w:p>
    <w:p w:rsidR="00F70CD9" w:rsidRDefault="00E50F45">
      <w:pPr>
        <w:pStyle w:val="Textoindependiente"/>
        <w:spacing w:before="90"/>
        <w:ind w:left="140"/>
      </w:pPr>
      <w:r>
        <w:t>Interpretación:</w:t>
      </w:r>
    </w:p>
    <w:p w:rsidR="00F70CD9" w:rsidRDefault="00F70CD9">
      <w:pPr>
        <w:pStyle w:val="Textoindependiente"/>
        <w:rPr>
          <w:sz w:val="38"/>
        </w:rPr>
      </w:pPr>
    </w:p>
    <w:p w:rsidR="00F70CD9" w:rsidRDefault="00E50F45">
      <w:pPr>
        <w:pStyle w:val="Textoindependiente"/>
        <w:spacing w:line="480" w:lineRule="auto"/>
        <w:ind w:left="140" w:right="142" w:firstLine="719"/>
        <w:jc w:val="both"/>
      </w:pPr>
      <w:r>
        <w:t>La Tabla y la Figura Nº 9 muestran la distribución de los educadores investigados según su Nivel de conocimientos de las acciones a ejecutar durante un terremoto. Se ha encontrado que el 86.6% tiene conocimientos bajos o medios, resultado que expresa su mediana preparación para enfrentar estos desastres.</w:t>
      </w:r>
    </w:p>
    <w:p w:rsidR="00F70CD9" w:rsidRDefault="00E50F45">
      <w:pPr>
        <w:pStyle w:val="Textoindependiente"/>
        <w:spacing w:before="159" w:line="480" w:lineRule="auto"/>
        <w:ind w:left="140" w:right="143" w:firstLine="707"/>
        <w:jc w:val="both"/>
      </w:pPr>
      <w:r>
        <w:t>En esta variable, a los educadores se les interrogó acerca de las orientaciones que dan a sus estudiantes cuando se produce un terremoto y todas las acciones que deben desarrollar con sus alumnos durante el movimiento sísmico.</w:t>
      </w:r>
    </w:p>
    <w:p w:rsidR="00F70CD9" w:rsidRDefault="00E50F45">
      <w:pPr>
        <w:pStyle w:val="Textoindependiente"/>
        <w:spacing w:before="161" w:line="480" w:lineRule="auto"/>
        <w:ind w:left="140" w:right="141" w:firstLine="707"/>
        <w:jc w:val="both"/>
      </w:pPr>
      <w:r>
        <w:t>Un bajo porcentaje de los educadores, el 13.4% señaló la diversidad de actividades que debe cumplir un profesor frente a sus estudiantes al momento de producirse un terremoto.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5"/>
      </w:pPr>
    </w:p>
    <w:p w:rsidR="00F70CD9" w:rsidRDefault="00E50F45">
      <w:pPr>
        <w:pStyle w:val="Ttulo1"/>
        <w:spacing w:line="360" w:lineRule="auto"/>
        <w:ind w:left="1568"/>
      </w:pPr>
      <w:r>
        <w:t>Conocimientos de los educadores sobre las acciones a desarrollar después de un terremoto.</w:t>
      </w:r>
    </w:p>
    <w:p w:rsidR="00F70CD9" w:rsidRDefault="00F70CD9">
      <w:pPr>
        <w:spacing w:line="360" w:lineRule="auto"/>
        <w:sectPr w:rsidR="00F70CD9">
          <w:pgSz w:w="12240" w:h="15840"/>
          <w:pgMar w:top="1700" w:right="1300" w:bottom="280" w:left="1300" w:header="1450" w:footer="0" w:gutter="0"/>
          <w:cols w:space="720"/>
        </w:sectPr>
      </w:pPr>
    </w:p>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spacing w:before="2"/>
        <w:rPr>
          <w:b/>
          <w:sz w:val="16"/>
        </w:rPr>
      </w:pPr>
    </w:p>
    <w:tbl>
      <w:tblPr>
        <w:tblStyle w:val="TableNormal"/>
        <w:tblW w:w="0" w:type="auto"/>
        <w:tblInd w:w="138" w:type="dxa"/>
        <w:tblLayout w:type="fixed"/>
        <w:tblLook w:val="01E0" w:firstRow="1" w:lastRow="1" w:firstColumn="1" w:lastColumn="1" w:noHBand="0" w:noVBand="0"/>
      </w:tblPr>
      <w:tblGrid>
        <w:gridCol w:w="2132"/>
        <w:gridCol w:w="1656"/>
        <w:gridCol w:w="1726"/>
        <w:gridCol w:w="2396"/>
      </w:tblGrid>
      <w:tr w:rsidR="00F70CD9">
        <w:trPr>
          <w:trHeight w:val="657"/>
        </w:trPr>
        <w:tc>
          <w:tcPr>
            <w:tcW w:w="2132" w:type="dxa"/>
            <w:tcBorders>
              <w:top w:val="single" w:sz="4" w:space="0" w:color="000000"/>
              <w:bottom w:val="single" w:sz="4" w:space="0" w:color="000000"/>
            </w:tcBorders>
          </w:tcPr>
          <w:p w:rsidR="00F70CD9" w:rsidRDefault="00E50F45">
            <w:pPr>
              <w:pStyle w:val="TableParagraph"/>
              <w:spacing w:line="261" w:lineRule="auto"/>
              <w:ind w:left="138" w:right="255" w:hanging="92"/>
              <w:rPr>
                <w:sz w:val="20"/>
              </w:rPr>
            </w:pPr>
            <w:r>
              <w:rPr>
                <w:sz w:val="20"/>
              </w:rPr>
              <w:t>Conocimiento sobre la etapa post terremoto</w:t>
            </w:r>
          </w:p>
        </w:tc>
        <w:tc>
          <w:tcPr>
            <w:tcW w:w="1656" w:type="dxa"/>
            <w:tcBorders>
              <w:top w:val="single" w:sz="4" w:space="0" w:color="000000"/>
              <w:bottom w:val="single" w:sz="4" w:space="0" w:color="000000"/>
            </w:tcBorders>
          </w:tcPr>
          <w:p w:rsidR="00F70CD9" w:rsidRDefault="00E50F45">
            <w:pPr>
              <w:pStyle w:val="TableParagraph"/>
              <w:spacing w:before="173"/>
              <w:ind w:left="254" w:right="483"/>
              <w:jc w:val="center"/>
              <w:rPr>
                <w:sz w:val="20"/>
              </w:rPr>
            </w:pPr>
            <w:r>
              <w:rPr>
                <w:sz w:val="20"/>
              </w:rPr>
              <w:t>Frecuencia</w:t>
            </w:r>
          </w:p>
        </w:tc>
        <w:tc>
          <w:tcPr>
            <w:tcW w:w="1726" w:type="dxa"/>
            <w:tcBorders>
              <w:top w:val="single" w:sz="4" w:space="0" w:color="000000"/>
              <w:bottom w:val="single" w:sz="4" w:space="0" w:color="000000"/>
            </w:tcBorders>
          </w:tcPr>
          <w:p w:rsidR="00F70CD9" w:rsidRDefault="00E50F45">
            <w:pPr>
              <w:pStyle w:val="TableParagraph"/>
              <w:spacing w:before="173"/>
              <w:ind w:left="485" w:right="355"/>
              <w:jc w:val="center"/>
              <w:rPr>
                <w:sz w:val="20"/>
              </w:rPr>
            </w:pPr>
            <w:r>
              <w:rPr>
                <w:sz w:val="20"/>
              </w:rPr>
              <w:t>Porcentaje</w:t>
            </w:r>
          </w:p>
        </w:tc>
        <w:tc>
          <w:tcPr>
            <w:tcW w:w="2396" w:type="dxa"/>
            <w:tcBorders>
              <w:top w:val="single" w:sz="4" w:space="0" w:color="000000"/>
              <w:bottom w:val="single" w:sz="4" w:space="0" w:color="000000"/>
            </w:tcBorders>
          </w:tcPr>
          <w:p w:rsidR="00F70CD9" w:rsidRDefault="00E50F45">
            <w:pPr>
              <w:pStyle w:val="TableParagraph"/>
              <w:spacing w:before="173"/>
              <w:ind w:left="351" w:right="232"/>
              <w:jc w:val="center"/>
              <w:rPr>
                <w:sz w:val="20"/>
              </w:rPr>
            </w:pPr>
            <w:r>
              <w:rPr>
                <w:sz w:val="20"/>
              </w:rPr>
              <w:t>Porcentaje acumulado</w:t>
            </w:r>
          </w:p>
        </w:tc>
      </w:tr>
      <w:tr w:rsidR="00F70CD9">
        <w:trPr>
          <w:trHeight w:val="443"/>
        </w:trPr>
        <w:tc>
          <w:tcPr>
            <w:tcW w:w="2132" w:type="dxa"/>
            <w:tcBorders>
              <w:top w:val="single" w:sz="4" w:space="0" w:color="000000"/>
            </w:tcBorders>
          </w:tcPr>
          <w:p w:rsidR="00F70CD9" w:rsidRDefault="00E50F45">
            <w:pPr>
              <w:pStyle w:val="TableParagraph"/>
              <w:spacing w:before="84"/>
              <w:ind w:left="69"/>
              <w:rPr>
                <w:sz w:val="20"/>
              </w:rPr>
            </w:pPr>
            <w:r>
              <w:rPr>
                <w:sz w:val="20"/>
              </w:rPr>
              <w:t>BAJO</w:t>
            </w:r>
          </w:p>
        </w:tc>
        <w:tc>
          <w:tcPr>
            <w:tcW w:w="1656" w:type="dxa"/>
            <w:tcBorders>
              <w:top w:val="single" w:sz="4" w:space="0" w:color="000000"/>
            </w:tcBorders>
          </w:tcPr>
          <w:p w:rsidR="00F70CD9" w:rsidRDefault="00E50F45">
            <w:pPr>
              <w:pStyle w:val="TableParagraph"/>
              <w:spacing w:before="84"/>
              <w:ind w:left="254" w:right="479"/>
              <w:jc w:val="center"/>
              <w:rPr>
                <w:sz w:val="20"/>
              </w:rPr>
            </w:pPr>
            <w:r>
              <w:rPr>
                <w:color w:val="000104"/>
                <w:sz w:val="20"/>
              </w:rPr>
              <w:t>75</w:t>
            </w:r>
          </w:p>
        </w:tc>
        <w:tc>
          <w:tcPr>
            <w:tcW w:w="1726" w:type="dxa"/>
            <w:tcBorders>
              <w:top w:val="single" w:sz="4" w:space="0" w:color="000000"/>
            </w:tcBorders>
          </w:tcPr>
          <w:p w:rsidR="00F70CD9" w:rsidRDefault="00E50F45">
            <w:pPr>
              <w:pStyle w:val="TableParagraph"/>
              <w:spacing w:before="84"/>
              <w:ind w:left="485" w:right="355"/>
              <w:jc w:val="center"/>
              <w:rPr>
                <w:sz w:val="20"/>
              </w:rPr>
            </w:pPr>
            <w:r>
              <w:rPr>
                <w:color w:val="000104"/>
                <w:sz w:val="20"/>
              </w:rPr>
              <w:t>25,2</w:t>
            </w:r>
          </w:p>
        </w:tc>
        <w:tc>
          <w:tcPr>
            <w:tcW w:w="2396" w:type="dxa"/>
            <w:tcBorders>
              <w:top w:val="single" w:sz="4" w:space="0" w:color="000000"/>
            </w:tcBorders>
          </w:tcPr>
          <w:p w:rsidR="00F70CD9" w:rsidRDefault="00E50F45">
            <w:pPr>
              <w:pStyle w:val="TableParagraph"/>
              <w:spacing w:before="84"/>
              <w:ind w:left="351" w:right="229"/>
              <w:jc w:val="center"/>
              <w:rPr>
                <w:sz w:val="20"/>
              </w:rPr>
            </w:pPr>
            <w:r>
              <w:rPr>
                <w:color w:val="000104"/>
                <w:sz w:val="20"/>
              </w:rPr>
              <w:t>25,2</w:t>
            </w:r>
          </w:p>
        </w:tc>
      </w:tr>
      <w:tr w:rsidR="00F70CD9">
        <w:trPr>
          <w:trHeight w:val="480"/>
        </w:trPr>
        <w:tc>
          <w:tcPr>
            <w:tcW w:w="2132" w:type="dxa"/>
          </w:tcPr>
          <w:p w:rsidR="00F70CD9" w:rsidRDefault="00E50F45">
            <w:pPr>
              <w:pStyle w:val="TableParagraph"/>
              <w:spacing w:before="120"/>
              <w:ind w:left="69"/>
              <w:rPr>
                <w:sz w:val="20"/>
              </w:rPr>
            </w:pPr>
            <w:r>
              <w:rPr>
                <w:sz w:val="20"/>
              </w:rPr>
              <w:t>MEDIO</w:t>
            </w:r>
          </w:p>
        </w:tc>
        <w:tc>
          <w:tcPr>
            <w:tcW w:w="1656" w:type="dxa"/>
          </w:tcPr>
          <w:p w:rsidR="00F70CD9" w:rsidRDefault="00E50F45">
            <w:pPr>
              <w:pStyle w:val="TableParagraph"/>
              <w:spacing w:before="120"/>
              <w:ind w:left="254" w:right="479"/>
              <w:jc w:val="center"/>
              <w:rPr>
                <w:sz w:val="20"/>
              </w:rPr>
            </w:pPr>
            <w:r>
              <w:rPr>
                <w:color w:val="000104"/>
                <w:sz w:val="20"/>
              </w:rPr>
              <w:t>195</w:t>
            </w:r>
          </w:p>
        </w:tc>
        <w:tc>
          <w:tcPr>
            <w:tcW w:w="1726" w:type="dxa"/>
          </w:tcPr>
          <w:p w:rsidR="00F70CD9" w:rsidRDefault="00E50F45">
            <w:pPr>
              <w:pStyle w:val="TableParagraph"/>
              <w:spacing w:before="120"/>
              <w:ind w:left="485" w:right="355"/>
              <w:jc w:val="center"/>
              <w:rPr>
                <w:sz w:val="20"/>
              </w:rPr>
            </w:pPr>
            <w:r>
              <w:rPr>
                <w:color w:val="000104"/>
                <w:sz w:val="20"/>
              </w:rPr>
              <w:t>65,4</w:t>
            </w:r>
          </w:p>
        </w:tc>
        <w:tc>
          <w:tcPr>
            <w:tcW w:w="2396" w:type="dxa"/>
          </w:tcPr>
          <w:p w:rsidR="00F70CD9" w:rsidRDefault="00E50F45">
            <w:pPr>
              <w:pStyle w:val="TableParagraph"/>
              <w:spacing w:before="120"/>
              <w:ind w:left="351" w:right="229"/>
              <w:jc w:val="center"/>
              <w:rPr>
                <w:sz w:val="20"/>
              </w:rPr>
            </w:pPr>
            <w:r>
              <w:rPr>
                <w:color w:val="000104"/>
                <w:sz w:val="20"/>
              </w:rPr>
              <w:t>90,6</w:t>
            </w:r>
          </w:p>
        </w:tc>
      </w:tr>
      <w:tr w:rsidR="00F70CD9">
        <w:trPr>
          <w:trHeight w:val="480"/>
        </w:trPr>
        <w:tc>
          <w:tcPr>
            <w:tcW w:w="2132" w:type="dxa"/>
          </w:tcPr>
          <w:p w:rsidR="00F70CD9" w:rsidRDefault="00E50F45">
            <w:pPr>
              <w:pStyle w:val="TableParagraph"/>
              <w:spacing w:before="120"/>
              <w:ind w:left="69"/>
              <w:rPr>
                <w:sz w:val="20"/>
              </w:rPr>
            </w:pPr>
            <w:r>
              <w:rPr>
                <w:sz w:val="20"/>
              </w:rPr>
              <w:t>ALTO</w:t>
            </w:r>
          </w:p>
        </w:tc>
        <w:tc>
          <w:tcPr>
            <w:tcW w:w="1656" w:type="dxa"/>
          </w:tcPr>
          <w:p w:rsidR="00F70CD9" w:rsidRDefault="00E50F45">
            <w:pPr>
              <w:pStyle w:val="TableParagraph"/>
              <w:spacing w:before="120"/>
              <w:ind w:left="254" w:right="479"/>
              <w:jc w:val="center"/>
              <w:rPr>
                <w:sz w:val="20"/>
              </w:rPr>
            </w:pPr>
            <w:r>
              <w:rPr>
                <w:color w:val="000104"/>
                <w:sz w:val="20"/>
              </w:rPr>
              <w:t>28</w:t>
            </w:r>
          </w:p>
        </w:tc>
        <w:tc>
          <w:tcPr>
            <w:tcW w:w="1726" w:type="dxa"/>
          </w:tcPr>
          <w:p w:rsidR="00F70CD9" w:rsidRDefault="00E50F45">
            <w:pPr>
              <w:pStyle w:val="TableParagraph"/>
              <w:spacing w:before="120"/>
              <w:ind w:left="485" w:right="355"/>
              <w:jc w:val="center"/>
              <w:rPr>
                <w:sz w:val="20"/>
              </w:rPr>
            </w:pPr>
            <w:r>
              <w:rPr>
                <w:color w:val="000104"/>
                <w:sz w:val="20"/>
              </w:rPr>
              <w:t>9,4</w:t>
            </w:r>
          </w:p>
        </w:tc>
        <w:tc>
          <w:tcPr>
            <w:tcW w:w="2396" w:type="dxa"/>
          </w:tcPr>
          <w:p w:rsidR="00F70CD9" w:rsidRDefault="00E50F45">
            <w:pPr>
              <w:pStyle w:val="TableParagraph"/>
              <w:spacing w:before="120"/>
              <w:ind w:left="351" w:right="229"/>
              <w:jc w:val="center"/>
              <w:rPr>
                <w:sz w:val="20"/>
              </w:rPr>
            </w:pPr>
            <w:r>
              <w:rPr>
                <w:color w:val="000104"/>
                <w:sz w:val="20"/>
              </w:rPr>
              <w:t>100,0</w:t>
            </w:r>
          </w:p>
        </w:tc>
      </w:tr>
      <w:tr w:rsidR="00F70CD9">
        <w:trPr>
          <w:trHeight w:val="516"/>
        </w:trPr>
        <w:tc>
          <w:tcPr>
            <w:tcW w:w="2132" w:type="dxa"/>
            <w:tcBorders>
              <w:bottom w:val="single" w:sz="4" w:space="0" w:color="000000"/>
            </w:tcBorders>
          </w:tcPr>
          <w:p w:rsidR="00F70CD9" w:rsidRDefault="00E50F45">
            <w:pPr>
              <w:pStyle w:val="TableParagraph"/>
              <w:spacing w:before="120"/>
              <w:ind w:left="69"/>
              <w:rPr>
                <w:sz w:val="20"/>
              </w:rPr>
            </w:pPr>
            <w:r>
              <w:rPr>
                <w:sz w:val="20"/>
              </w:rPr>
              <w:t>Total</w:t>
            </w:r>
          </w:p>
        </w:tc>
        <w:tc>
          <w:tcPr>
            <w:tcW w:w="1656" w:type="dxa"/>
            <w:tcBorders>
              <w:bottom w:val="single" w:sz="4" w:space="0" w:color="000000"/>
            </w:tcBorders>
          </w:tcPr>
          <w:p w:rsidR="00F70CD9" w:rsidRDefault="00E50F45">
            <w:pPr>
              <w:pStyle w:val="TableParagraph"/>
              <w:spacing w:before="120"/>
              <w:ind w:left="254" w:right="479"/>
              <w:jc w:val="center"/>
              <w:rPr>
                <w:sz w:val="20"/>
              </w:rPr>
            </w:pPr>
            <w:r>
              <w:rPr>
                <w:color w:val="000104"/>
                <w:sz w:val="20"/>
              </w:rPr>
              <w:t>298</w:t>
            </w:r>
          </w:p>
        </w:tc>
        <w:tc>
          <w:tcPr>
            <w:tcW w:w="1726" w:type="dxa"/>
            <w:tcBorders>
              <w:bottom w:val="single" w:sz="4" w:space="0" w:color="000000"/>
            </w:tcBorders>
          </w:tcPr>
          <w:p w:rsidR="00F70CD9" w:rsidRDefault="00E50F45">
            <w:pPr>
              <w:pStyle w:val="TableParagraph"/>
              <w:spacing w:before="120"/>
              <w:ind w:left="485" w:right="355"/>
              <w:jc w:val="center"/>
              <w:rPr>
                <w:sz w:val="20"/>
              </w:rPr>
            </w:pPr>
            <w:r>
              <w:rPr>
                <w:color w:val="000104"/>
                <w:sz w:val="20"/>
              </w:rPr>
              <w:t>100,0</w:t>
            </w:r>
          </w:p>
        </w:tc>
        <w:tc>
          <w:tcPr>
            <w:tcW w:w="2396" w:type="dxa"/>
            <w:tcBorders>
              <w:bottom w:val="single" w:sz="4" w:space="0" w:color="000000"/>
            </w:tcBorders>
          </w:tcPr>
          <w:p w:rsidR="00F70CD9" w:rsidRDefault="00F70CD9">
            <w:pPr>
              <w:pStyle w:val="TableParagraph"/>
              <w:rPr>
                <w:sz w:val="20"/>
              </w:rPr>
            </w:pPr>
          </w:p>
        </w:tc>
      </w:tr>
    </w:tbl>
    <w:p w:rsidR="00F70CD9" w:rsidRDefault="00E50F45">
      <w:pPr>
        <w:pStyle w:val="Textoindependiente"/>
        <w:spacing w:before="116"/>
        <w:ind w:left="140"/>
      </w:pPr>
      <w:r>
        <w:t>Fuente: Base de datos</w:t>
      </w:r>
    </w:p>
    <w:p w:rsidR="00F70CD9" w:rsidRDefault="00F70CD9">
      <w:pPr>
        <w:sectPr w:rsidR="00F70CD9">
          <w:headerReference w:type="default" r:id="rId64"/>
          <w:pgSz w:w="12240" w:h="15840"/>
          <w:pgMar w:top="2360" w:right="1300" w:bottom="280" w:left="1300" w:header="1450" w:footer="0" w:gutter="0"/>
          <w:pgNumType w:start="67"/>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5"/>
        <w:rPr>
          <w:sz w:val="27"/>
        </w:rPr>
      </w:pPr>
    </w:p>
    <w:p w:rsidR="00F70CD9" w:rsidRDefault="00E50F45">
      <w:pPr>
        <w:pStyle w:val="Textoindependiente"/>
        <w:ind w:left="2467"/>
        <w:rPr>
          <w:sz w:val="20"/>
        </w:rPr>
      </w:pPr>
      <w:r>
        <w:rPr>
          <w:noProof/>
          <w:sz w:val="20"/>
          <w:lang w:val="es-PE" w:eastAsia="es-PE" w:bidi="ar-SA"/>
        </w:rPr>
        <w:drawing>
          <wp:inline distT="0" distB="0" distL="0" distR="0">
            <wp:extent cx="2474760" cy="225885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65" cstate="print"/>
                    <a:stretch>
                      <a:fillRect/>
                    </a:stretch>
                  </pic:blipFill>
                  <pic:spPr>
                    <a:xfrm>
                      <a:off x="0" y="0"/>
                      <a:ext cx="2474760" cy="2258853"/>
                    </a:xfrm>
                    <a:prstGeom prst="rect">
                      <a:avLst/>
                    </a:prstGeom>
                  </pic:spPr>
                </pic:pic>
              </a:graphicData>
            </a:graphic>
          </wp:inline>
        </w:drawing>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2"/>
        <w:rPr>
          <w:sz w:val="29"/>
        </w:rPr>
      </w:pPr>
    </w:p>
    <w:p w:rsidR="00F70CD9" w:rsidRDefault="00E50F45">
      <w:pPr>
        <w:pStyle w:val="Textoindependiente"/>
        <w:spacing w:before="90"/>
        <w:ind w:left="140"/>
      </w:pPr>
      <w:r>
        <w:t>Interpretación:</w:t>
      </w:r>
    </w:p>
    <w:p w:rsidR="00F70CD9" w:rsidRDefault="00F70CD9">
      <w:pPr>
        <w:pStyle w:val="Textoindependiente"/>
        <w:rPr>
          <w:sz w:val="38"/>
        </w:rPr>
      </w:pPr>
    </w:p>
    <w:p w:rsidR="00F70CD9" w:rsidRDefault="00E50F45">
      <w:pPr>
        <w:pStyle w:val="Textoindependiente"/>
        <w:spacing w:line="480" w:lineRule="auto"/>
        <w:ind w:left="140" w:right="141" w:firstLine="719"/>
        <w:jc w:val="both"/>
      </w:pPr>
      <w:r>
        <w:t>En</w:t>
      </w:r>
      <w:r>
        <w:rPr>
          <w:spacing w:val="-7"/>
        </w:rPr>
        <w:t xml:space="preserve"> </w:t>
      </w:r>
      <w:r>
        <w:t>la</w:t>
      </w:r>
      <w:r>
        <w:rPr>
          <w:spacing w:val="-7"/>
        </w:rPr>
        <w:t xml:space="preserve"> </w:t>
      </w:r>
      <w:r>
        <w:t>Tabla</w:t>
      </w:r>
      <w:r>
        <w:rPr>
          <w:spacing w:val="-4"/>
        </w:rPr>
        <w:t xml:space="preserve"> </w:t>
      </w:r>
      <w:r>
        <w:t>y</w:t>
      </w:r>
      <w:r>
        <w:rPr>
          <w:spacing w:val="-9"/>
        </w:rPr>
        <w:t xml:space="preserve"> </w:t>
      </w:r>
      <w:r>
        <w:t>Figura</w:t>
      </w:r>
      <w:r>
        <w:rPr>
          <w:spacing w:val="-8"/>
        </w:rPr>
        <w:t xml:space="preserve"> </w:t>
      </w:r>
      <w:r>
        <w:t>Nº</w:t>
      </w:r>
      <w:r>
        <w:rPr>
          <w:spacing w:val="-7"/>
        </w:rPr>
        <w:t xml:space="preserve"> </w:t>
      </w:r>
      <w:r>
        <w:t>10</w:t>
      </w:r>
      <w:r>
        <w:rPr>
          <w:spacing w:val="-6"/>
        </w:rPr>
        <w:t xml:space="preserve"> </w:t>
      </w:r>
      <w:r>
        <w:t>encontramos</w:t>
      </w:r>
      <w:r>
        <w:rPr>
          <w:spacing w:val="-7"/>
        </w:rPr>
        <w:t xml:space="preserve"> </w:t>
      </w:r>
      <w:r>
        <w:t>la</w:t>
      </w:r>
      <w:r>
        <w:rPr>
          <w:spacing w:val="-7"/>
        </w:rPr>
        <w:t xml:space="preserve"> </w:t>
      </w:r>
      <w:r>
        <w:t>distribución</w:t>
      </w:r>
      <w:r>
        <w:rPr>
          <w:spacing w:val="-6"/>
        </w:rPr>
        <w:t xml:space="preserve"> </w:t>
      </w:r>
      <w:r>
        <w:t>de</w:t>
      </w:r>
      <w:r>
        <w:rPr>
          <w:spacing w:val="-7"/>
        </w:rPr>
        <w:t xml:space="preserve"> </w:t>
      </w:r>
      <w:r>
        <w:t>los</w:t>
      </w:r>
      <w:r>
        <w:rPr>
          <w:spacing w:val="-6"/>
        </w:rPr>
        <w:t xml:space="preserve"> </w:t>
      </w:r>
      <w:r>
        <w:t>educadores</w:t>
      </w:r>
      <w:r>
        <w:rPr>
          <w:spacing w:val="-7"/>
        </w:rPr>
        <w:t xml:space="preserve"> </w:t>
      </w:r>
      <w:r>
        <w:t>investigados</w:t>
      </w:r>
      <w:r>
        <w:rPr>
          <w:spacing w:val="-6"/>
        </w:rPr>
        <w:t xml:space="preserve"> </w:t>
      </w:r>
      <w:r>
        <w:t>según su Nivel de conocimientos a la etapa post terremoto. Se visualiza que el 65.4% de los educadores tiene un conocimiento medio y solamente el 9.4% un nivel de conocimiento alto acerca de cómo actuar luego de producirse el</w:t>
      </w:r>
      <w:r>
        <w:rPr>
          <w:spacing w:val="-5"/>
        </w:rPr>
        <w:t xml:space="preserve"> </w:t>
      </w:r>
      <w:r>
        <w:t>terremoto.</w:t>
      </w:r>
    </w:p>
    <w:p w:rsidR="00F70CD9" w:rsidRDefault="00E50F45">
      <w:pPr>
        <w:pStyle w:val="Textoindependiente"/>
        <w:spacing w:before="159" w:line="480" w:lineRule="auto"/>
        <w:ind w:left="140" w:right="139" w:firstLine="707"/>
        <w:jc w:val="both"/>
      </w:pPr>
      <w:r>
        <w:t>En esta variable se preguntó a los educadores acerca de las acciones que ellos deben</w:t>
      </w:r>
      <w:r>
        <w:rPr>
          <w:spacing w:val="-18"/>
        </w:rPr>
        <w:t xml:space="preserve"> </w:t>
      </w:r>
      <w:r>
        <w:t>ejecutar al concluir un terremoto, si poseen nociones básicas de primeros auxilios y si en el colegio donde trabajan se desarrolla el Programa Escuela</w:t>
      </w:r>
      <w:r>
        <w:rPr>
          <w:spacing w:val="-2"/>
        </w:rPr>
        <w:t xml:space="preserve"> </w:t>
      </w:r>
      <w:r>
        <w:t>Segura.</w:t>
      </w:r>
    </w:p>
    <w:p w:rsidR="00F70CD9" w:rsidRDefault="00F70CD9">
      <w:pPr>
        <w:spacing w:line="480" w:lineRule="auto"/>
        <w:jc w:val="both"/>
        <w:sectPr w:rsidR="00F70CD9">
          <w:pgSz w:w="12240" w:h="15840"/>
          <w:pgMar w:top="2380" w:right="1300" w:bottom="280" w:left="1300" w:header="1450" w:footer="0" w:gutter="0"/>
          <w:cols w:space="720"/>
        </w:sectPr>
      </w:pPr>
    </w:p>
    <w:p w:rsidR="00F70CD9" w:rsidRDefault="00E50F45">
      <w:pPr>
        <w:pStyle w:val="Ttulo1"/>
        <w:spacing w:line="266" w:lineRule="exact"/>
        <w:ind w:left="272" w:right="573"/>
        <w:jc w:val="center"/>
      </w:pPr>
      <w:r>
        <w:lastRenderedPageBreak/>
        <w:t>Nivel de Conocimientos total o integral sobre los terremotos.</w:t>
      </w:r>
    </w:p>
    <w:p w:rsidR="00F70CD9" w:rsidRDefault="00F70CD9">
      <w:pPr>
        <w:pStyle w:val="Textoindependiente"/>
        <w:rPr>
          <w:b/>
          <w:sz w:val="26"/>
        </w:rPr>
      </w:pPr>
    </w:p>
    <w:p w:rsidR="00F70CD9" w:rsidRDefault="00F70CD9">
      <w:pPr>
        <w:pStyle w:val="Textoindependiente"/>
        <w:rPr>
          <w:b/>
          <w:sz w:val="26"/>
        </w:rPr>
      </w:pPr>
    </w:p>
    <w:p w:rsidR="00F70CD9" w:rsidRDefault="00E50F45">
      <w:pPr>
        <w:spacing w:before="151" w:line="398" w:lineRule="auto"/>
        <w:ind w:left="4002" w:right="1288" w:hanging="2696"/>
        <w:rPr>
          <w:i/>
          <w:sz w:val="24"/>
        </w:rPr>
      </w:pPr>
      <w:r>
        <w:rPr>
          <w:i/>
          <w:sz w:val="24"/>
        </w:rPr>
        <w:t xml:space="preserve">Tabla 11. </w:t>
      </w:r>
      <w:r w:rsidR="00154DE9">
        <w:rPr>
          <w:i/>
          <w:sz w:val="24"/>
        </w:rPr>
        <w:t>Clasificación de los educadores de acuerdo al dominio de</w:t>
      </w:r>
      <w:r>
        <w:rPr>
          <w:i/>
          <w:sz w:val="24"/>
        </w:rPr>
        <w:t xml:space="preserve"> según Nivel de conocimiento integral sobre terremotos</w:t>
      </w:r>
    </w:p>
    <w:p w:rsidR="00F70CD9" w:rsidRDefault="00F70CD9">
      <w:pPr>
        <w:pStyle w:val="Textoindependiente"/>
        <w:rPr>
          <w:i/>
          <w:sz w:val="20"/>
        </w:rPr>
      </w:pPr>
    </w:p>
    <w:p w:rsidR="00F70CD9" w:rsidRDefault="00F70CD9">
      <w:pPr>
        <w:pStyle w:val="Textoindependiente"/>
        <w:spacing w:before="4"/>
        <w:rPr>
          <w:i/>
          <w:sz w:val="20"/>
        </w:rPr>
      </w:pPr>
    </w:p>
    <w:tbl>
      <w:tblPr>
        <w:tblStyle w:val="TableNormal"/>
        <w:tblW w:w="0" w:type="auto"/>
        <w:tblInd w:w="134" w:type="dxa"/>
        <w:tblLayout w:type="fixed"/>
        <w:tblLook w:val="01E0" w:firstRow="1" w:lastRow="1" w:firstColumn="1" w:lastColumn="1" w:noHBand="0" w:noVBand="0"/>
      </w:tblPr>
      <w:tblGrid>
        <w:gridCol w:w="2145"/>
        <w:gridCol w:w="1643"/>
        <w:gridCol w:w="1726"/>
        <w:gridCol w:w="2396"/>
      </w:tblGrid>
      <w:tr w:rsidR="00F70CD9">
        <w:trPr>
          <w:trHeight w:val="657"/>
        </w:trPr>
        <w:tc>
          <w:tcPr>
            <w:tcW w:w="2145" w:type="dxa"/>
            <w:tcBorders>
              <w:top w:val="single" w:sz="4" w:space="0" w:color="000000"/>
              <w:bottom w:val="single" w:sz="4" w:space="0" w:color="000000"/>
            </w:tcBorders>
          </w:tcPr>
          <w:p w:rsidR="00F70CD9" w:rsidRDefault="00E50F45">
            <w:pPr>
              <w:pStyle w:val="TableParagraph"/>
              <w:spacing w:line="261" w:lineRule="auto"/>
              <w:ind w:left="285" w:hanging="264"/>
              <w:rPr>
                <w:sz w:val="20"/>
              </w:rPr>
            </w:pPr>
            <w:r>
              <w:rPr>
                <w:sz w:val="20"/>
              </w:rPr>
              <w:t>Nivel de Conocimiento sobre terremotos</w:t>
            </w:r>
          </w:p>
        </w:tc>
        <w:tc>
          <w:tcPr>
            <w:tcW w:w="1643" w:type="dxa"/>
            <w:tcBorders>
              <w:top w:val="single" w:sz="4" w:space="0" w:color="000000"/>
              <w:bottom w:val="single" w:sz="4" w:space="0" w:color="000000"/>
            </w:tcBorders>
          </w:tcPr>
          <w:p w:rsidR="00F70CD9" w:rsidRDefault="00E50F45">
            <w:pPr>
              <w:pStyle w:val="TableParagraph"/>
              <w:spacing w:before="173"/>
              <w:ind w:left="241" w:right="483"/>
              <w:jc w:val="center"/>
              <w:rPr>
                <w:sz w:val="20"/>
              </w:rPr>
            </w:pPr>
            <w:r>
              <w:rPr>
                <w:sz w:val="20"/>
              </w:rPr>
              <w:t>Frecuencia</w:t>
            </w:r>
          </w:p>
        </w:tc>
        <w:tc>
          <w:tcPr>
            <w:tcW w:w="1726" w:type="dxa"/>
            <w:tcBorders>
              <w:top w:val="single" w:sz="4" w:space="0" w:color="000000"/>
              <w:bottom w:val="single" w:sz="4" w:space="0" w:color="000000"/>
            </w:tcBorders>
          </w:tcPr>
          <w:p w:rsidR="00F70CD9" w:rsidRDefault="00E50F45">
            <w:pPr>
              <w:pStyle w:val="TableParagraph"/>
              <w:spacing w:before="173"/>
              <w:ind w:left="485" w:right="355"/>
              <w:jc w:val="center"/>
              <w:rPr>
                <w:sz w:val="20"/>
              </w:rPr>
            </w:pPr>
            <w:r>
              <w:rPr>
                <w:sz w:val="20"/>
              </w:rPr>
              <w:t>Porcentaje</w:t>
            </w:r>
          </w:p>
        </w:tc>
        <w:tc>
          <w:tcPr>
            <w:tcW w:w="2396" w:type="dxa"/>
            <w:tcBorders>
              <w:top w:val="single" w:sz="4" w:space="0" w:color="000000"/>
              <w:bottom w:val="single" w:sz="4" w:space="0" w:color="000000"/>
            </w:tcBorders>
          </w:tcPr>
          <w:p w:rsidR="00F70CD9" w:rsidRDefault="00E50F45">
            <w:pPr>
              <w:pStyle w:val="TableParagraph"/>
              <w:spacing w:before="173"/>
              <w:ind w:left="351" w:right="232"/>
              <w:jc w:val="center"/>
              <w:rPr>
                <w:sz w:val="20"/>
              </w:rPr>
            </w:pPr>
            <w:r>
              <w:rPr>
                <w:sz w:val="20"/>
              </w:rPr>
              <w:t>Porcentaje acumulado</w:t>
            </w:r>
          </w:p>
        </w:tc>
      </w:tr>
      <w:tr w:rsidR="00F70CD9">
        <w:trPr>
          <w:trHeight w:val="444"/>
        </w:trPr>
        <w:tc>
          <w:tcPr>
            <w:tcW w:w="2145" w:type="dxa"/>
            <w:tcBorders>
              <w:top w:val="single" w:sz="4" w:space="0" w:color="000000"/>
            </w:tcBorders>
          </w:tcPr>
          <w:p w:rsidR="00F70CD9" w:rsidRDefault="00E50F45">
            <w:pPr>
              <w:pStyle w:val="TableParagraph"/>
              <w:spacing w:before="84"/>
              <w:ind w:left="69"/>
              <w:rPr>
                <w:sz w:val="20"/>
              </w:rPr>
            </w:pPr>
            <w:r>
              <w:rPr>
                <w:sz w:val="20"/>
              </w:rPr>
              <w:t>BAJO</w:t>
            </w:r>
          </w:p>
        </w:tc>
        <w:tc>
          <w:tcPr>
            <w:tcW w:w="1643" w:type="dxa"/>
            <w:tcBorders>
              <w:top w:val="single" w:sz="4" w:space="0" w:color="000000"/>
            </w:tcBorders>
          </w:tcPr>
          <w:p w:rsidR="00F70CD9" w:rsidRDefault="00E50F45">
            <w:pPr>
              <w:pStyle w:val="TableParagraph"/>
              <w:spacing w:before="84"/>
              <w:ind w:right="239"/>
              <w:jc w:val="center"/>
              <w:rPr>
                <w:sz w:val="20"/>
              </w:rPr>
            </w:pPr>
            <w:r>
              <w:rPr>
                <w:w w:val="99"/>
                <w:sz w:val="20"/>
              </w:rPr>
              <w:t>5</w:t>
            </w:r>
          </w:p>
        </w:tc>
        <w:tc>
          <w:tcPr>
            <w:tcW w:w="1726" w:type="dxa"/>
            <w:tcBorders>
              <w:top w:val="single" w:sz="4" w:space="0" w:color="000000"/>
            </w:tcBorders>
          </w:tcPr>
          <w:p w:rsidR="00F70CD9" w:rsidRDefault="00E50F45">
            <w:pPr>
              <w:pStyle w:val="TableParagraph"/>
              <w:spacing w:before="84"/>
              <w:ind w:left="485" w:right="355"/>
              <w:jc w:val="center"/>
              <w:rPr>
                <w:sz w:val="20"/>
              </w:rPr>
            </w:pPr>
            <w:r>
              <w:rPr>
                <w:sz w:val="20"/>
              </w:rPr>
              <w:t>1,7</w:t>
            </w:r>
          </w:p>
        </w:tc>
        <w:tc>
          <w:tcPr>
            <w:tcW w:w="2396" w:type="dxa"/>
            <w:tcBorders>
              <w:top w:val="single" w:sz="4" w:space="0" w:color="000000"/>
            </w:tcBorders>
          </w:tcPr>
          <w:p w:rsidR="00F70CD9" w:rsidRDefault="00E50F45">
            <w:pPr>
              <w:pStyle w:val="TableParagraph"/>
              <w:spacing w:before="84"/>
              <w:ind w:left="351" w:right="228"/>
              <w:jc w:val="center"/>
              <w:rPr>
                <w:sz w:val="20"/>
              </w:rPr>
            </w:pPr>
            <w:r>
              <w:rPr>
                <w:sz w:val="20"/>
              </w:rPr>
              <w:t>1,7</w:t>
            </w:r>
          </w:p>
        </w:tc>
      </w:tr>
      <w:tr w:rsidR="00F70CD9">
        <w:trPr>
          <w:trHeight w:val="480"/>
        </w:trPr>
        <w:tc>
          <w:tcPr>
            <w:tcW w:w="2145" w:type="dxa"/>
          </w:tcPr>
          <w:p w:rsidR="00F70CD9" w:rsidRDefault="00E50F45">
            <w:pPr>
              <w:pStyle w:val="TableParagraph"/>
              <w:spacing w:before="120"/>
              <w:ind w:left="69"/>
              <w:rPr>
                <w:sz w:val="20"/>
              </w:rPr>
            </w:pPr>
            <w:r>
              <w:rPr>
                <w:sz w:val="20"/>
              </w:rPr>
              <w:t>MEDIO</w:t>
            </w:r>
          </w:p>
        </w:tc>
        <w:tc>
          <w:tcPr>
            <w:tcW w:w="1643" w:type="dxa"/>
          </w:tcPr>
          <w:p w:rsidR="00F70CD9" w:rsidRDefault="00E50F45">
            <w:pPr>
              <w:pStyle w:val="TableParagraph"/>
              <w:spacing w:before="120"/>
              <w:ind w:left="241" w:right="479"/>
              <w:jc w:val="center"/>
              <w:rPr>
                <w:sz w:val="20"/>
              </w:rPr>
            </w:pPr>
            <w:r>
              <w:rPr>
                <w:sz w:val="20"/>
              </w:rPr>
              <w:t>225</w:t>
            </w:r>
          </w:p>
        </w:tc>
        <w:tc>
          <w:tcPr>
            <w:tcW w:w="1726" w:type="dxa"/>
          </w:tcPr>
          <w:p w:rsidR="00F70CD9" w:rsidRDefault="00E50F45">
            <w:pPr>
              <w:pStyle w:val="TableParagraph"/>
              <w:spacing w:before="120"/>
              <w:ind w:left="485" w:right="355"/>
              <w:jc w:val="center"/>
              <w:rPr>
                <w:sz w:val="20"/>
              </w:rPr>
            </w:pPr>
            <w:r>
              <w:rPr>
                <w:sz w:val="20"/>
              </w:rPr>
              <w:t>75,5</w:t>
            </w:r>
          </w:p>
        </w:tc>
        <w:tc>
          <w:tcPr>
            <w:tcW w:w="2396" w:type="dxa"/>
          </w:tcPr>
          <w:p w:rsidR="00F70CD9" w:rsidRDefault="00E50F45">
            <w:pPr>
              <w:pStyle w:val="TableParagraph"/>
              <w:spacing w:before="120"/>
              <w:ind w:left="351" w:right="229"/>
              <w:jc w:val="center"/>
              <w:rPr>
                <w:sz w:val="20"/>
              </w:rPr>
            </w:pPr>
            <w:r>
              <w:rPr>
                <w:sz w:val="20"/>
              </w:rPr>
              <w:t>77,2</w:t>
            </w:r>
          </w:p>
        </w:tc>
      </w:tr>
      <w:tr w:rsidR="00F70CD9">
        <w:trPr>
          <w:trHeight w:val="480"/>
        </w:trPr>
        <w:tc>
          <w:tcPr>
            <w:tcW w:w="2145" w:type="dxa"/>
          </w:tcPr>
          <w:p w:rsidR="00F70CD9" w:rsidRDefault="00E50F45">
            <w:pPr>
              <w:pStyle w:val="TableParagraph"/>
              <w:spacing w:before="120"/>
              <w:ind w:left="69"/>
              <w:rPr>
                <w:sz w:val="20"/>
              </w:rPr>
            </w:pPr>
            <w:r>
              <w:rPr>
                <w:sz w:val="20"/>
              </w:rPr>
              <w:t>ALTO</w:t>
            </w:r>
          </w:p>
        </w:tc>
        <w:tc>
          <w:tcPr>
            <w:tcW w:w="1643" w:type="dxa"/>
          </w:tcPr>
          <w:p w:rsidR="00F70CD9" w:rsidRDefault="00E50F45">
            <w:pPr>
              <w:pStyle w:val="TableParagraph"/>
              <w:spacing w:before="120"/>
              <w:ind w:left="241" w:right="479"/>
              <w:jc w:val="center"/>
              <w:rPr>
                <w:sz w:val="20"/>
              </w:rPr>
            </w:pPr>
            <w:r>
              <w:rPr>
                <w:sz w:val="20"/>
              </w:rPr>
              <w:t>68</w:t>
            </w:r>
          </w:p>
        </w:tc>
        <w:tc>
          <w:tcPr>
            <w:tcW w:w="1726" w:type="dxa"/>
          </w:tcPr>
          <w:p w:rsidR="00F70CD9" w:rsidRDefault="00E50F45">
            <w:pPr>
              <w:pStyle w:val="TableParagraph"/>
              <w:spacing w:before="120"/>
              <w:ind w:left="485" w:right="355"/>
              <w:jc w:val="center"/>
              <w:rPr>
                <w:sz w:val="20"/>
              </w:rPr>
            </w:pPr>
            <w:r>
              <w:rPr>
                <w:sz w:val="20"/>
              </w:rPr>
              <w:t>22,8</w:t>
            </w:r>
          </w:p>
        </w:tc>
        <w:tc>
          <w:tcPr>
            <w:tcW w:w="2396" w:type="dxa"/>
          </w:tcPr>
          <w:p w:rsidR="00F70CD9" w:rsidRDefault="00E50F45">
            <w:pPr>
              <w:pStyle w:val="TableParagraph"/>
              <w:spacing w:before="120"/>
              <w:ind w:left="351" w:right="229"/>
              <w:jc w:val="center"/>
              <w:rPr>
                <w:sz w:val="20"/>
              </w:rPr>
            </w:pPr>
            <w:r>
              <w:rPr>
                <w:sz w:val="20"/>
              </w:rPr>
              <w:t>100,0</w:t>
            </w:r>
          </w:p>
        </w:tc>
      </w:tr>
      <w:tr w:rsidR="00F70CD9">
        <w:trPr>
          <w:trHeight w:val="515"/>
        </w:trPr>
        <w:tc>
          <w:tcPr>
            <w:tcW w:w="2145" w:type="dxa"/>
            <w:tcBorders>
              <w:bottom w:val="single" w:sz="4" w:space="0" w:color="000000"/>
            </w:tcBorders>
          </w:tcPr>
          <w:p w:rsidR="00F70CD9" w:rsidRDefault="00E50F45">
            <w:pPr>
              <w:pStyle w:val="TableParagraph"/>
              <w:spacing w:before="120"/>
              <w:ind w:left="69"/>
              <w:rPr>
                <w:sz w:val="20"/>
              </w:rPr>
            </w:pPr>
            <w:r>
              <w:rPr>
                <w:sz w:val="20"/>
              </w:rPr>
              <w:t>Total</w:t>
            </w:r>
          </w:p>
        </w:tc>
        <w:tc>
          <w:tcPr>
            <w:tcW w:w="1643" w:type="dxa"/>
            <w:tcBorders>
              <w:bottom w:val="single" w:sz="4" w:space="0" w:color="000000"/>
            </w:tcBorders>
          </w:tcPr>
          <w:p w:rsidR="00F70CD9" w:rsidRDefault="00E50F45">
            <w:pPr>
              <w:pStyle w:val="TableParagraph"/>
              <w:spacing w:before="120"/>
              <w:ind w:left="241" w:right="479"/>
              <w:jc w:val="center"/>
              <w:rPr>
                <w:sz w:val="20"/>
              </w:rPr>
            </w:pPr>
            <w:r>
              <w:rPr>
                <w:sz w:val="20"/>
              </w:rPr>
              <w:t>298</w:t>
            </w:r>
          </w:p>
        </w:tc>
        <w:tc>
          <w:tcPr>
            <w:tcW w:w="1726" w:type="dxa"/>
            <w:tcBorders>
              <w:bottom w:val="single" w:sz="4" w:space="0" w:color="000000"/>
            </w:tcBorders>
          </w:tcPr>
          <w:p w:rsidR="00F70CD9" w:rsidRDefault="00E50F45">
            <w:pPr>
              <w:pStyle w:val="TableParagraph"/>
              <w:spacing w:before="120"/>
              <w:ind w:left="485" w:right="355"/>
              <w:jc w:val="center"/>
              <w:rPr>
                <w:sz w:val="20"/>
              </w:rPr>
            </w:pPr>
            <w:r>
              <w:rPr>
                <w:sz w:val="20"/>
              </w:rPr>
              <w:t>100,0</w:t>
            </w:r>
          </w:p>
        </w:tc>
        <w:tc>
          <w:tcPr>
            <w:tcW w:w="2396" w:type="dxa"/>
            <w:tcBorders>
              <w:bottom w:val="single" w:sz="4"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pStyle w:val="Textoindependiente"/>
        <w:rPr>
          <w:sz w:val="26"/>
        </w:rPr>
      </w:pPr>
    </w:p>
    <w:p w:rsidR="00F70CD9" w:rsidRDefault="00F70CD9">
      <w:pPr>
        <w:pStyle w:val="Textoindependiente"/>
        <w:spacing w:before="7"/>
        <w:rPr>
          <w:sz w:val="36"/>
        </w:rPr>
      </w:pPr>
    </w:p>
    <w:p w:rsidR="00F70CD9" w:rsidRDefault="00E50F45">
      <w:pPr>
        <w:spacing w:before="1" w:line="506" w:lineRule="auto"/>
        <w:ind w:left="4005" w:right="1203" w:hanging="2751"/>
        <w:rPr>
          <w:i/>
          <w:sz w:val="24"/>
        </w:rPr>
      </w:pPr>
      <w:r>
        <w:rPr>
          <w:i/>
          <w:sz w:val="24"/>
        </w:rPr>
        <w:t xml:space="preserve">Figura 11. </w:t>
      </w:r>
      <w:r w:rsidR="00154DE9">
        <w:rPr>
          <w:i/>
          <w:sz w:val="24"/>
        </w:rPr>
        <w:t>Clasificación de los educadores de acuerdo al dominio de</w:t>
      </w:r>
      <w:r>
        <w:rPr>
          <w:i/>
          <w:sz w:val="24"/>
        </w:rPr>
        <w:t xml:space="preserve"> según Nivel de conocimiento integral sobre terremotos</w:t>
      </w:r>
    </w:p>
    <w:p w:rsidR="00F70CD9" w:rsidRDefault="00F70CD9">
      <w:pPr>
        <w:pStyle w:val="Textoindependiente"/>
        <w:rPr>
          <w:i/>
          <w:sz w:val="20"/>
        </w:rPr>
      </w:pPr>
    </w:p>
    <w:p w:rsidR="00F70CD9" w:rsidRDefault="00E50F45">
      <w:pPr>
        <w:pStyle w:val="Textoindependiente"/>
        <w:spacing w:before="11"/>
        <w:rPr>
          <w:i/>
          <w:sz w:val="15"/>
        </w:rPr>
      </w:pPr>
      <w:r>
        <w:rPr>
          <w:noProof/>
          <w:lang w:val="es-PE" w:eastAsia="es-PE" w:bidi="ar-SA"/>
        </w:rPr>
        <w:drawing>
          <wp:anchor distT="0" distB="0" distL="0" distR="0" simplePos="0" relativeHeight="251637760" behindDoc="0" locked="0" layoutInCell="1" allowOverlap="1">
            <wp:simplePos x="0" y="0"/>
            <wp:positionH relativeFrom="page">
              <wp:posOffset>2346960</wp:posOffset>
            </wp:positionH>
            <wp:positionV relativeFrom="paragraph">
              <wp:posOffset>141310</wp:posOffset>
            </wp:positionV>
            <wp:extent cx="2600694" cy="2189702"/>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66" cstate="print"/>
                    <a:stretch>
                      <a:fillRect/>
                    </a:stretch>
                  </pic:blipFill>
                  <pic:spPr>
                    <a:xfrm>
                      <a:off x="0" y="0"/>
                      <a:ext cx="2600694" cy="2189702"/>
                    </a:xfrm>
                    <a:prstGeom prst="rect">
                      <a:avLst/>
                    </a:prstGeom>
                  </pic:spPr>
                </pic:pic>
              </a:graphicData>
            </a:graphic>
          </wp:anchor>
        </w:drawing>
      </w: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E50F45">
      <w:pPr>
        <w:pStyle w:val="Textoindependiente"/>
        <w:spacing w:before="182"/>
        <w:ind w:left="140"/>
      </w:pPr>
      <w:r>
        <w:t>Interpretación:</w:t>
      </w:r>
    </w:p>
    <w:p w:rsidR="00F70CD9" w:rsidRDefault="00F70CD9">
      <w:pPr>
        <w:sectPr w:rsidR="00F70CD9">
          <w:headerReference w:type="default" r:id="rId67"/>
          <w:pgSz w:w="12240" w:h="15840"/>
          <w:pgMar w:top="1640" w:right="1300" w:bottom="280" w:left="1300" w:header="1449"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right="137"/>
        <w:jc w:val="both"/>
      </w:pPr>
      <w:r>
        <w:t>a los terremotos, se sumaron los puntajes obtenidos en sus conocimientos en las etapas: antes, durante y después del terremoto, obteniéndose así una nueva variable que integra el conjunto de conocimientos y cuyos resultados se presentan en la Tabla y Figura Nº 11.</w:t>
      </w:r>
    </w:p>
    <w:p w:rsidR="00F70CD9" w:rsidRDefault="00E50F45">
      <w:pPr>
        <w:pStyle w:val="Textoindependiente"/>
        <w:spacing w:before="161" w:line="480" w:lineRule="auto"/>
        <w:ind w:left="140" w:right="141" w:firstLine="719"/>
        <w:jc w:val="both"/>
      </w:pPr>
      <w:r>
        <w:t>Como se puede observar el 75.5% de los educadores de la muestra presentan un nivel medio de conocimientos, que unido al porcentaje correspondiente a los de nivel bajo llega a un 77.2%.</w:t>
      </w:r>
    </w:p>
    <w:p w:rsidR="00F70CD9" w:rsidRDefault="00E50F45">
      <w:pPr>
        <w:pStyle w:val="Textoindependiente"/>
        <w:spacing w:before="159" w:line="480" w:lineRule="auto"/>
        <w:ind w:left="140" w:right="142" w:firstLine="707"/>
        <w:jc w:val="both"/>
      </w:pPr>
      <w:r>
        <w:t>Estos datos nos muestran que más de las dos terceras partes de los educadores estudiados no tienen un nivel óptimo de conocimientos acerca de los terremotos.</w:t>
      </w:r>
    </w:p>
    <w:p w:rsidR="00F70CD9" w:rsidRDefault="00F70CD9">
      <w:pPr>
        <w:pStyle w:val="Textoindependiente"/>
        <w:rPr>
          <w:sz w:val="26"/>
        </w:rPr>
      </w:pPr>
    </w:p>
    <w:p w:rsidR="00F70CD9" w:rsidRDefault="00F70CD9">
      <w:pPr>
        <w:pStyle w:val="Textoindependiente"/>
        <w:spacing w:before="4"/>
        <w:rPr>
          <w:sz w:val="26"/>
        </w:rPr>
      </w:pPr>
    </w:p>
    <w:p w:rsidR="00F70CD9" w:rsidRDefault="00E50F45">
      <w:pPr>
        <w:pStyle w:val="Ttulo1"/>
        <w:spacing w:line="360" w:lineRule="auto"/>
        <w:ind w:left="1568" w:right="491"/>
      </w:pPr>
      <w:r>
        <w:t>Habilidades de los educadores sobre las acciones a desarrollar al inicio de un terremoto.</w:t>
      </w:r>
    </w:p>
    <w:p w:rsidR="00F70CD9" w:rsidRDefault="00F70CD9">
      <w:pPr>
        <w:pStyle w:val="Textoindependiente"/>
        <w:rPr>
          <w:b/>
          <w:sz w:val="26"/>
        </w:rPr>
      </w:pPr>
    </w:p>
    <w:p w:rsidR="00F70CD9" w:rsidRDefault="00F70CD9">
      <w:pPr>
        <w:pStyle w:val="Textoindependiente"/>
        <w:spacing w:before="3"/>
        <w:rPr>
          <w:b/>
          <w:sz w:val="27"/>
        </w:rPr>
      </w:pPr>
    </w:p>
    <w:p w:rsidR="00F70CD9" w:rsidRDefault="00E50F45">
      <w:pPr>
        <w:spacing w:line="415" w:lineRule="auto"/>
        <w:ind w:left="4055" w:right="1358" w:hanging="2679"/>
        <w:rPr>
          <w:i/>
          <w:sz w:val="24"/>
        </w:rPr>
      </w:pPr>
      <w:r>
        <w:rPr>
          <w:i/>
          <w:sz w:val="24"/>
        </w:rPr>
        <w:t xml:space="preserve">Tabla 12. </w:t>
      </w:r>
      <w:r w:rsidR="00154DE9">
        <w:rPr>
          <w:i/>
          <w:sz w:val="24"/>
        </w:rPr>
        <w:t>Clasificación de los educadores de acuerdo al dominio de</w:t>
      </w:r>
      <w:r>
        <w:rPr>
          <w:i/>
          <w:sz w:val="24"/>
        </w:rPr>
        <w:t xml:space="preserve"> según Nivel de habilidades al inicio de un terremoto</w:t>
      </w:r>
    </w:p>
    <w:p w:rsidR="00F70CD9" w:rsidRDefault="00F70CD9">
      <w:pPr>
        <w:pStyle w:val="Textoindependiente"/>
        <w:rPr>
          <w:i/>
          <w:sz w:val="20"/>
        </w:rPr>
      </w:pPr>
    </w:p>
    <w:p w:rsidR="00F70CD9" w:rsidRDefault="00F70CD9">
      <w:pPr>
        <w:pStyle w:val="Textoindependiente"/>
        <w:spacing w:before="5"/>
        <w:rPr>
          <w:i/>
          <w:sz w:val="20"/>
        </w:rPr>
      </w:pPr>
    </w:p>
    <w:tbl>
      <w:tblPr>
        <w:tblStyle w:val="TableNormal"/>
        <w:tblW w:w="0" w:type="auto"/>
        <w:tblInd w:w="138" w:type="dxa"/>
        <w:tblLayout w:type="fixed"/>
        <w:tblLook w:val="01E0" w:firstRow="1" w:lastRow="1" w:firstColumn="1" w:lastColumn="1" w:noHBand="0" w:noVBand="0"/>
      </w:tblPr>
      <w:tblGrid>
        <w:gridCol w:w="2138"/>
        <w:gridCol w:w="1649"/>
        <w:gridCol w:w="1725"/>
        <w:gridCol w:w="2395"/>
      </w:tblGrid>
      <w:tr w:rsidR="00F70CD9">
        <w:trPr>
          <w:trHeight w:val="657"/>
        </w:trPr>
        <w:tc>
          <w:tcPr>
            <w:tcW w:w="2138" w:type="dxa"/>
            <w:tcBorders>
              <w:top w:val="single" w:sz="4" w:space="0" w:color="000000"/>
              <w:bottom w:val="single" w:sz="4" w:space="0" w:color="000000"/>
            </w:tcBorders>
          </w:tcPr>
          <w:p w:rsidR="00F70CD9" w:rsidRDefault="00E50F45">
            <w:pPr>
              <w:pStyle w:val="TableParagraph"/>
              <w:spacing w:line="256" w:lineRule="auto"/>
              <w:ind w:left="69" w:hanging="34"/>
              <w:rPr>
                <w:sz w:val="20"/>
              </w:rPr>
            </w:pPr>
            <w:r>
              <w:rPr>
                <w:sz w:val="20"/>
              </w:rPr>
              <w:t>Nivel de habilidades al inicio de un terremoto</w:t>
            </w:r>
          </w:p>
        </w:tc>
        <w:tc>
          <w:tcPr>
            <w:tcW w:w="1649" w:type="dxa"/>
            <w:tcBorders>
              <w:top w:val="single" w:sz="4" w:space="0" w:color="000000"/>
              <w:bottom w:val="single" w:sz="4" w:space="0" w:color="000000"/>
            </w:tcBorders>
          </w:tcPr>
          <w:p w:rsidR="00F70CD9" w:rsidRDefault="00E50F45">
            <w:pPr>
              <w:pStyle w:val="TableParagraph"/>
              <w:spacing w:before="173"/>
              <w:ind w:left="248" w:right="482"/>
              <w:jc w:val="center"/>
              <w:rPr>
                <w:sz w:val="20"/>
              </w:rPr>
            </w:pPr>
            <w:r>
              <w:rPr>
                <w:sz w:val="20"/>
              </w:rPr>
              <w:t>Frecuencia</w:t>
            </w:r>
          </w:p>
        </w:tc>
        <w:tc>
          <w:tcPr>
            <w:tcW w:w="1725" w:type="dxa"/>
            <w:tcBorders>
              <w:top w:val="single" w:sz="4" w:space="0" w:color="000000"/>
              <w:bottom w:val="single" w:sz="4" w:space="0" w:color="000000"/>
            </w:tcBorders>
          </w:tcPr>
          <w:p w:rsidR="00F70CD9" w:rsidRDefault="00E50F45">
            <w:pPr>
              <w:pStyle w:val="TableParagraph"/>
              <w:spacing w:before="173"/>
              <w:ind w:left="486" w:right="353"/>
              <w:jc w:val="center"/>
              <w:rPr>
                <w:sz w:val="20"/>
              </w:rPr>
            </w:pPr>
            <w:r>
              <w:rPr>
                <w:sz w:val="20"/>
              </w:rPr>
              <w:t>Porcentaje</w:t>
            </w:r>
          </w:p>
        </w:tc>
        <w:tc>
          <w:tcPr>
            <w:tcW w:w="2395" w:type="dxa"/>
            <w:tcBorders>
              <w:top w:val="single" w:sz="4" w:space="0" w:color="000000"/>
              <w:bottom w:val="single" w:sz="4" w:space="0" w:color="000000"/>
            </w:tcBorders>
          </w:tcPr>
          <w:p w:rsidR="00F70CD9" w:rsidRDefault="00E50F45">
            <w:pPr>
              <w:pStyle w:val="TableParagraph"/>
              <w:spacing w:before="173"/>
              <w:ind w:left="353" w:right="229"/>
              <w:jc w:val="center"/>
              <w:rPr>
                <w:sz w:val="20"/>
              </w:rPr>
            </w:pPr>
            <w:r>
              <w:rPr>
                <w:sz w:val="20"/>
              </w:rPr>
              <w:t>Porcentaje acumulado</w:t>
            </w:r>
          </w:p>
        </w:tc>
      </w:tr>
      <w:tr w:rsidR="00F70CD9">
        <w:trPr>
          <w:trHeight w:val="443"/>
        </w:trPr>
        <w:tc>
          <w:tcPr>
            <w:tcW w:w="2138" w:type="dxa"/>
            <w:tcBorders>
              <w:top w:val="single" w:sz="4" w:space="0" w:color="000000"/>
            </w:tcBorders>
          </w:tcPr>
          <w:p w:rsidR="00F70CD9" w:rsidRDefault="00E50F45">
            <w:pPr>
              <w:pStyle w:val="TableParagraph"/>
              <w:spacing w:before="84"/>
              <w:ind w:left="69"/>
              <w:rPr>
                <w:sz w:val="20"/>
              </w:rPr>
            </w:pPr>
            <w:r>
              <w:rPr>
                <w:sz w:val="20"/>
              </w:rPr>
              <w:t>INADECUADO</w:t>
            </w:r>
          </w:p>
        </w:tc>
        <w:tc>
          <w:tcPr>
            <w:tcW w:w="1649" w:type="dxa"/>
            <w:tcBorders>
              <w:top w:val="single" w:sz="4" w:space="0" w:color="000000"/>
            </w:tcBorders>
          </w:tcPr>
          <w:p w:rsidR="00F70CD9" w:rsidRDefault="00E50F45">
            <w:pPr>
              <w:pStyle w:val="TableParagraph"/>
              <w:spacing w:before="84"/>
              <w:ind w:left="248" w:right="478"/>
              <w:jc w:val="center"/>
              <w:rPr>
                <w:sz w:val="20"/>
              </w:rPr>
            </w:pPr>
            <w:r>
              <w:rPr>
                <w:color w:val="000104"/>
                <w:sz w:val="20"/>
              </w:rPr>
              <w:t>81</w:t>
            </w:r>
          </w:p>
        </w:tc>
        <w:tc>
          <w:tcPr>
            <w:tcW w:w="1725" w:type="dxa"/>
            <w:tcBorders>
              <w:top w:val="single" w:sz="4" w:space="0" w:color="000000"/>
            </w:tcBorders>
          </w:tcPr>
          <w:p w:rsidR="00F70CD9" w:rsidRDefault="00E50F45">
            <w:pPr>
              <w:pStyle w:val="TableParagraph"/>
              <w:spacing w:before="84"/>
              <w:ind w:left="486" w:right="353"/>
              <w:jc w:val="center"/>
              <w:rPr>
                <w:sz w:val="20"/>
              </w:rPr>
            </w:pPr>
            <w:r>
              <w:rPr>
                <w:color w:val="000104"/>
                <w:sz w:val="20"/>
              </w:rPr>
              <w:t>27,2</w:t>
            </w:r>
          </w:p>
        </w:tc>
        <w:tc>
          <w:tcPr>
            <w:tcW w:w="2395" w:type="dxa"/>
            <w:tcBorders>
              <w:top w:val="single" w:sz="4" w:space="0" w:color="000000"/>
            </w:tcBorders>
          </w:tcPr>
          <w:p w:rsidR="00F70CD9" w:rsidRDefault="00E50F45">
            <w:pPr>
              <w:pStyle w:val="TableParagraph"/>
              <w:spacing w:before="84"/>
              <w:ind w:left="353" w:right="226"/>
              <w:jc w:val="center"/>
              <w:rPr>
                <w:sz w:val="20"/>
              </w:rPr>
            </w:pPr>
            <w:r>
              <w:rPr>
                <w:color w:val="000104"/>
                <w:sz w:val="20"/>
              </w:rPr>
              <w:t>27,2</w:t>
            </w:r>
          </w:p>
        </w:tc>
      </w:tr>
      <w:tr w:rsidR="00F70CD9">
        <w:trPr>
          <w:trHeight w:val="480"/>
        </w:trPr>
        <w:tc>
          <w:tcPr>
            <w:tcW w:w="2138" w:type="dxa"/>
          </w:tcPr>
          <w:p w:rsidR="00F70CD9" w:rsidRDefault="00E50F45">
            <w:pPr>
              <w:pStyle w:val="TableParagraph"/>
              <w:spacing w:before="120"/>
              <w:ind w:left="69"/>
              <w:rPr>
                <w:sz w:val="20"/>
              </w:rPr>
            </w:pPr>
            <w:r>
              <w:rPr>
                <w:sz w:val="20"/>
              </w:rPr>
              <w:t>ADECUADO</w:t>
            </w:r>
          </w:p>
        </w:tc>
        <w:tc>
          <w:tcPr>
            <w:tcW w:w="1649" w:type="dxa"/>
          </w:tcPr>
          <w:p w:rsidR="00F70CD9" w:rsidRDefault="00E50F45">
            <w:pPr>
              <w:pStyle w:val="TableParagraph"/>
              <w:spacing w:before="120"/>
              <w:ind w:left="248" w:right="478"/>
              <w:jc w:val="center"/>
              <w:rPr>
                <w:sz w:val="20"/>
              </w:rPr>
            </w:pPr>
            <w:r>
              <w:rPr>
                <w:color w:val="000104"/>
                <w:sz w:val="20"/>
              </w:rPr>
              <w:t>195</w:t>
            </w:r>
          </w:p>
        </w:tc>
        <w:tc>
          <w:tcPr>
            <w:tcW w:w="1725" w:type="dxa"/>
          </w:tcPr>
          <w:p w:rsidR="00F70CD9" w:rsidRDefault="00E50F45">
            <w:pPr>
              <w:pStyle w:val="TableParagraph"/>
              <w:spacing w:before="120"/>
              <w:ind w:left="486" w:right="353"/>
              <w:jc w:val="center"/>
              <w:rPr>
                <w:sz w:val="20"/>
              </w:rPr>
            </w:pPr>
            <w:r>
              <w:rPr>
                <w:color w:val="000104"/>
                <w:sz w:val="20"/>
              </w:rPr>
              <w:t>65,4</w:t>
            </w:r>
          </w:p>
        </w:tc>
        <w:tc>
          <w:tcPr>
            <w:tcW w:w="2395" w:type="dxa"/>
          </w:tcPr>
          <w:p w:rsidR="00F70CD9" w:rsidRDefault="00E50F45">
            <w:pPr>
              <w:pStyle w:val="TableParagraph"/>
              <w:spacing w:before="120"/>
              <w:ind w:left="353" w:right="226"/>
              <w:jc w:val="center"/>
              <w:rPr>
                <w:sz w:val="20"/>
              </w:rPr>
            </w:pPr>
            <w:r>
              <w:rPr>
                <w:color w:val="000104"/>
                <w:sz w:val="20"/>
              </w:rPr>
              <w:t>92,6</w:t>
            </w:r>
          </w:p>
        </w:tc>
      </w:tr>
      <w:tr w:rsidR="00F70CD9">
        <w:trPr>
          <w:trHeight w:val="480"/>
        </w:trPr>
        <w:tc>
          <w:tcPr>
            <w:tcW w:w="2138" w:type="dxa"/>
          </w:tcPr>
          <w:p w:rsidR="00F70CD9" w:rsidRDefault="00E50F45">
            <w:pPr>
              <w:pStyle w:val="TableParagraph"/>
              <w:spacing w:before="120"/>
              <w:ind w:left="69"/>
              <w:rPr>
                <w:sz w:val="20"/>
              </w:rPr>
            </w:pPr>
            <w:r>
              <w:rPr>
                <w:sz w:val="20"/>
              </w:rPr>
              <w:t>ADECUADO</w:t>
            </w:r>
          </w:p>
        </w:tc>
        <w:tc>
          <w:tcPr>
            <w:tcW w:w="1649" w:type="dxa"/>
          </w:tcPr>
          <w:p w:rsidR="00F70CD9" w:rsidRDefault="00E50F45">
            <w:pPr>
              <w:pStyle w:val="TableParagraph"/>
              <w:spacing w:before="120"/>
              <w:ind w:left="248" w:right="478"/>
              <w:jc w:val="center"/>
              <w:rPr>
                <w:sz w:val="20"/>
              </w:rPr>
            </w:pPr>
            <w:r>
              <w:rPr>
                <w:color w:val="000104"/>
                <w:sz w:val="20"/>
              </w:rPr>
              <w:t>22</w:t>
            </w:r>
          </w:p>
        </w:tc>
        <w:tc>
          <w:tcPr>
            <w:tcW w:w="1725" w:type="dxa"/>
          </w:tcPr>
          <w:p w:rsidR="00F70CD9" w:rsidRDefault="00E50F45">
            <w:pPr>
              <w:pStyle w:val="TableParagraph"/>
              <w:spacing w:before="120"/>
              <w:ind w:left="486" w:right="353"/>
              <w:jc w:val="center"/>
              <w:rPr>
                <w:sz w:val="20"/>
              </w:rPr>
            </w:pPr>
            <w:r>
              <w:rPr>
                <w:color w:val="000104"/>
                <w:sz w:val="20"/>
              </w:rPr>
              <w:t>7,4</w:t>
            </w:r>
          </w:p>
        </w:tc>
        <w:tc>
          <w:tcPr>
            <w:tcW w:w="2395" w:type="dxa"/>
          </w:tcPr>
          <w:p w:rsidR="00F70CD9" w:rsidRDefault="00E50F45">
            <w:pPr>
              <w:pStyle w:val="TableParagraph"/>
              <w:spacing w:before="120"/>
              <w:ind w:left="353" w:right="226"/>
              <w:jc w:val="center"/>
              <w:rPr>
                <w:sz w:val="20"/>
              </w:rPr>
            </w:pPr>
            <w:r>
              <w:rPr>
                <w:color w:val="000104"/>
                <w:sz w:val="20"/>
              </w:rPr>
              <w:t>100,0</w:t>
            </w:r>
          </w:p>
        </w:tc>
      </w:tr>
      <w:tr w:rsidR="00F70CD9">
        <w:trPr>
          <w:trHeight w:val="516"/>
        </w:trPr>
        <w:tc>
          <w:tcPr>
            <w:tcW w:w="2138" w:type="dxa"/>
            <w:tcBorders>
              <w:bottom w:val="single" w:sz="4" w:space="0" w:color="000000"/>
            </w:tcBorders>
          </w:tcPr>
          <w:p w:rsidR="00F70CD9" w:rsidRDefault="00E50F45">
            <w:pPr>
              <w:pStyle w:val="TableParagraph"/>
              <w:spacing w:before="120"/>
              <w:ind w:left="69"/>
              <w:rPr>
                <w:sz w:val="20"/>
              </w:rPr>
            </w:pPr>
            <w:r>
              <w:rPr>
                <w:sz w:val="20"/>
              </w:rPr>
              <w:t>Total</w:t>
            </w:r>
          </w:p>
        </w:tc>
        <w:tc>
          <w:tcPr>
            <w:tcW w:w="1649" w:type="dxa"/>
            <w:tcBorders>
              <w:bottom w:val="single" w:sz="4" w:space="0" w:color="000000"/>
            </w:tcBorders>
          </w:tcPr>
          <w:p w:rsidR="00F70CD9" w:rsidRDefault="00E50F45">
            <w:pPr>
              <w:pStyle w:val="TableParagraph"/>
              <w:spacing w:before="120"/>
              <w:ind w:left="248" w:right="478"/>
              <w:jc w:val="center"/>
              <w:rPr>
                <w:sz w:val="20"/>
              </w:rPr>
            </w:pPr>
            <w:r>
              <w:rPr>
                <w:color w:val="000104"/>
                <w:sz w:val="20"/>
              </w:rPr>
              <w:t>298</w:t>
            </w:r>
          </w:p>
        </w:tc>
        <w:tc>
          <w:tcPr>
            <w:tcW w:w="1725" w:type="dxa"/>
            <w:tcBorders>
              <w:bottom w:val="single" w:sz="4" w:space="0" w:color="000000"/>
            </w:tcBorders>
          </w:tcPr>
          <w:p w:rsidR="00F70CD9" w:rsidRDefault="00E50F45">
            <w:pPr>
              <w:pStyle w:val="TableParagraph"/>
              <w:spacing w:before="120"/>
              <w:ind w:left="486" w:right="353"/>
              <w:jc w:val="center"/>
              <w:rPr>
                <w:sz w:val="20"/>
              </w:rPr>
            </w:pPr>
            <w:r>
              <w:rPr>
                <w:color w:val="000104"/>
                <w:sz w:val="20"/>
              </w:rPr>
              <w:t>100,0</w:t>
            </w:r>
          </w:p>
        </w:tc>
        <w:tc>
          <w:tcPr>
            <w:tcW w:w="2395" w:type="dxa"/>
            <w:tcBorders>
              <w:bottom w:val="single" w:sz="4"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pStyle w:val="Textoindependiente"/>
        <w:rPr>
          <w:sz w:val="26"/>
        </w:rPr>
      </w:pPr>
    </w:p>
    <w:p w:rsidR="00F70CD9" w:rsidRDefault="00F70CD9">
      <w:pPr>
        <w:pStyle w:val="Textoindependiente"/>
        <w:spacing w:before="7"/>
        <w:rPr>
          <w:sz w:val="36"/>
        </w:rPr>
      </w:pPr>
    </w:p>
    <w:p w:rsidR="00F70CD9" w:rsidRDefault="00E50F45">
      <w:pPr>
        <w:spacing w:before="1" w:line="415" w:lineRule="auto"/>
        <w:ind w:left="4055" w:right="1304" w:hanging="2732"/>
        <w:rPr>
          <w:i/>
          <w:sz w:val="24"/>
        </w:rPr>
      </w:pPr>
      <w:r>
        <w:rPr>
          <w:i/>
          <w:sz w:val="24"/>
        </w:rPr>
        <w:t xml:space="preserve">Figura 12. </w:t>
      </w:r>
      <w:r w:rsidR="00154DE9">
        <w:rPr>
          <w:i/>
          <w:sz w:val="24"/>
        </w:rPr>
        <w:t>Clasificación de los educadores de acuerdo al dominio de</w:t>
      </w:r>
      <w:r>
        <w:rPr>
          <w:i/>
          <w:sz w:val="24"/>
        </w:rPr>
        <w:t xml:space="preserve"> según Nivel de habilidades al inicio de un terremoto</w:t>
      </w:r>
    </w:p>
    <w:p w:rsidR="00F70CD9" w:rsidRDefault="00F70CD9">
      <w:pPr>
        <w:spacing w:line="415" w:lineRule="auto"/>
        <w:rPr>
          <w:sz w:val="24"/>
        </w:rPr>
        <w:sectPr w:rsidR="00F70CD9">
          <w:headerReference w:type="default" r:id="rId68"/>
          <w:pgSz w:w="12240" w:h="15840"/>
          <w:pgMar w:top="1900" w:right="1300" w:bottom="280" w:left="1300" w:header="1450" w:footer="0" w:gutter="0"/>
          <w:cols w:space="720"/>
        </w:sect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8" w:after="1"/>
        <w:rPr>
          <w:i/>
          <w:sz w:val="11"/>
        </w:rPr>
      </w:pPr>
    </w:p>
    <w:p w:rsidR="00F70CD9" w:rsidRDefault="00E50F45">
      <w:pPr>
        <w:pStyle w:val="Textoindependiente"/>
        <w:ind w:left="2694"/>
        <w:rPr>
          <w:sz w:val="20"/>
        </w:rPr>
      </w:pPr>
      <w:r>
        <w:rPr>
          <w:noProof/>
          <w:sz w:val="20"/>
          <w:lang w:val="es-PE" w:eastAsia="es-PE" w:bidi="ar-SA"/>
        </w:rPr>
        <w:drawing>
          <wp:inline distT="0" distB="0" distL="0" distR="0">
            <wp:extent cx="2468402" cy="2085594"/>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69" cstate="print"/>
                    <a:stretch>
                      <a:fillRect/>
                    </a:stretch>
                  </pic:blipFill>
                  <pic:spPr>
                    <a:xfrm>
                      <a:off x="0" y="0"/>
                      <a:ext cx="2468402" cy="2085594"/>
                    </a:xfrm>
                    <a:prstGeom prst="rect">
                      <a:avLst/>
                    </a:prstGeom>
                  </pic:spPr>
                </pic:pic>
              </a:graphicData>
            </a:graphic>
          </wp:inline>
        </w:drawing>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5"/>
        <w:rPr>
          <w:i/>
          <w:sz w:val="16"/>
        </w:rPr>
      </w:pPr>
    </w:p>
    <w:p w:rsidR="00F70CD9" w:rsidRDefault="00E50F45">
      <w:pPr>
        <w:pStyle w:val="Textoindependiente"/>
        <w:spacing w:before="90"/>
        <w:ind w:left="140"/>
      </w:pPr>
      <w:r>
        <w:t>Interpretación:</w:t>
      </w:r>
    </w:p>
    <w:p w:rsidR="00F70CD9" w:rsidRDefault="00F70CD9">
      <w:pPr>
        <w:pStyle w:val="Textoindependiente"/>
        <w:rPr>
          <w:sz w:val="38"/>
        </w:rPr>
      </w:pPr>
    </w:p>
    <w:p w:rsidR="00F70CD9" w:rsidRDefault="00E50F45">
      <w:pPr>
        <w:pStyle w:val="Textoindependiente"/>
        <w:spacing w:line="480" w:lineRule="auto"/>
        <w:ind w:left="140" w:right="138" w:firstLine="719"/>
        <w:jc w:val="both"/>
      </w:pPr>
      <w:r>
        <w:t>En el trabajo de campo, mediante la aplicación de una lista de cotejo en los días que se realizaron en las instituciones educativas simulacros de sismo a nivel nacional, se recogió la información que corresponde a la variable habilidades educadores en un terremoto.</w:t>
      </w:r>
    </w:p>
    <w:p w:rsidR="00F70CD9" w:rsidRDefault="00E50F45">
      <w:pPr>
        <w:pStyle w:val="Textoindependiente"/>
        <w:spacing w:before="161" w:line="480" w:lineRule="auto"/>
        <w:ind w:left="140" w:right="139" w:firstLine="719"/>
        <w:jc w:val="both"/>
      </w:pPr>
      <w:r>
        <w:t>La Tabla y la Figura 12 muestran la distribución de los educadores investigados según su Nivel</w:t>
      </w:r>
      <w:r>
        <w:rPr>
          <w:spacing w:val="-13"/>
        </w:rPr>
        <w:t xml:space="preserve"> </w:t>
      </w:r>
      <w:r>
        <w:t>de</w:t>
      </w:r>
      <w:r>
        <w:rPr>
          <w:spacing w:val="-13"/>
        </w:rPr>
        <w:t xml:space="preserve"> </w:t>
      </w:r>
      <w:r>
        <w:t>habilidades</w:t>
      </w:r>
      <w:r>
        <w:rPr>
          <w:spacing w:val="-12"/>
        </w:rPr>
        <w:t xml:space="preserve"> </w:t>
      </w:r>
      <w:r>
        <w:t>al</w:t>
      </w:r>
      <w:r>
        <w:rPr>
          <w:spacing w:val="-12"/>
        </w:rPr>
        <w:t xml:space="preserve"> </w:t>
      </w:r>
      <w:r>
        <w:t>inicio</w:t>
      </w:r>
      <w:r>
        <w:rPr>
          <w:spacing w:val="-12"/>
        </w:rPr>
        <w:t xml:space="preserve"> </w:t>
      </w:r>
      <w:r>
        <w:t>de</w:t>
      </w:r>
      <w:r>
        <w:rPr>
          <w:spacing w:val="-13"/>
        </w:rPr>
        <w:t xml:space="preserve"> </w:t>
      </w:r>
      <w:r>
        <w:t>un</w:t>
      </w:r>
      <w:r>
        <w:rPr>
          <w:spacing w:val="-12"/>
        </w:rPr>
        <w:t xml:space="preserve"> </w:t>
      </w:r>
      <w:r>
        <w:t>terremoto.</w:t>
      </w:r>
      <w:r>
        <w:rPr>
          <w:spacing w:val="-12"/>
        </w:rPr>
        <w:t xml:space="preserve"> </w:t>
      </w:r>
      <w:r>
        <w:t>Se</w:t>
      </w:r>
      <w:r>
        <w:rPr>
          <w:spacing w:val="-13"/>
        </w:rPr>
        <w:t xml:space="preserve"> </w:t>
      </w:r>
      <w:r>
        <w:t>observa</w:t>
      </w:r>
      <w:r>
        <w:rPr>
          <w:spacing w:val="-14"/>
        </w:rPr>
        <w:t xml:space="preserve"> </w:t>
      </w:r>
      <w:r>
        <w:t>que</w:t>
      </w:r>
      <w:r>
        <w:rPr>
          <w:spacing w:val="-13"/>
        </w:rPr>
        <w:t xml:space="preserve"> </w:t>
      </w:r>
      <w:r>
        <w:t>un</w:t>
      </w:r>
      <w:r>
        <w:rPr>
          <w:spacing w:val="-12"/>
        </w:rPr>
        <w:t xml:space="preserve"> </w:t>
      </w:r>
      <w:r>
        <w:t>65.4%</w:t>
      </w:r>
      <w:r>
        <w:rPr>
          <w:spacing w:val="-11"/>
        </w:rPr>
        <w:t xml:space="preserve"> </w:t>
      </w:r>
      <w:r>
        <w:t>alcanzó</w:t>
      </w:r>
      <w:r>
        <w:rPr>
          <w:spacing w:val="-12"/>
        </w:rPr>
        <w:t xml:space="preserve"> </w:t>
      </w:r>
      <w:r>
        <w:t>un</w:t>
      </w:r>
      <w:r>
        <w:rPr>
          <w:spacing w:val="-12"/>
        </w:rPr>
        <w:t xml:space="preserve"> </w:t>
      </w:r>
      <w:r>
        <w:t>nivel</w:t>
      </w:r>
      <w:r>
        <w:rPr>
          <w:spacing w:val="-12"/>
        </w:rPr>
        <w:t xml:space="preserve"> </w:t>
      </w:r>
      <w:r>
        <w:t>adecuado de habilidades al momento de empezar un terremoto. Cerca del 30% de los educadores, el 27.2% exactamente presenta un bajo nivel de habilidades, resultado preocupante por ser los profesores los encargados de velar por el cuidado de los</w:t>
      </w:r>
      <w:r>
        <w:rPr>
          <w:spacing w:val="-1"/>
        </w:rPr>
        <w:t xml:space="preserve"> </w:t>
      </w:r>
      <w:r>
        <w:t>estudiantes.</w:t>
      </w:r>
    </w:p>
    <w:p w:rsidR="00F70CD9" w:rsidRDefault="00E50F45">
      <w:pPr>
        <w:pStyle w:val="Textoindependiente"/>
        <w:spacing w:before="159" w:line="480" w:lineRule="auto"/>
        <w:ind w:left="140" w:right="147" w:firstLine="719"/>
        <w:jc w:val="both"/>
      </w:pPr>
      <w:r>
        <w:t>Un porcentaje muy reducido, el 7.4%, mostró un muy adecuado nivel de habilidades; es decir que realizó las actividades correctas con sus alumnos al iniciarse el simulacro de sismo.</w:t>
      </w:r>
    </w:p>
    <w:p w:rsidR="00F70CD9" w:rsidRDefault="00F70CD9">
      <w:pPr>
        <w:spacing w:line="480" w:lineRule="auto"/>
        <w:jc w:val="both"/>
        <w:sectPr w:rsidR="00F70CD9">
          <w:headerReference w:type="default" r:id="rId70"/>
          <w:pgSz w:w="12240" w:h="15840"/>
          <w:pgMar w:top="1640" w:right="1300" w:bottom="280" w:left="1300" w:header="1450" w:footer="0" w:gutter="0"/>
          <w:pgNumType w:start="71"/>
          <w:cols w:space="720"/>
        </w:sectPr>
      </w:pPr>
    </w:p>
    <w:p w:rsidR="00F70CD9" w:rsidRDefault="00F70CD9">
      <w:pPr>
        <w:pStyle w:val="Textoindependiente"/>
        <w:spacing w:before="4"/>
        <w:rPr>
          <w:sz w:val="25"/>
        </w:rPr>
      </w:pPr>
    </w:p>
    <w:p w:rsidR="00F70CD9" w:rsidRDefault="00E50F45">
      <w:pPr>
        <w:pStyle w:val="Ttulo1"/>
        <w:spacing w:before="90"/>
        <w:ind w:left="1580"/>
      </w:pPr>
      <w:r>
        <w:t>Habilidades de los educadores durante un terremoto.</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2"/>
        <w:rPr>
          <w:b/>
          <w:sz w:val="29"/>
        </w:rPr>
      </w:pPr>
    </w:p>
    <w:p w:rsidR="00F70CD9" w:rsidRDefault="00E50F45">
      <w:pPr>
        <w:ind w:left="747"/>
        <w:rPr>
          <w:i/>
          <w:sz w:val="24"/>
        </w:rPr>
      </w:pPr>
      <w:r>
        <w:rPr>
          <w:i/>
          <w:sz w:val="24"/>
        </w:rPr>
        <w:t xml:space="preserve">Tabla 13. </w:t>
      </w:r>
      <w:r w:rsidR="00154DE9">
        <w:rPr>
          <w:i/>
          <w:sz w:val="24"/>
        </w:rPr>
        <w:t>Clasificación de los educadores de acuerdo al dominio de</w:t>
      </w:r>
      <w:r>
        <w:rPr>
          <w:i/>
          <w:sz w:val="24"/>
        </w:rPr>
        <w:t xml:space="preserve"> según Nivel de habilidades durante un terremoto</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2" w:after="1"/>
        <w:rPr>
          <w:i/>
          <w:sz w:val="16"/>
        </w:rPr>
      </w:pPr>
    </w:p>
    <w:tbl>
      <w:tblPr>
        <w:tblStyle w:val="TableNormal"/>
        <w:tblW w:w="0" w:type="auto"/>
        <w:tblInd w:w="138" w:type="dxa"/>
        <w:tblLayout w:type="fixed"/>
        <w:tblLook w:val="01E0" w:firstRow="1" w:lastRow="1" w:firstColumn="1" w:lastColumn="1" w:noHBand="0" w:noVBand="0"/>
      </w:tblPr>
      <w:tblGrid>
        <w:gridCol w:w="2097"/>
        <w:gridCol w:w="1691"/>
        <w:gridCol w:w="1726"/>
        <w:gridCol w:w="2396"/>
      </w:tblGrid>
      <w:tr w:rsidR="00F70CD9">
        <w:trPr>
          <w:trHeight w:val="657"/>
        </w:trPr>
        <w:tc>
          <w:tcPr>
            <w:tcW w:w="2097" w:type="dxa"/>
            <w:tcBorders>
              <w:top w:val="single" w:sz="4" w:space="0" w:color="000000"/>
              <w:bottom w:val="single" w:sz="4" w:space="0" w:color="000000"/>
            </w:tcBorders>
          </w:tcPr>
          <w:p w:rsidR="00F70CD9" w:rsidRDefault="00E50F45">
            <w:pPr>
              <w:pStyle w:val="TableParagraph"/>
              <w:spacing w:line="261" w:lineRule="auto"/>
              <w:ind w:left="114" w:firstLine="19"/>
              <w:rPr>
                <w:sz w:val="20"/>
              </w:rPr>
            </w:pPr>
            <w:r>
              <w:rPr>
                <w:sz w:val="20"/>
              </w:rPr>
              <w:t>Nivel de habilidades durante un terremoto</w:t>
            </w:r>
          </w:p>
        </w:tc>
        <w:tc>
          <w:tcPr>
            <w:tcW w:w="1691" w:type="dxa"/>
            <w:tcBorders>
              <w:top w:val="single" w:sz="4" w:space="0" w:color="000000"/>
              <w:bottom w:val="single" w:sz="4" w:space="0" w:color="000000"/>
            </w:tcBorders>
          </w:tcPr>
          <w:p w:rsidR="00F70CD9" w:rsidRDefault="00E50F45">
            <w:pPr>
              <w:pStyle w:val="TableParagraph"/>
              <w:spacing w:before="173"/>
              <w:ind w:left="289" w:right="483"/>
              <w:jc w:val="center"/>
              <w:rPr>
                <w:sz w:val="20"/>
              </w:rPr>
            </w:pPr>
            <w:r>
              <w:rPr>
                <w:sz w:val="20"/>
              </w:rPr>
              <w:t>Frecuencia</w:t>
            </w:r>
          </w:p>
        </w:tc>
        <w:tc>
          <w:tcPr>
            <w:tcW w:w="1726" w:type="dxa"/>
            <w:tcBorders>
              <w:top w:val="single" w:sz="4" w:space="0" w:color="000000"/>
              <w:bottom w:val="single" w:sz="4" w:space="0" w:color="000000"/>
            </w:tcBorders>
          </w:tcPr>
          <w:p w:rsidR="00F70CD9" w:rsidRDefault="00E50F45">
            <w:pPr>
              <w:pStyle w:val="TableParagraph"/>
              <w:spacing w:before="173"/>
              <w:ind w:left="485" w:right="355"/>
              <w:jc w:val="center"/>
              <w:rPr>
                <w:sz w:val="20"/>
              </w:rPr>
            </w:pPr>
            <w:r>
              <w:rPr>
                <w:sz w:val="20"/>
              </w:rPr>
              <w:t>Porcentaje</w:t>
            </w:r>
          </w:p>
        </w:tc>
        <w:tc>
          <w:tcPr>
            <w:tcW w:w="2396" w:type="dxa"/>
            <w:tcBorders>
              <w:top w:val="single" w:sz="4" w:space="0" w:color="000000"/>
              <w:bottom w:val="single" w:sz="4" w:space="0" w:color="000000"/>
            </w:tcBorders>
          </w:tcPr>
          <w:p w:rsidR="00F70CD9" w:rsidRDefault="00E50F45">
            <w:pPr>
              <w:pStyle w:val="TableParagraph"/>
              <w:spacing w:before="173"/>
              <w:ind w:left="373"/>
              <w:rPr>
                <w:sz w:val="20"/>
              </w:rPr>
            </w:pPr>
            <w:r>
              <w:rPr>
                <w:sz w:val="20"/>
              </w:rPr>
              <w:t>Porcentaje acumulado</w:t>
            </w:r>
          </w:p>
        </w:tc>
      </w:tr>
      <w:tr w:rsidR="00F70CD9">
        <w:trPr>
          <w:trHeight w:val="444"/>
        </w:trPr>
        <w:tc>
          <w:tcPr>
            <w:tcW w:w="2097" w:type="dxa"/>
            <w:tcBorders>
              <w:top w:val="single" w:sz="4" w:space="0" w:color="000000"/>
            </w:tcBorders>
          </w:tcPr>
          <w:p w:rsidR="00F70CD9" w:rsidRDefault="00E50F45">
            <w:pPr>
              <w:pStyle w:val="TableParagraph"/>
              <w:spacing w:before="85"/>
              <w:ind w:left="69"/>
              <w:rPr>
                <w:sz w:val="20"/>
              </w:rPr>
            </w:pPr>
            <w:r>
              <w:rPr>
                <w:sz w:val="20"/>
              </w:rPr>
              <w:t>INADECUADO</w:t>
            </w:r>
          </w:p>
        </w:tc>
        <w:tc>
          <w:tcPr>
            <w:tcW w:w="1691" w:type="dxa"/>
            <w:tcBorders>
              <w:top w:val="single" w:sz="4" w:space="0" w:color="000000"/>
            </w:tcBorders>
          </w:tcPr>
          <w:p w:rsidR="00F70CD9" w:rsidRDefault="00E50F45">
            <w:pPr>
              <w:pStyle w:val="TableParagraph"/>
              <w:spacing w:before="85"/>
              <w:ind w:left="289" w:right="479"/>
              <w:jc w:val="center"/>
              <w:rPr>
                <w:sz w:val="20"/>
              </w:rPr>
            </w:pPr>
            <w:r>
              <w:rPr>
                <w:color w:val="000104"/>
                <w:sz w:val="20"/>
              </w:rPr>
              <w:t>152</w:t>
            </w:r>
          </w:p>
        </w:tc>
        <w:tc>
          <w:tcPr>
            <w:tcW w:w="1726" w:type="dxa"/>
            <w:tcBorders>
              <w:top w:val="single" w:sz="4" w:space="0" w:color="000000"/>
            </w:tcBorders>
          </w:tcPr>
          <w:p w:rsidR="00F70CD9" w:rsidRDefault="00E50F45">
            <w:pPr>
              <w:pStyle w:val="TableParagraph"/>
              <w:spacing w:before="85"/>
              <w:ind w:left="485" w:right="355"/>
              <w:jc w:val="center"/>
              <w:rPr>
                <w:sz w:val="20"/>
              </w:rPr>
            </w:pPr>
            <w:r>
              <w:rPr>
                <w:color w:val="000104"/>
                <w:sz w:val="20"/>
              </w:rPr>
              <w:t>51,0</w:t>
            </w:r>
          </w:p>
        </w:tc>
        <w:tc>
          <w:tcPr>
            <w:tcW w:w="2396" w:type="dxa"/>
            <w:tcBorders>
              <w:top w:val="single" w:sz="4" w:space="0" w:color="000000"/>
            </w:tcBorders>
          </w:tcPr>
          <w:p w:rsidR="00F70CD9" w:rsidRDefault="00E50F45">
            <w:pPr>
              <w:pStyle w:val="TableParagraph"/>
              <w:spacing w:before="85"/>
              <w:ind w:right="59"/>
              <w:jc w:val="right"/>
              <w:rPr>
                <w:sz w:val="20"/>
              </w:rPr>
            </w:pPr>
            <w:r>
              <w:rPr>
                <w:color w:val="000104"/>
                <w:sz w:val="20"/>
              </w:rPr>
              <w:t>51,0</w:t>
            </w:r>
          </w:p>
        </w:tc>
      </w:tr>
      <w:tr w:rsidR="00F70CD9">
        <w:trPr>
          <w:trHeight w:val="480"/>
        </w:trPr>
        <w:tc>
          <w:tcPr>
            <w:tcW w:w="2097" w:type="dxa"/>
          </w:tcPr>
          <w:p w:rsidR="00F70CD9" w:rsidRDefault="00E50F45">
            <w:pPr>
              <w:pStyle w:val="TableParagraph"/>
              <w:spacing w:before="120"/>
              <w:ind w:left="69"/>
              <w:rPr>
                <w:sz w:val="20"/>
              </w:rPr>
            </w:pPr>
            <w:r>
              <w:rPr>
                <w:sz w:val="20"/>
              </w:rPr>
              <w:t>ADECUADO</w:t>
            </w:r>
          </w:p>
        </w:tc>
        <w:tc>
          <w:tcPr>
            <w:tcW w:w="1691" w:type="dxa"/>
          </w:tcPr>
          <w:p w:rsidR="00F70CD9" w:rsidRDefault="00E50F45">
            <w:pPr>
              <w:pStyle w:val="TableParagraph"/>
              <w:spacing w:before="120"/>
              <w:ind w:left="289" w:right="479"/>
              <w:jc w:val="center"/>
              <w:rPr>
                <w:sz w:val="20"/>
              </w:rPr>
            </w:pPr>
            <w:r>
              <w:rPr>
                <w:color w:val="000104"/>
                <w:sz w:val="20"/>
              </w:rPr>
              <w:t>119</w:t>
            </w:r>
          </w:p>
        </w:tc>
        <w:tc>
          <w:tcPr>
            <w:tcW w:w="1726" w:type="dxa"/>
          </w:tcPr>
          <w:p w:rsidR="00F70CD9" w:rsidRDefault="00E50F45">
            <w:pPr>
              <w:pStyle w:val="TableParagraph"/>
              <w:spacing w:before="120"/>
              <w:ind w:left="485" w:right="355"/>
              <w:jc w:val="center"/>
              <w:rPr>
                <w:sz w:val="20"/>
              </w:rPr>
            </w:pPr>
            <w:r>
              <w:rPr>
                <w:color w:val="000104"/>
                <w:sz w:val="20"/>
              </w:rPr>
              <w:t>39,9</w:t>
            </w:r>
          </w:p>
        </w:tc>
        <w:tc>
          <w:tcPr>
            <w:tcW w:w="2396" w:type="dxa"/>
          </w:tcPr>
          <w:p w:rsidR="00F70CD9" w:rsidRDefault="00E50F45">
            <w:pPr>
              <w:pStyle w:val="TableParagraph"/>
              <w:spacing w:before="120"/>
              <w:ind w:right="59"/>
              <w:jc w:val="right"/>
              <w:rPr>
                <w:sz w:val="20"/>
              </w:rPr>
            </w:pPr>
            <w:r>
              <w:rPr>
                <w:color w:val="000104"/>
                <w:sz w:val="20"/>
              </w:rPr>
              <w:t>90,9</w:t>
            </w:r>
          </w:p>
        </w:tc>
      </w:tr>
      <w:tr w:rsidR="00F70CD9">
        <w:trPr>
          <w:trHeight w:val="480"/>
        </w:trPr>
        <w:tc>
          <w:tcPr>
            <w:tcW w:w="2097" w:type="dxa"/>
          </w:tcPr>
          <w:p w:rsidR="00F70CD9" w:rsidRDefault="00E50F45">
            <w:pPr>
              <w:pStyle w:val="TableParagraph"/>
              <w:spacing w:before="120"/>
              <w:ind w:left="69"/>
              <w:rPr>
                <w:sz w:val="20"/>
              </w:rPr>
            </w:pPr>
            <w:r>
              <w:rPr>
                <w:sz w:val="20"/>
              </w:rPr>
              <w:t>MUY ADECUADO</w:t>
            </w:r>
          </w:p>
        </w:tc>
        <w:tc>
          <w:tcPr>
            <w:tcW w:w="1691" w:type="dxa"/>
          </w:tcPr>
          <w:p w:rsidR="00F70CD9" w:rsidRDefault="00E50F45">
            <w:pPr>
              <w:pStyle w:val="TableParagraph"/>
              <w:spacing w:before="120"/>
              <w:ind w:left="289" w:right="479"/>
              <w:jc w:val="center"/>
              <w:rPr>
                <w:sz w:val="20"/>
              </w:rPr>
            </w:pPr>
            <w:r>
              <w:rPr>
                <w:color w:val="000104"/>
                <w:sz w:val="20"/>
              </w:rPr>
              <w:t>27</w:t>
            </w:r>
          </w:p>
        </w:tc>
        <w:tc>
          <w:tcPr>
            <w:tcW w:w="1726" w:type="dxa"/>
          </w:tcPr>
          <w:p w:rsidR="00F70CD9" w:rsidRDefault="00E50F45">
            <w:pPr>
              <w:pStyle w:val="TableParagraph"/>
              <w:spacing w:before="120"/>
              <w:ind w:left="485" w:right="355"/>
              <w:jc w:val="center"/>
              <w:rPr>
                <w:sz w:val="20"/>
              </w:rPr>
            </w:pPr>
            <w:r>
              <w:rPr>
                <w:color w:val="000104"/>
                <w:sz w:val="20"/>
              </w:rPr>
              <w:t>9,1</w:t>
            </w:r>
          </w:p>
        </w:tc>
        <w:tc>
          <w:tcPr>
            <w:tcW w:w="2396" w:type="dxa"/>
          </w:tcPr>
          <w:p w:rsidR="00F70CD9" w:rsidRDefault="00E50F45">
            <w:pPr>
              <w:pStyle w:val="TableParagraph"/>
              <w:spacing w:before="120"/>
              <w:ind w:right="59"/>
              <w:jc w:val="right"/>
              <w:rPr>
                <w:sz w:val="20"/>
              </w:rPr>
            </w:pPr>
            <w:r>
              <w:rPr>
                <w:color w:val="000104"/>
                <w:sz w:val="20"/>
              </w:rPr>
              <w:t>100,0</w:t>
            </w:r>
          </w:p>
        </w:tc>
      </w:tr>
      <w:tr w:rsidR="00F70CD9">
        <w:trPr>
          <w:trHeight w:val="515"/>
        </w:trPr>
        <w:tc>
          <w:tcPr>
            <w:tcW w:w="2097" w:type="dxa"/>
            <w:tcBorders>
              <w:bottom w:val="single" w:sz="4" w:space="0" w:color="000000"/>
            </w:tcBorders>
          </w:tcPr>
          <w:p w:rsidR="00F70CD9" w:rsidRDefault="00E50F45">
            <w:pPr>
              <w:pStyle w:val="TableParagraph"/>
              <w:spacing w:before="120"/>
              <w:ind w:left="69"/>
              <w:rPr>
                <w:sz w:val="20"/>
              </w:rPr>
            </w:pPr>
            <w:r>
              <w:rPr>
                <w:sz w:val="20"/>
              </w:rPr>
              <w:t>Total</w:t>
            </w:r>
          </w:p>
        </w:tc>
        <w:tc>
          <w:tcPr>
            <w:tcW w:w="1691" w:type="dxa"/>
            <w:tcBorders>
              <w:bottom w:val="single" w:sz="4" w:space="0" w:color="000000"/>
            </w:tcBorders>
          </w:tcPr>
          <w:p w:rsidR="00F70CD9" w:rsidRDefault="00E50F45">
            <w:pPr>
              <w:pStyle w:val="TableParagraph"/>
              <w:spacing w:before="120"/>
              <w:ind w:left="289" w:right="479"/>
              <w:jc w:val="center"/>
              <w:rPr>
                <w:sz w:val="20"/>
              </w:rPr>
            </w:pPr>
            <w:r>
              <w:rPr>
                <w:color w:val="000104"/>
                <w:sz w:val="20"/>
              </w:rPr>
              <w:t>298</w:t>
            </w:r>
          </w:p>
        </w:tc>
        <w:tc>
          <w:tcPr>
            <w:tcW w:w="1726" w:type="dxa"/>
            <w:tcBorders>
              <w:bottom w:val="single" w:sz="4" w:space="0" w:color="000000"/>
            </w:tcBorders>
          </w:tcPr>
          <w:p w:rsidR="00F70CD9" w:rsidRDefault="00E50F45">
            <w:pPr>
              <w:pStyle w:val="TableParagraph"/>
              <w:spacing w:before="120"/>
              <w:ind w:left="485" w:right="355"/>
              <w:jc w:val="center"/>
              <w:rPr>
                <w:sz w:val="20"/>
              </w:rPr>
            </w:pPr>
            <w:r>
              <w:rPr>
                <w:color w:val="000104"/>
                <w:sz w:val="20"/>
              </w:rPr>
              <w:t>100,0</w:t>
            </w:r>
          </w:p>
        </w:tc>
        <w:tc>
          <w:tcPr>
            <w:tcW w:w="2396" w:type="dxa"/>
            <w:tcBorders>
              <w:bottom w:val="single" w:sz="4"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
        <w:rPr>
          <w:sz w:val="31"/>
        </w:rPr>
      </w:pPr>
    </w:p>
    <w:p w:rsidR="00F70CD9" w:rsidRDefault="00E50F45">
      <w:pPr>
        <w:ind w:left="694"/>
        <w:rPr>
          <w:i/>
          <w:sz w:val="24"/>
        </w:rPr>
      </w:pPr>
      <w:r>
        <w:rPr>
          <w:i/>
          <w:sz w:val="24"/>
        </w:rPr>
        <w:t xml:space="preserve">Figura 13. </w:t>
      </w:r>
      <w:r w:rsidR="00154DE9">
        <w:rPr>
          <w:i/>
          <w:sz w:val="24"/>
        </w:rPr>
        <w:t>Clasificación de los educadores de acuerdo al dominio de</w:t>
      </w:r>
      <w:r>
        <w:rPr>
          <w:i/>
          <w:sz w:val="24"/>
        </w:rPr>
        <w:t xml:space="preserve"> según Nivel de habilidades durante un terremoto</w:t>
      </w:r>
    </w:p>
    <w:p w:rsidR="00F70CD9" w:rsidRDefault="00F70CD9">
      <w:pPr>
        <w:rPr>
          <w:sz w:val="24"/>
        </w:rPr>
        <w:sectPr w:rsidR="00F70CD9">
          <w:pgSz w:w="12240" w:h="15840"/>
          <w:pgMar w:top="1700" w:right="1300" w:bottom="280" w:left="1300" w:header="1450" w:footer="0" w:gutter="0"/>
          <w:cols w:space="720"/>
        </w:sectPr>
      </w:pPr>
    </w:p>
    <w:p w:rsidR="00F70CD9" w:rsidRDefault="00F70CD9">
      <w:pPr>
        <w:pStyle w:val="Textoindependiente"/>
        <w:rPr>
          <w:i/>
          <w:sz w:val="10"/>
        </w:rPr>
      </w:pPr>
    </w:p>
    <w:p w:rsidR="00F70CD9" w:rsidRDefault="00E50F45">
      <w:pPr>
        <w:pStyle w:val="Textoindependiente"/>
        <w:ind w:left="2794"/>
        <w:rPr>
          <w:sz w:val="20"/>
        </w:rPr>
      </w:pPr>
      <w:r>
        <w:rPr>
          <w:noProof/>
          <w:sz w:val="20"/>
          <w:lang w:val="es-PE" w:eastAsia="es-PE" w:bidi="ar-SA"/>
        </w:rPr>
        <w:drawing>
          <wp:inline distT="0" distB="0" distL="0" distR="0">
            <wp:extent cx="2193943" cy="1815941"/>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71" cstate="print"/>
                    <a:stretch>
                      <a:fillRect/>
                    </a:stretch>
                  </pic:blipFill>
                  <pic:spPr>
                    <a:xfrm>
                      <a:off x="0" y="0"/>
                      <a:ext cx="2193943" cy="1815941"/>
                    </a:xfrm>
                    <a:prstGeom prst="rect">
                      <a:avLst/>
                    </a:prstGeom>
                  </pic:spPr>
                </pic:pic>
              </a:graphicData>
            </a:graphic>
          </wp:inline>
        </w:drawing>
      </w:r>
    </w:p>
    <w:p w:rsidR="00F70CD9" w:rsidRDefault="00F70CD9">
      <w:pPr>
        <w:pStyle w:val="Textoindependiente"/>
        <w:spacing w:before="9"/>
        <w:rPr>
          <w:i/>
          <w:sz w:val="25"/>
        </w:rPr>
      </w:pPr>
    </w:p>
    <w:p w:rsidR="00F70CD9" w:rsidRDefault="00E50F45">
      <w:pPr>
        <w:pStyle w:val="Textoindependiente"/>
        <w:spacing w:before="90"/>
        <w:ind w:left="140"/>
      </w:pPr>
      <w:r>
        <w:t>Interpretación:</w:t>
      </w:r>
    </w:p>
    <w:p w:rsidR="00F70CD9" w:rsidRDefault="00F70CD9">
      <w:pPr>
        <w:pStyle w:val="Textoindependiente"/>
        <w:spacing w:before="9"/>
        <w:rPr>
          <w:sz w:val="37"/>
        </w:rPr>
      </w:pPr>
    </w:p>
    <w:p w:rsidR="00F70CD9" w:rsidRDefault="00E50F45">
      <w:pPr>
        <w:pStyle w:val="Textoindependiente"/>
        <w:spacing w:line="480" w:lineRule="auto"/>
        <w:ind w:left="140" w:right="136" w:firstLine="719"/>
        <w:jc w:val="both"/>
      </w:pPr>
      <w:r>
        <w:t xml:space="preserve">En la Tabla y Figura Nº 13 se presenta la </w:t>
      </w:r>
      <w:r w:rsidR="00154DE9">
        <w:t>clasificación de los educadores de acuerdo al dominio de</w:t>
      </w:r>
      <w:r>
        <w:t xml:space="preserve"> según Nivel de habilidades durante un terremoto. Encontramos que más de la mitad de los educadores investigados (51%)</w:t>
      </w:r>
      <w:r>
        <w:rPr>
          <w:spacing w:val="-15"/>
        </w:rPr>
        <w:t xml:space="preserve"> </w:t>
      </w:r>
      <w:r>
        <w:t>evidenciaron</w:t>
      </w:r>
      <w:r>
        <w:rPr>
          <w:spacing w:val="-13"/>
        </w:rPr>
        <w:t xml:space="preserve"> </w:t>
      </w:r>
      <w:r>
        <w:t>un</w:t>
      </w:r>
      <w:r>
        <w:rPr>
          <w:spacing w:val="-14"/>
        </w:rPr>
        <w:t xml:space="preserve"> </w:t>
      </w:r>
      <w:r>
        <w:t>inadecuado</w:t>
      </w:r>
      <w:r>
        <w:rPr>
          <w:spacing w:val="-13"/>
        </w:rPr>
        <w:t xml:space="preserve"> </w:t>
      </w:r>
      <w:r>
        <w:t>nivel</w:t>
      </w:r>
      <w:r>
        <w:rPr>
          <w:spacing w:val="-14"/>
        </w:rPr>
        <w:t xml:space="preserve"> </w:t>
      </w:r>
      <w:r>
        <w:t>de</w:t>
      </w:r>
      <w:r>
        <w:rPr>
          <w:spacing w:val="-14"/>
        </w:rPr>
        <w:t xml:space="preserve"> </w:t>
      </w:r>
      <w:r>
        <w:t>habilidades</w:t>
      </w:r>
      <w:r>
        <w:rPr>
          <w:spacing w:val="-13"/>
        </w:rPr>
        <w:t xml:space="preserve"> </w:t>
      </w:r>
      <w:r>
        <w:t>durante</w:t>
      </w:r>
      <w:r>
        <w:rPr>
          <w:spacing w:val="-13"/>
        </w:rPr>
        <w:t xml:space="preserve"> </w:t>
      </w:r>
      <w:r>
        <w:t>el</w:t>
      </w:r>
      <w:r>
        <w:rPr>
          <w:spacing w:val="-13"/>
        </w:rPr>
        <w:t xml:space="preserve"> </w:t>
      </w:r>
      <w:r>
        <w:t>terremoto;</w:t>
      </w:r>
      <w:r>
        <w:rPr>
          <w:spacing w:val="-14"/>
        </w:rPr>
        <w:t xml:space="preserve"> </w:t>
      </w:r>
      <w:r>
        <w:t>es</w:t>
      </w:r>
      <w:r>
        <w:rPr>
          <w:spacing w:val="-10"/>
        </w:rPr>
        <w:t xml:space="preserve"> </w:t>
      </w:r>
      <w:r>
        <w:t>decir</w:t>
      </w:r>
      <w:r>
        <w:rPr>
          <w:spacing w:val="-15"/>
        </w:rPr>
        <w:t xml:space="preserve"> </w:t>
      </w:r>
      <w:r>
        <w:t>no</w:t>
      </w:r>
      <w:r>
        <w:rPr>
          <w:spacing w:val="-13"/>
        </w:rPr>
        <w:t xml:space="preserve"> </w:t>
      </w:r>
      <w:r>
        <w:t>realizaron las actividades que permitirían mantener el orden, tranquilidad y seguridad entre los</w:t>
      </w:r>
      <w:r>
        <w:rPr>
          <w:spacing w:val="-15"/>
        </w:rPr>
        <w:t xml:space="preserve"> </w:t>
      </w:r>
      <w:r>
        <w:t>estudiantes.</w:t>
      </w:r>
    </w:p>
    <w:p w:rsidR="00F70CD9" w:rsidRDefault="00E50F45">
      <w:pPr>
        <w:pStyle w:val="Textoindependiente"/>
        <w:spacing w:before="161" w:line="480" w:lineRule="auto"/>
        <w:ind w:left="140" w:right="138" w:firstLine="707"/>
        <w:jc w:val="both"/>
      </w:pPr>
      <w:r>
        <w:t>Del</w:t>
      </w:r>
      <w:r>
        <w:rPr>
          <w:spacing w:val="-4"/>
        </w:rPr>
        <w:t xml:space="preserve"> </w:t>
      </w:r>
      <w:r>
        <w:t>conjunto</w:t>
      </w:r>
      <w:r>
        <w:rPr>
          <w:spacing w:val="-4"/>
        </w:rPr>
        <w:t xml:space="preserve"> </w:t>
      </w:r>
      <w:r>
        <w:t>de</w:t>
      </w:r>
      <w:r>
        <w:rPr>
          <w:spacing w:val="-5"/>
        </w:rPr>
        <w:t xml:space="preserve"> </w:t>
      </w:r>
      <w:r>
        <w:t>acciones</w:t>
      </w:r>
      <w:r>
        <w:rPr>
          <w:spacing w:val="-2"/>
        </w:rPr>
        <w:t xml:space="preserve"> </w:t>
      </w:r>
      <w:r>
        <w:t>que</w:t>
      </w:r>
      <w:r>
        <w:rPr>
          <w:spacing w:val="-6"/>
        </w:rPr>
        <w:t xml:space="preserve"> </w:t>
      </w:r>
      <w:r>
        <w:t>debe</w:t>
      </w:r>
      <w:r>
        <w:rPr>
          <w:spacing w:val="-5"/>
        </w:rPr>
        <w:t xml:space="preserve"> </w:t>
      </w:r>
      <w:r>
        <w:t>realizar</w:t>
      </w:r>
      <w:r>
        <w:rPr>
          <w:spacing w:val="-5"/>
        </w:rPr>
        <w:t xml:space="preserve"> </w:t>
      </w:r>
      <w:r>
        <w:t>un</w:t>
      </w:r>
      <w:r>
        <w:rPr>
          <w:spacing w:val="-4"/>
        </w:rPr>
        <w:t xml:space="preserve"> </w:t>
      </w:r>
      <w:r>
        <w:t>docente</w:t>
      </w:r>
      <w:r>
        <w:rPr>
          <w:spacing w:val="-4"/>
        </w:rPr>
        <w:t xml:space="preserve"> </w:t>
      </w:r>
      <w:r>
        <w:t>en</w:t>
      </w:r>
      <w:r>
        <w:rPr>
          <w:spacing w:val="-4"/>
        </w:rPr>
        <w:t xml:space="preserve"> </w:t>
      </w:r>
      <w:r>
        <w:t>relación</w:t>
      </w:r>
      <w:r>
        <w:rPr>
          <w:spacing w:val="-4"/>
        </w:rPr>
        <w:t xml:space="preserve"> </w:t>
      </w:r>
      <w:r>
        <w:t>a</w:t>
      </w:r>
      <w:r>
        <w:rPr>
          <w:spacing w:val="-5"/>
        </w:rPr>
        <w:t xml:space="preserve"> </w:t>
      </w:r>
      <w:r>
        <w:t>sus</w:t>
      </w:r>
      <w:r>
        <w:rPr>
          <w:spacing w:val="-3"/>
        </w:rPr>
        <w:t xml:space="preserve"> </w:t>
      </w:r>
      <w:r>
        <w:t>alumnos,</w:t>
      </w:r>
      <w:r>
        <w:rPr>
          <w:spacing w:val="-4"/>
        </w:rPr>
        <w:t xml:space="preserve"> </w:t>
      </w:r>
      <w:r>
        <w:t>mientras dura</w:t>
      </w:r>
      <w:r>
        <w:rPr>
          <w:spacing w:val="-18"/>
        </w:rPr>
        <w:t xml:space="preserve"> </w:t>
      </w:r>
      <w:r>
        <w:t>un</w:t>
      </w:r>
      <w:r>
        <w:rPr>
          <w:spacing w:val="-15"/>
        </w:rPr>
        <w:t xml:space="preserve"> </w:t>
      </w:r>
      <w:r>
        <w:t>terremoto,</w:t>
      </w:r>
      <w:r>
        <w:rPr>
          <w:spacing w:val="-15"/>
        </w:rPr>
        <w:t xml:space="preserve"> </w:t>
      </w:r>
      <w:r>
        <w:t>solamente</w:t>
      </w:r>
      <w:r>
        <w:rPr>
          <w:spacing w:val="-15"/>
        </w:rPr>
        <w:t xml:space="preserve"> </w:t>
      </w:r>
      <w:r>
        <w:t>un</w:t>
      </w:r>
      <w:r>
        <w:rPr>
          <w:spacing w:val="-15"/>
        </w:rPr>
        <w:t xml:space="preserve"> </w:t>
      </w:r>
      <w:r>
        <w:t>9.1%</w:t>
      </w:r>
      <w:r>
        <w:rPr>
          <w:spacing w:val="-16"/>
        </w:rPr>
        <w:t xml:space="preserve"> </w:t>
      </w:r>
      <w:r>
        <w:t>de</w:t>
      </w:r>
      <w:r>
        <w:rPr>
          <w:spacing w:val="-14"/>
        </w:rPr>
        <w:t xml:space="preserve"> </w:t>
      </w:r>
      <w:r>
        <w:t>los</w:t>
      </w:r>
      <w:r>
        <w:rPr>
          <w:spacing w:val="-14"/>
        </w:rPr>
        <w:t xml:space="preserve"> </w:t>
      </w:r>
      <w:r>
        <w:t>profesores</w:t>
      </w:r>
      <w:r>
        <w:rPr>
          <w:spacing w:val="-15"/>
        </w:rPr>
        <w:t xml:space="preserve"> </w:t>
      </w:r>
      <w:r>
        <w:t>observados</w:t>
      </w:r>
      <w:r>
        <w:rPr>
          <w:spacing w:val="-15"/>
        </w:rPr>
        <w:t xml:space="preserve"> </w:t>
      </w:r>
      <w:r>
        <w:t>durante</w:t>
      </w:r>
      <w:r>
        <w:rPr>
          <w:spacing w:val="-13"/>
        </w:rPr>
        <w:t xml:space="preserve"> </w:t>
      </w:r>
      <w:r>
        <w:t>un</w:t>
      </w:r>
      <w:r>
        <w:rPr>
          <w:spacing w:val="-16"/>
        </w:rPr>
        <w:t xml:space="preserve"> </w:t>
      </w:r>
      <w:r>
        <w:t>simulacro</w:t>
      </w:r>
      <w:r>
        <w:rPr>
          <w:spacing w:val="-16"/>
        </w:rPr>
        <w:t xml:space="preserve"> </w:t>
      </w:r>
      <w:r>
        <w:t>de</w:t>
      </w:r>
      <w:r>
        <w:rPr>
          <w:spacing w:val="-14"/>
        </w:rPr>
        <w:t xml:space="preserve"> </w:t>
      </w:r>
      <w:r>
        <w:t>sismo, ejecutó la gran mayoría de actividades recomendadas para este momento de un</w:t>
      </w:r>
      <w:r>
        <w:rPr>
          <w:spacing w:val="-8"/>
        </w:rPr>
        <w:t xml:space="preserve"> </w:t>
      </w:r>
      <w:r>
        <w:t>desastre.</w:t>
      </w:r>
    </w:p>
    <w:p w:rsidR="00F70CD9" w:rsidRDefault="00F70CD9">
      <w:pPr>
        <w:pStyle w:val="Textoindependiente"/>
        <w:rPr>
          <w:sz w:val="26"/>
        </w:rPr>
      </w:pPr>
    </w:p>
    <w:p w:rsidR="00F70CD9" w:rsidRDefault="00F70CD9">
      <w:pPr>
        <w:pStyle w:val="Textoindependiente"/>
        <w:spacing w:before="5"/>
        <w:rPr>
          <w:sz w:val="26"/>
        </w:rPr>
      </w:pPr>
    </w:p>
    <w:p w:rsidR="00F70CD9" w:rsidRDefault="00E50F45">
      <w:pPr>
        <w:pStyle w:val="Ttulo1"/>
        <w:spacing w:line="360" w:lineRule="auto"/>
        <w:ind w:left="1580"/>
      </w:pPr>
      <w:r>
        <w:t>Habilidades de los educadores sobre las acciones a desarrollar después de un terremoto.</w:t>
      </w:r>
    </w:p>
    <w:p w:rsidR="00F70CD9" w:rsidRDefault="00F70CD9">
      <w:pPr>
        <w:pStyle w:val="Textoindependiente"/>
        <w:rPr>
          <w:b/>
          <w:sz w:val="26"/>
        </w:rPr>
      </w:pPr>
    </w:p>
    <w:p w:rsidR="00F70CD9" w:rsidRDefault="00F70CD9">
      <w:pPr>
        <w:pStyle w:val="Textoindependiente"/>
        <w:spacing w:before="2"/>
        <w:rPr>
          <w:b/>
          <w:sz w:val="25"/>
        </w:rPr>
      </w:pPr>
    </w:p>
    <w:p w:rsidR="00F70CD9" w:rsidRDefault="00E50F45">
      <w:pPr>
        <w:spacing w:before="1"/>
        <w:ind w:left="596"/>
        <w:rPr>
          <w:i/>
          <w:sz w:val="24"/>
        </w:rPr>
      </w:pPr>
      <w:r>
        <w:rPr>
          <w:i/>
          <w:sz w:val="24"/>
        </w:rPr>
        <w:t xml:space="preserve">Tabla 14. </w:t>
      </w:r>
      <w:r w:rsidR="00154DE9">
        <w:rPr>
          <w:i/>
          <w:sz w:val="24"/>
        </w:rPr>
        <w:t>Clasificación de los educadores de acuerdo al dominio de</w:t>
      </w:r>
      <w:r>
        <w:rPr>
          <w:i/>
          <w:sz w:val="24"/>
        </w:rPr>
        <w:t xml:space="preserve"> según Nivel de habilidades después de un terremoto</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4" w:after="1"/>
        <w:rPr>
          <w:i/>
          <w:sz w:val="16"/>
        </w:rPr>
      </w:pPr>
    </w:p>
    <w:tbl>
      <w:tblPr>
        <w:tblStyle w:val="TableNormal"/>
        <w:tblW w:w="0" w:type="auto"/>
        <w:tblInd w:w="140" w:type="dxa"/>
        <w:tblLayout w:type="fixed"/>
        <w:tblLook w:val="01E0" w:firstRow="1" w:lastRow="1" w:firstColumn="1" w:lastColumn="1" w:noHBand="0" w:noVBand="0"/>
      </w:tblPr>
      <w:tblGrid>
        <w:gridCol w:w="2117"/>
        <w:gridCol w:w="1669"/>
        <w:gridCol w:w="1726"/>
        <w:gridCol w:w="2396"/>
      </w:tblGrid>
      <w:tr w:rsidR="00F70CD9">
        <w:trPr>
          <w:trHeight w:val="904"/>
        </w:trPr>
        <w:tc>
          <w:tcPr>
            <w:tcW w:w="2117" w:type="dxa"/>
            <w:tcBorders>
              <w:top w:val="single" w:sz="4" w:space="0" w:color="000000"/>
              <w:bottom w:val="single" w:sz="4" w:space="0" w:color="000000"/>
            </w:tcBorders>
          </w:tcPr>
          <w:p w:rsidR="00F70CD9" w:rsidRDefault="00E50F45">
            <w:pPr>
              <w:pStyle w:val="TableParagraph"/>
              <w:spacing w:line="259" w:lineRule="auto"/>
              <w:ind w:left="111" w:right="321"/>
              <w:jc w:val="center"/>
              <w:rPr>
                <w:sz w:val="20"/>
              </w:rPr>
            </w:pPr>
            <w:r>
              <w:rPr>
                <w:sz w:val="20"/>
              </w:rPr>
              <w:t>Nivel de habilidades después de un terremoto</w:t>
            </w:r>
          </w:p>
        </w:tc>
        <w:tc>
          <w:tcPr>
            <w:tcW w:w="1669" w:type="dxa"/>
            <w:tcBorders>
              <w:top w:val="single" w:sz="4" w:space="0" w:color="000000"/>
              <w:bottom w:val="single" w:sz="4" w:space="0" w:color="000000"/>
            </w:tcBorders>
          </w:tcPr>
          <w:p w:rsidR="00F70CD9" w:rsidRDefault="00F70CD9">
            <w:pPr>
              <w:pStyle w:val="TableParagraph"/>
              <w:spacing w:before="10"/>
              <w:rPr>
                <w:i/>
                <w:sz w:val="25"/>
              </w:rPr>
            </w:pPr>
          </w:p>
          <w:p w:rsidR="00F70CD9" w:rsidRDefault="00E50F45">
            <w:pPr>
              <w:pStyle w:val="TableParagraph"/>
              <w:ind w:left="267" w:right="483"/>
              <w:jc w:val="center"/>
              <w:rPr>
                <w:sz w:val="20"/>
              </w:rPr>
            </w:pPr>
            <w:r>
              <w:rPr>
                <w:sz w:val="20"/>
              </w:rPr>
              <w:t>Frecuencia</w:t>
            </w:r>
          </w:p>
        </w:tc>
        <w:tc>
          <w:tcPr>
            <w:tcW w:w="1726" w:type="dxa"/>
            <w:tcBorders>
              <w:top w:val="single" w:sz="4" w:space="0" w:color="000000"/>
              <w:bottom w:val="single" w:sz="4" w:space="0" w:color="000000"/>
            </w:tcBorders>
          </w:tcPr>
          <w:p w:rsidR="00F70CD9" w:rsidRDefault="00F70CD9">
            <w:pPr>
              <w:pStyle w:val="TableParagraph"/>
              <w:spacing w:before="10"/>
              <w:rPr>
                <w:i/>
                <w:sz w:val="25"/>
              </w:rPr>
            </w:pPr>
          </w:p>
          <w:p w:rsidR="00F70CD9" w:rsidRDefault="00E50F45">
            <w:pPr>
              <w:pStyle w:val="TableParagraph"/>
              <w:ind w:left="485" w:right="354"/>
              <w:jc w:val="center"/>
              <w:rPr>
                <w:sz w:val="20"/>
              </w:rPr>
            </w:pPr>
            <w:r>
              <w:rPr>
                <w:sz w:val="20"/>
              </w:rPr>
              <w:t>Porcentaje</w:t>
            </w:r>
          </w:p>
        </w:tc>
        <w:tc>
          <w:tcPr>
            <w:tcW w:w="2396" w:type="dxa"/>
            <w:tcBorders>
              <w:top w:val="single" w:sz="4" w:space="0" w:color="000000"/>
              <w:bottom w:val="single" w:sz="4" w:space="0" w:color="000000"/>
            </w:tcBorders>
          </w:tcPr>
          <w:p w:rsidR="00F70CD9" w:rsidRDefault="00F70CD9">
            <w:pPr>
              <w:pStyle w:val="TableParagraph"/>
              <w:spacing w:before="10"/>
              <w:rPr>
                <w:i/>
                <w:sz w:val="25"/>
              </w:rPr>
            </w:pPr>
          </w:p>
          <w:p w:rsidR="00F70CD9" w:rsidRDefault="00E50F45">
            <w:pPr>
              <w:pStyle w:val="TableParagraph"/>
              <w:ind w:left="351" w:right="232"/>
              <w:jc w:val="center"/>
              <w:rPr>
                <w:sz w:val="20"/>
              </w:rPr>
            </w:pPr>
            <w:r>
              <w:rPr>
                <w:sz w:val="20"/>
              </w:rPr>
              <w:t>Porcentaje acumulado</w:t>
            </w:r>
          </w:p>
        </w:tc>
      </w:tr>
      <w:tr w:rsidR="00F70CD9">
        <w:trPr>
          <w:trHeight w:val="479"/>
        </w:trPr>
        <w:tc>
          <w:tcPr>
            <w:tcW w:w="2117" w:type="dxa"/>
            <w:tcBorders>
              <w:top w:val="single" w:sz="4" w:space="0" w:color="000000"/>
              <w:bottom w:val="single" w:sz="4" w:space="0" w:color="000000"/>
            </w:tcBorders>
          </w:tcPr>
          <w:p w:rsidR="00F70CD9" w:rsidRDefault="00E50F45">
            <w:pPr>
              <w:pStyle w:val="TableParagraph"/>
              <w:spacing w:before="107"/>
              <w:ind w:left="67"/>
              <w:rPr>
                <w:sz w:val="18"/>
              </w:rPr>
            </w:pPr>
            <w:r>
              <w:rPr>
                <w:sz w:val="18"/>
              </w:rPr>
              <w:t>MUY INADECUADAS</w:t>
            </w:r>
          </w:p>
        </w:tc>
        <w:tc>
          <w:tcPr>
            <w:tcW w:w="1669" w:type="dxa"/>
            <w:tcBorders>
              <w:top w:val="single" w:sz="4" w:space="0" w:color="000000"/>
              <w:bottom w:val="single" w:sz="4" w:space="0" w:color="000000"/>
            </w:tcBorders>
          </w:tcPr>
          <w:p w:rsidR="00F70CD9" w:rsidRDefault="00E50F45">
            <w:pPr>
              <w:pStyle w:val="TableParagraph"/>
              <w:spacing w:before="84"/>
              <w:ind w:left="267" w:right="478"/>
              <w:jc w:val="center"/>
              <w:rPr>
                <w:sz w:val="20"/>
              </w:rPr>
            </w:pPr>
            <w:r>
              <w:rPr>
                <w:color w:val="000104"/>
                <w:sz w:val="20"/>
              </w:rPr>
              <w:t>275</w:t>
            </w:r>
          </w:p>
        </w:tc>
        <w:tc>
          <w:tcPr>
            <w:tcW w:w="1726" w:type="dxa"/>
            <w:tcBorders>
              <w:top w:val="single" w:sz="4" w:space="0" w:color="000000"/>
              <w:bottom w:val="single" w:sz="4" w:space="0" w:color="000000"/>
            </w:tcBorders>
          </w:tcPr>
          <w:p w:rsidR="00F70CD9" w:rsidRDefault="00E50F45">
            <w:pPr>
              <w:pStyle w:val="TableParagraph"/>
              <w:spacing w:before="84"/>
              <w:ind w:left="485" w:right="355"/>
              <w:jc w:val="center"/>
              <w:rPr>
                <w:sz w:val="20"/>
              </w:rPr>
            </w:pPr>
            <w:r>
              <w:rPr>
                <w:color w:val="000104"/>
                <w:sz w:val="20"/>
              </w:rPr>
              <w:t>92,3</w:t>
            </w:r>
          </w:p>
        </w:tc>
        <w:tc>
          <w:tcPr>
            <w:tcW w:w="2396" w:type="dxa"/>
            <w:tcBorders>
              <w:top w:val="single" w:sz="4" w:space="0" w:color="000000"/>
              <w:bottom w:val="single" w:sz="4" w:space="0" w:color="000000"/>
            </w:tcBorders>
          </w:tcPr>
          <w:p w:rsidR="00F70CD9" w:rsidRDefault="00E50F45">
            <w:pPr>
              <w:pStyle w:val="TableParagraph"/>
              <w:spacing w:before="84"/>
              <w:ind w:left="351" w:right="228"/>
              <w:jc w:val="center"/>
              <w:rPr>
                <w:sz w:val="20"/>
              </w:rPr>
            </w:pPr>
            <w:r>
              <w:rPr>
                <w:color w:val="000104"/>
                <w:sz w:val="20"/>
              </w:rPr>
              <w:t>92,3</w:t>
            </w:r>
          </w:p>
        </w:tc>
      </w:tr>
    </w:tbl>
    <w:p w:rsidR="00F70CD9" w:rsidRDefault="00F70CD9">
      <w:pPr>
        <w:jc w:val="center"/>
        <w:rPr>
          <w:sz w:val="20"/>
        </w:rPr>
        <w:sectPr w:rsidR="00F70CD9">
          <w:pgSz w:w="12240" w:h="15840"/>
          <w:pgMar w:top="1700" w:right="1300" w:bottom="280" w:left="1300" w:header="1450" w:footer="0" w:gutter="0"/>
          <w:cols w:space="720"/>
        </w:sectPr>
      </w:pPr>
    </w:p>
    <w:tbl>
      <w:tblPr>
        <w:tblStyle w:val="TableNormal"/>
        <w:tblW w:w="0" w:type="auto"/>
        <w:tblInd w:w="137" w:type="dxa"/>
        <w:tblLayout w:type="fixed"/>
        <w:tblLook w:val="01E0" w:firstRow="1" w:lastRow="1" w:firstColumn="1" w:lastColumn="1" w:noHBand="0" w:noVBand="0"/>
      </w:tblPr>
      <w:tblGrid>
        <w:gridCol w:w="2105"/>
        <w:gridCol w:w="1641"/>
        <w:gridCol w:w="1951"/>
        <w:gridCol w:w="2215"/>
      </w:tblGrid>
      <w:tr w:rsidR="00F70CD9">
        <w:trPr>
          <w:trHeight w:val="443"/>
        </w:trPr>
        <w:tc>
          <w:tcPr>
            <w:tcW w:w="2105" w:type="dxa"/>
            <w:tcBorders>
              <w:top w:val="single" w:sz="4" w:space="0" w:color="000000"/>
            </w:tcBorders>
          </w:tcPr>
          <w:p w:rsidR="00F70CD9" w:rsidRDefault="00E50F45">
            <w:pPr>
              <w:pStyle w:val="TableParagraph"/>
              <w:spacing w:before="79"/>
              <w:ind w:left="70"/>
              <w:rPr>
                <w:sz w:val="20"/>
              </w:rPr>
            </w:pPr>
            <w:r>
              <w:rPr>
                <w:sz w:val="20"/>
              </w:rPr>
              <w:lastRenderedPageBreak/>
              <w:t>INADECUADAS</w:t>
            </w:r>
          </w:p>
        </w:tc>
        <w:tc>
          <w:tcPr>
            <w:tcW w:w="1641" w:type="dxa"/>
            <w:tcBorders>
              <w:top w:val="single" w:sz="4" w:space="0" w:color="000000"/>
            </w:tcBorders>
          </w:tcPr>
          <w:p w:rsidR="00F70CD9" w:rsidRDefault="00E50F45">
            <w:pPr>
              <w:pStyle w:val="TableParagraph"/>
              <w:spacing w:before="79"/>
              <w:ind w:left="642"/>
              <w:rPr>
                <w:sz w:val="20"/>
              </w:rPr>
            </w:pPr>
            <w:r>
              <w:rPr>
                <w:color w:val="000104"/>
                <w:sz w:val="20"/>
              </w:rPr>
              <w:t>23</w:t>
            </w:r>
          </w:p>
        </w:tc>
        <w:tc>
          <w:tcPr>
            <w:tcW w:w="1951" w:type="dxa"/>
            <w:tcBorders>
              <w:top w:val="single" w:sz="4" w:space="0" w:color="000000"/>
            </w:tcBorders>
          </w:tcPr>
          <w:p w:rsidR="00F70CD9" w:rsidRDefault="00E50F45">
            <w:pPr>
              <w:pStyle w:val="TableParagraph"/>
              <w:spacing w:before="79"/>
              <w:ind w:left="728" w:right="732"/>
              <w:jc w:val="center"/>
              <w:rPr>
                <w:sz w:val="20"/>
              </w:rPr>
            </w:pPr>
            <w:r>
              <w:rPr>
                <w:color w:val="000104"/>
                <w:sz w:val="20"/>
              </w:rPr>
              <w:t>7,7</w:t>
            </w:r>
          </w:p>
        </w:tc>
        <w:tc>
          <w:tcPr>
            <w:tcW w:w="2215" w:type="dxa"/>
            <w:tcBorders>
              <w:top w:val="single" w:sz="4" w:space="0" w:color="000000"/>
            </w:tcBorders>
          </w:tcPr>
          <w:p w:rsidR="00F70CD9" w:rsidRDefault="00E50F45">
            <w:pPr>
              <w:pStyle w:val="TableParagraph"/>
              <w:spacing w:before="79"/>
              <w:ind w:left="834" w:right="890"/>
              <w:jc w:val="center"/>
              <w:rPr>
                <w:sz w:val="20"/>
              </w:rPr>
            </w:pPr>
            <w:r>
              <w:rPr>
                <w:color w:val="000104"/>
                <w:sz w:val="20"/>
              </w:rPr>
              <w:t>100,0</w:t>
            </w:r>
          </w:p>
        </w:tc>
      </w:tr>
      <w:tr w:rsidR="00F70CD9">
        <w:trPr>
          <w:trHeight w:val="480"/>
        </w:trPr>
        <w:tc>
          <w:tcPr>
            <w:tcW w:w="2105" w:type="dxa"/>
          </w:tcPr>
          <w:p w:rsidR="00F70CD9" w:rsidRDefault="00E50F45">
            <w:pPr>
              <w:pStyle w:val="TableParagraph"/>
              <w:spacing w:before="115"/>
              <w:ind w:left="70"/>
              <w:rPr>
                <w:sz w:val="20"/>
              </w:rPr>
            </w:pPr>
            <w:r>
              <w:rPr>
                <w:sz w:val="20"/>
              </w:rPr>
              <w:t>ADECUADAS</w:t>
            </w:r>
          </w:p>
        </w:tc>
        <w:tc>
          <w:tcPr>
            <w:tcW w:w="1641" w:type="dxa"/>
          </w:tcPr>
          <w:p w:rsidR="00F70CD9" w:rsidRDefault="00E50F45">
            <w:pPr>
              <w:pStyle w:val="TableParagraph"/>
              <w:spacing w:before="115"/>
              <w:ind w:left="692"/>
              <w:rPr>
                <w:sz w:val="20"/>
              </w:rPr>
            </w:pPr>
            <w:r>
              <w:rPr>
                <w:color w:val="000104"/>
                <w:w w:val="99"/>
                <w:sz w:val="20"/>
              </w:rPr>
              <w:t>0</w:t>
            </w:r>
          </w:p>
        </w:tc>
        <w:tc>
          <w:tcPr>
            <w:tcW w:w="1951" w:type="dxa"/>
          </w:tcPr>
          <w:p w:rsidR="00F70CD9" w:rsidRDefault="00E50F45">
            <w:pPr>
              <w:pStyle w:val="TableParagraph"/>
              <w:spacing w:before="115"/>
              <w:ind w:right="6"/>
              <w:jc w:val="center"/>
              <w:rPr>
                <w:sz w:val="20"/>
              </w:rPr>
            </w:pPr>
            <w:r>
              <w:rPr>
                <w:color w:val="000104"/>
                <w:w w:val="99"/>
                <w:sz w:val="20"/>
              </w:rPr>
              <w:t>0</w:t>
            </w:r>
          </w:p>
        </w:tc>
        <w:tc>
          <w:tcPr>
            <w:tcW w:w="2215" w:type="dxa"/>
          </w:tcPr>
          <w:p w:rsidR="00F70CD9" w:rsidRDefault="00F70CD9">
            <w:pPr>
              <w:pStyle w:val="TableParagraph"/>
            </w:pPr>
          </w:p>
        </w:tc>
      </w:tr>
      <w:tr w:rsidR="00F70CD9">
        <w:trPr>
          <w:trHeight w:val="515"/>
        </w:trPr>
        <w:tc>
          <w:tcPr>
            <w:tcW w:w="2105" w:type="dxa"/>
            <w:tcBorders>
              <w:bottom w:val="single" w:sz="4" w:space="0" w:color="000000"/>
            </w:tcBorders>
          </w:tcPr>
          <w:p w:rsidR="00F70CD9" w:rsidRDefault="00E50F45">
            <w:pPr>
              <w:pStyle w:val="TableParagraph"/>
              <w:spacing w:before="115"/>
              <w:ind w:left="70"/>
              <w:rPr>
                <w:sz w:val="20"/>
              </w:rPr>
            </w:pPr>
            <w:r>
              <w:rPr>
                <w:sz w:val="20"/>
              </w:rPr>
              <w:t>Total</w:t>
            </w:r>
          </w:p>
        </w:tc>
        <w:tc>
          <w:tcPr>
            <w:tcW w:w="1641" w:type="dxa"/>
            <w:tcBorders>
              <w:bottom w:val="single" w:sz="4" w:space="0" w:color="000000"/>
            </w:tcBorders>
          </w:tcPr>
          <w:p w:rsidR="00F70CD9" w:rsidRDefault="00E50F45">
            <w:pPr>
              <w:pStyle w:val="TableParagraph"/>
              <w:spacing w:before="115"/>
              <w:ind w:left="591"/>
              <w:rPr>
                <w:sz w:val="20"/>
              </w:rPr>
            </w:pPr>
            <w:r>
              <w:rPr>
                <w:color w:val="000104"/>
                <w:sz w:val="20"/>
              </w:rPr>
              <w:t>298</w:t>
            </w:r>
          </w:p>
        </w:tc>
        <w:tc>
          <w:tcPr>
            <w:tcW w:w="1951" w:type="dxa"/>
            <w:tcBorders>
              <w:bottom w:val="single" w:sz="4" w:space="0" w:color="000000"/>
            </w:tcBorders>
          </w:tcPr>
          <w:p w:rsidR="00F70CD9" w:rsidRDefault="00E50F45">
            <w:pPr>
              <w:pStyle w:val="TableParagraph"/>
              <w:spacing w:before="115"/>
              <w:ind w:left="728" w:right="733"/>
              <w:jc w:val="center"/>
              <w:rPr>
                <w:sz w:val="20"/>
              </w:rPr>
            </w:pPr>
            <w:r>
              <w:rPr>
                <w:color w:val="000104"/>
                <w:sz w:val="20"/>
              </w:rPr>
              <w:t>100,0</w:t>
            </w:r>
          </w:p>
        </w:tc>
        <w:tc>
          <w:tcPr>
            <w:tcW w:w="2215" w:type="dxa"/>
            <w:tcBorders>
              <w:bottom w:val="single" w:sz="4" w:space="0" w:color="000000"/>
            </w:tcBorders>
          </w:tcPr>
          <w:p w:rsidR="00F70CD9" w:rsidRDefault="00F70CD9">
            <w:pPr>
              <w:pStyle w:val="TableParagraph"/>
            </w:pPr>
          </w:p>
        </w:tc>
      </w:tr>
    </w:tbl>
    <w:p w:rsidR="00F70CD9" w:rsidRDefault="00E50F45">
      <w:pPr>
        <w:pStyle w:val="Textoindependiente"/>
        <w:spacing w:before="112"/>
        <w:ind w:left="140"/>
      </w:pPr>
      <w:r>
        <w:t>Fuente: Base de datos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spacing w:before="178"/>
        <w:ind w:left="543"/>
        <w:rPr>
          <w:i/>
          <w:sz w:val="24"/>
        </w:rPr>
      </w:pPr>
      <w:r>
        <w:rPr>
          <w:i/>
          <w:sz w:val="24"/>
        </w:rPr>
        <w:t xml:space="preserve">Figura 14. </w:t>
      </w:r>
      <w:r w:rsidR="00154DE9">
        <w:rPr>
          <w:i/>
          <w:sz w:val="24"/>
        </w:rPr>
        <w:t>Clasificación de los educadores de acuerdo al dominio de</w:t>
      </w:r>
      <w:r>
        <w:rPr>
          <w:i/>
          <w:sz w:val="24"/>
        </w:rPr>
        <w:t xml:space="preserve"> según Nivel de habilidades después de un terremoto</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E50F45">
      <w:pPr>
        <w:pStyle w:val="Textoindependiente"/>
        <w:spacing w:before="5"/>
        <w:rPr>
          <w:i/>
          <w:sz w:val="19"/>
        </w:rPr>
      </w:pPr>
      <w:r>
        <w:rPr>
          <w:noProof/>
          <w:lang w:val="es-PE" w:eastAsia="es-PE" w:bidi="ar-SA"/>
        </w:rPr>
        <w:drawing>
          <wp:anchor distT="0" distB="0" distL="0" distR="0" simplePos="0" relativeHeight="251638784" behindDoc="0" locked="0" layoutInCell="1" allowOverlap="1">
            <wp:simplePos x="0" y="0"/>
            <wp:positionH relativeFrom="page">
              <wp:posOffset>2608527</wp:posOffset>
            </wp:positionH>
            <wp:positionV relativeFrom="paragraph">
              <wp:posOffset>166722</wp:posOffset>
            </wp:positionV>
            <wp:extent cx="2420855" cy="1948814"/>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72" cstate="print"/>
                    <a:stretch>
                      <a:fillRect/>
                    </a:stretch>
                  </pic:blipFill>
                  <pic:spPr>
                    <a:xfrm>
                      <a:off x="0" y="0"/>
                      <a:ext cx="2420855" cy="1948814"/>
                    </a:xfrm>
                    <a:prstGeom prst="rect">
                      <a:avLst/>
                    </a:prstGeom>
                  </pic:spPr>
                </pic:pic>
              </a:graphicData>
            </a:graphic>
          </wp:anchor>
        </w:drawing>
      </w: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spacing w:before="6"/>
        <w:rPr>
          <w:i/>
          <w:sz w:val="25"/>
        </w:rPr>
      </w:pPr>
    </w:p>
    <w:p w:rsidR="00F70CD9" w:rsidRDefault="00E50F45">
      <w:pPr>
        <w:pStyle w:val="Textoindependiente"/>
        <w:spacing w:before="1"/>
        <w:ind w:left="140"/>
      </w:pPr>
      <w:r>
        <w:t>Interpretación:</w:t>
      </w:r>
    </w:p>
    <w:p w:rsidR="00F70CD9" w:rsidRDefault="00F70CD9">
      <w:pPr>
        <w:pStyle w:val="Textoindependiente"/>
        <w:spacing w:before="11"/>
        <w:rPr>
          <w:sz w:val="37"/>
        </w:rPr>
      </w:pPr>
    </w:p>
    <w:p w:rsidR="00F70CD9" w:rsidRDefault="00E50F45">
      <w:pPr>
        <w:pStyle w:val="Textoindependiente"/>
        <w:spacing w:line="480" w:lineRule="auto"/>
        <w:ind w:left="140" w:right="143" w:firstLine="719"/>
        <w:jc w:val="both"/>
      </w:pPr>
      <w:r>
        <w:t>En la Tabla y la Figura Nº 14 observamos la distribución de los educadores según Nivel de habilidades después de un terremoto.</w:t>
      </w:r>
    </w:p>
    <w:p w:rsidR="00F70CD9" w:rsidRDefault="00E50F45">
      <w:pPr>
        <w:pStyle w:val="Textoindependiente"/>
        <w:spacing w:before="158" w:line="480" w:lineRule="auto"/>
        <w:ind w:left="140" w:right="138" w:firstLine="719"/>
        <w:jc w:val="both"/>
      </w:pPr>
      <w:r>
        <w:t>Encontramos que el 92.3% de los profesores observados presenta habilidades muy inadecuadas y el 7.7% restante habilidades inadecuadas. Ninguno de los educadores estudiados alcanzó un nivel adecuado de habilidades.</w:t>
      </w:r>
    </w:p>
    <w:p w:rsidR="00F70CD9" w:rsidRDefault="00F70CD9">
      <w:pPr>
        <w:spacing w:line="480" w:lineRule="auto"/>
        <w:jc w:val="both"/>
        <w:sectPr w:rsidR="00F70CD9">
          <w:pgSz w:w="12240" w:h="15840"/>
          <w:pgMar w:top="164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right="139"/>
        <w:jc w:val="both"/>
      </w:pPr>
      <w:r>
        <w:t>se realizó en los simulacros nacionales de sismos y en ellos se enfatiza la preparación de los profesores</w:t>
      </w:r>
      <w:r>
        <w:rPr>
          <w:spacing w:val="-1"/>
        </w:rPr>
        <w:t xml:space="preserve"> </w:t>
      </w:r>
      <w:r>
        <w:t>y</w:t>
      </w:r>
      <w:r>
        <w:rPr>
          <w:spacing w:val="-7"/>
        </w:rPr>
        <w:t xml:space="preserve"> </w:t>
      </w:r>
      <w:r>
        <w:t>alumnos</w:t>
      </w:r>
      <w:r>
        <w:rPr>
          <w:spacing w:val="-5"/>
        </w:rPr>
        <w:t xml:space="preserve"> </w:t>
      </w:r>
      <w:r>
        <w:t>en</w:t>
      </w:r>
      <w:r>
        <w:rPr>
          <w:spacing w:val="-6"/>
        </w:rPr>
        <w:t xml:space="preserve"> </w:t>
      </w:r>
      <w:r>
        <w:t>los</w:t>
      </w:r>
      <w:r>
        <w:rPr>
          <w:spacing w:val="-5"/>
        </w:rPr>
        <w:t xml:space="preserve"> </w:t>
      </w:r>
      <w:r>
        <w:t>momentos</w:t>
      </w:r>
      <w:r>
        <w:rPr>
          <w:spacing w:val="-5"/>
        </w:rPr>
        <w:t xml:space="preserve"> </w:t>
      </w:r>
      <w:r>
        <w:t>de</w:t>
      </w:r>
      <w:r>
        <w:rPr>
          <w:spacing w:val="-7"/>
        </w:rPr>
        <w:t xml:space="preserve"> </w:t>
      </w:r>
      <w:r>
        <w:t>inicio</w:t>
      </w:r>
      <w:r>
        <w:rPr>
          <w:spacing w:val="-5"/>
        </w:rPr>
        <w:t xml:space="preserve"> </w:t>
      </w:r>
      <w:r>
        <w:t>de</w:t>
      </w:r>
      <w:r>
        <w:rPr>
          <w:spacing w:val="-2"/>
        </w:rPr>
        <w:t xml:space="preserve"> </w:t>
      </w:r>
      <w:r>
        <w:t>y</w:t>
      </w:r>
      <w:r>
        <w:rPr>
          <w:spacing w:val="-9"/>
        </w:rPr>
        <w:t xml:space="preserve"> </w:t>
      </w:r>
      <w:r>
        <w:t>desarrollo</w:t>
      </w:r>
      <w:r>
        <w:rPr>
          <w:spacing w:val="-5"/>
        </w:rPr>
        <w:t xml:space="preserve"> </w:t>
      </w:r>
      <w:r>
        <w:t>de</w:t>
      </w:r>
      <w:r>
        <w:rPr>
          <w:spacing w:val="-6"/>
        </w:rPr>
        <w:t xml:space="preserve"> </w:t>
      </w:r>
      <w:r>
        <w:t>un</w:t>
      </w:r>
      <w:r>
        <w:rPr>
          <w:spacing w:val="-5"/>
        </w:rPr>
        <w:t xml:space="preserve"> </w:t>
      </w:r>
      <w:r>
        <w:t>sismo,</w:t>
      </w:r>
      <w:r>
        <w:rPr>
          <w:spacing w:val="-4"/>
        </w:rPr>
        <w:t xml:space="preserve"> </w:t>
      </w:r>
      <w:r>
        <w:t>por</w:t>
      </w:r>
      <w:r>
        <w:rPr>
          <w:spacing w:val="-4"/>
        </w:rPr>
        <w:t xml:space="preserve"> </w:t>
      </w:r>
      <w:r>
        <w:t>ello</w:t>
      </w:r>
      <w:r>
        <w:rPr>
          <w:spacing w:val="-5"/>
        </w:rPr>
        <w:t xml:space="preserve"> </w:t>
      </w:r>
      <w:r>
        <w:t>los</w:t>
      </w:r>
      <w:r>
        <w:rPr>
          <w:spacing w:val="-6"/>
        </w:rPr>
        <w:t xml:space="preserve"> </w:t>
      </w:r>
      <w:r>
        <w:t>educadores investigados no se preocuparon por ejecutar las acciones que corresponden a la etapa posterior a la vivencia de un</w:t>
      </w:r>
      <w:r>
        <w:rPr>
          <w:spacing w:val="-3"/>
        </w:rPr>
        <w:t xml:space="preserve"> </w:t>
      </w:r>
      <w:r>
        <w:t>terremoto.</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36"/>
        </w:rPr>
      </w:pPr>
    </w:p>
    <w:p w:rsidR="00F70CD9" w:rsidRDefault="00E50F45">
      <w:pPr>
        <w:pStyle w:val="Ttulo1"/>
        <w:ind w:left="1580"/>
      </w:pPr>
      <w:r>
        <w:t>Nivel de Habilidades total de los educadores durante un simulacro de sismo.</w:t>
      </w:r>
    </w:p>
    <w:p w:rsidR="00F70CD9" w:rsidRDefault="00F70CD9">
      <w:pPr>
        <w:pStyle w:val="Textoindependiente"/>
        <w:rPr>
          <w:b/>
          <w:sz w:val="26"/>
        </w:rPr>
      </w:pPr>
    </w:p>
    <w:p w:rsidR="00F70CD9" w:rsidRDefault="00F70CD9">
      <w:pPr>
        <w:pStyle w:val="Textoindependiente"/>
        <w:spacing w:before="11"/>
        <w:rPr>
          <w:b/>
          <w:sz w:val="38"/>
        </w:rPr>
      </w:pPr>
    </w:p>
    <w:p w:rsidR="00F70CD9" w:rsidRDefault="00E50F45">
      <w:pPr>
        <w:ind w:left="1038"/>
        <w:rPr>
          <w:i/>
          <w:sz w:val="24"/>
        </w:rPr>
      </w:pPr>
      <w:r>
        <w:rPr>
          <w:i/>
          <w:sz w:val="24"/>
        </w:rPr>
        <w:t xml:space="preserve">Tabla 15. </w:t>
      </w:r>
      <w:r w:rsidR="00154DE9">
        <w:rPr>
          <w:i/>
          <w:sz w:val="24"/>
        </w:rPr>
        <w:t>Clasificación de los educadores de acuerdo al dominio de</w:t>
      </w:r>
      <w:r>
        <w:rPr>
          <w:i/>
          <w:sz w:val="24"/>
        </w:rPr>
        <w:t xml:space="preserve"> según nivel de habilidades ante terremotos</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5"/>
        <w:rPr>
          <w:i/>
          <w:sz w:val="16"/>
        </w:rPr>
      </w:pPr>
    </w:p>
    <w:tbl>
      <w:tblPr>
        <w:tblStyle w:val="TableNormal"/>
        <w:tblW w:w="0" w:type="auto"/>
        <w:tblInd w:w="134" w:type="dxa"/>
        <w:tblLayout w:type="fixed"/>
        <w:tblLook w:val="01E0" w:firstRow="1" w:lastRow="1" w:firstColumn="1" w:lastColumn="1" w:noHBand="0" w:noVBand="0"/>
      </w:tblPr>
      <w:tblGrid>
        <w:gridCol w:w="2111"/>
        <w:gridCol w:w="1677"/>
        <w:gridCol w:w="1726"/>
        <w:gridCol w:w="2396"/>
      </w:tblGrid>
      <w:tr w:rsidR="00F70CD9">
        <w:trPr>
          <w:trHeight w:val="657"/>
        </w:trPr>
        <w:tc>
          <w:tcPr>
            <w:tcW w:w="2111" w:type="dxa"/>
            <w:tcBorders>
              <w:top w:val="single" w:sz="4" w:space="0" w:color="000000"/>
              <w:bottom w:val="single" w:sz="4" w:space="0" w:color="000000"/>
            </w:tcBorders>
          </w:tcPr>
          <w:p w:rsidR="00F70CD9" w:rsidRDefault="00E50F45">
            <w:pPr>
              <w:pStyle w:val="TableParagraph"/>
              <w:spacing w:line="261" w:lineRule="auto"/>
              <w:ind w:left="527" w:right="468" w:hanging="243"/>
              <w:rPr>
                <w:sz w:val="20"/>
              </w:rPr>
            </w:pPr>
            <w:r>
              <w:rPr>
                <w:sz w:val="20"/>
              </w:rPr>
              <w:t>Habilidades ante terremotos</w:t>
            </w:r>
          </w:p>
        </w:tc>
        <w:tc>
          <w:tcPr>
            <w:tcW w:w="1677" w:type="dxa"/>
            <w:tcBorders>
              <w:top w:val="single" w:sz="4" w:space="0" w:color="000000"/>
              <w:bottom w:val="single" w:sz="4" w:space="0" w:color="000000"/>
            </w:tcBorders>
          </w:tcPr>
          <w:p w:rsidR="00F70CD9" w:rsidRDefault="00E50F45">
            <w:pPr>
              <w:pStyle w:val="TableParagraph"/>
              <w:spacing w:before="173"/>
              <w:ind w:left="275" w:right="483"/>
              <w:jc w:val="center"/>
              <w:rPr>
                <w:sz w:val="20"/>
              </w:rPr>
            </w:pPr>
            <w:r>
              <w:rPr>
                <w:sz w:val="20"/>
              </w:rPr>
              <w:t>Frecuencia</w:t>
            </w:r>
          </w:p>
        </w:tc>
        <w:tc>
          <w:tcPr>
            <w:tcW w:w="1726" w:type="dxa"/>
            <w:tcBorders>
              <w:top w:val="single" w:sz="4" w:space="0" w:color="000000"/>
              <w:bottom w:val="single" w:sz="4" w:space="0" w:color="000000"/>
            </w:tcBorders>
          </w:tcPr>
          <w:p w:rsidR="00F70CD9" w:rsidRDefault="00E50F45">
            <w:pPr>
              <w:pStyle w:val="TableParagraph"/>
              <w:spacing w:before="173"/>
              <w:ind w:left="485" w:right="355"/>
              <w:jc w:val="center"/>
              <w:rPr>
                <w:sz w:val="20"/>
              </w:rPr>
            </w:pPr>
            <w:r>
              <w:rPr>
                <w:sz w:val="20"/>
              </w:rPr>
              <w:t>Porcentaje</w:t>
            </w:r>
          </w:p>
        </w:tc>
        <w:tc>
          <w:tcPr>
            <w:tcW w:w="2396" w:type="dxa"/>
            <w:tcBorders>
              <w:top w:val="single" w:sz="4" w:space="0" w:color="000000"/>
              <w:bottom w:val="single" w:sz="4" w:space="0" w:color="000000"/>
            </w:tcBorders>
          </w:tcPr>
          <w:p w:rsidR="00F70CD9" w:rsidRDefault="00E50F45">
            <w:pPr>
              <w:pStyle w:val="TableParagraph"/>
              <w:spacing w:before="173"/>
              <w:ind w:left="351" w:right="232"/>
              <w:jc w:val="center"/>
              <w:rPr>
                <w:sz w:val="20"/>
              </w:rPr>
            </w:pPr>
            <w:r>
              <w:rPr>
                <w:sz w:val="20"/>
              </w:rPr>
              <w:t>Porcentaje acumulado</w:t>
            </w:r>
          </w:p>
        </w:tc>
      </w:tr>
      <w:tr w:rsidR="00F70CD9">
        <w:trPr>
          <w:trHeight w:val="443"/>
        </w:trPr>
        <w:tc>
          <w:tcPr>
            <w:tcW w:w="2111" w:type="dxa"/>
            <w:tcBorders>
              <w:top w:val="single" w:sz="4" w:space="0" w:color="000000"/>
            </w:tcBorders>
          </w:tcPr>
          <w:p w:rsidR="00F70CD9" w:rsidRDefault="00E50F45">
            <w:pPr>
              <w:pStyle w:val="TableParagraph"/>
              <w:spacing w:before="84"/>
              <w:ind w:left="69"/>
              <w:rPr>
                <w:sz w:val="20"/>
              </w:rPr>
            </w:pPr>
            <w:r>
              <w:rPr>
                <w:sz w:val="20"/>
              </w:rPr>
              <w:t>INADECUADAS</w:t>
            </w:r>
          </w:p>
        </w:tc>
        <w:tc>
          <w:tcPr>
            <w:tcW w:w="1677" w:type="dxa"/>
            <w:tcBorders>
              <w:top w:val="single" w:sz="4" w:space="0" w:color="000000"/>
            </w:tcBorders>
          </w:tcPr>
          <w:p w:rsidR="00F70CD9" w:rsidRDefault="00E50F45">
            <w:pPr>
              <w:pStyle w:val="TableParagraph"/>
              <w:spacing w:before="84"/>
              <w:ind w:left="275" w:right="479"/>
              <w:jc w:val="center"/>
              <w:rPr>
                <w:sz w:val="20"/>
              </w:rPr>
            </w:pPr>
            <w:r>
              <w:rPr>
                <w:color w:val="000104"/>
                <w:sz w:val="20"/>
              </w:rPr>
              <w:t>108</w:t>
            </w:r>
          </w:p>
        </w:tc>
        <w:tc>
          <w:tcPr>
            <w:tcW w:w="1726" w:type="dxa"/>
            <w:tcBorders>
              <w:top w:val="single" w:sz="4" w:space="0" w:color="000000"/>
            </w:tcBorders>
          </w:tcPr>
          <w:p w:rsidR="00F70CD9" w:rsidRDefault="00E50F45">
            <w:pPr>
              <w:pStyle w:val="TableParagraph"/>
              <w:spacing w:before="84"/>
              <w:ind w:left="485" w:right="355"/>
              <w:jc w:val="center"/>
              <w:rPr>
                <w:sz w:val="20"/>
              </w:rPr>
            </w:pPr>
            <w:r>
              <w:rPr>
                <w:color w:val="000104"/>
                <w:sz w:val="20"/>
              </w:rPr>
              <w:t>36,2</w:t>
            </w:r>
          </w:p>
        </w:tc>
        <w:tc>
          <w:tcPr>
            <w:tcW w:w="2396" w:type="dxa"/>
            <w:tcBorders>
              <w:top w:val="single" w:sz="4" w:space="0" w:color="000000"/>
            </w:tcBorders>
          </w:tcPr>
          <w:p w:rsidR="00F70CD9" w:rsidRDefault="00E50F45">
            <w:pPr>
              <w:pStyle w:val="TableParagraph"/>
              <w:spacing w:before="84"/>
              <w:ind w:left="351" w:right="229"/>
              <w:jc w:val="center"/>
              <w:rPr>
                <w:sz w:val="20"/>
              </w:rPr>
            </w:pPr>
            <w:r>
              <w:rPr>
                <w:color w:val="000104"/>
                <w:sz w:val="20"/>
              </w:rPr>
              <w:t>36,2</w:t>
            </w:r>
          </w:p>
        </w:tc>
      </w:tr>
      <w:tr w:rsidR="00F70CD9">
        <w:trPr>
          <w:trHeight w:val="480"/>
        </w:trPr>
        <w:tc>
          <w:tcPr>
            <w:tcW w:w="2111" w:type="dxa"/>
          </w:tcPr>
          <w:p w:rsidR="00F70CD9" w:rsidRDefault="00E50F45">
            <w:pPr>
              <w:pStyle w:val="TableParagraph"/>
              <w:spacing w:before="120"/>
              <w:ind w:left="69"/>
              <w:rPr>
                <w:sz w:val="20"/>
              </w:rPr>
            </w:pPr>
            <w:r>
              <w:rPr>
                <w:sz w:val="20"/>
              </w:rPr>
              <w:t>ADECUADAS</w:t>
            </w:r>
          </w:p>
        </w:tc>
        <w:tc>
          <w:tcPr>
            <w:tcW w:w="1677" w:type="dxa"/>
          </w:tcPr>
          <w:p w:rsidR="00F70CD9" w:rsidRDefault="00E50F45">
            <w:pPr>
              <w:pStyle w:val="TableParagraph"/>
              <w:spacing w:before="120"/>
              <w:ind w:left="275" w:right="479"/>
              <w:jc w:val="center"/>
              <w:rPr>
                <w:sz w:val="20"/>
              </w:rPr>
            </w:pPr>
            <w:r>
              <w:rPr>
                <w:color w:val="000104"/>
                <w:sz w:val="20"/>
              </w:rPr>
              <w:t>168</w:t>
            </w:r>
          </w:p>
        </w:tc>
        <w:tc>
          <w:tcPr>
            <w:tcW w:w="1726" w:type="dxa"/>
          </w:tcPr>
          <w:p w:rsidR="00F70CD9" w:rsidRDefault="00E50F45">
            <w:pPr>
              <w:pStyle w:val="TableParagraph"/>
              <w:spacing w:before="120"/>
              <w:ind w:left="485" w:right="355"/>
              <w:jc w:val="center"/>
              <w:rPr>
                <w:sz w:val="20"/>
              </w:rPr>
            </w:pPr>
            <w:r>
              <w:rPr>
                <w:color w:val="000104"/>
                <w:sz w:val="20"/>
              </w:rPr>
              <w:t>56,4</w:t>
            </w:r>
          </w:p>
        </w:tc>
        <w:tc>
          <w:tcPr>
            <w:tcW w:w="2396" w:type="dxa"/>
          </w:tcPr>
          <w:p w:rsidR="00F70CD9" w:rsidRDefault="00E50F45">
            <w:pPr>
              <w:pStyle w:val="TableParagraph"/>
              <w:spacing w:before="120"/>
              <w:ind w:left="351" w:right="229"/>
              <w:jc w:val="center"/>
              <w:rPr>
                <w:sz w:val="20"/>
              </w:rPr>
            </w:pPr>
            <w:r>
              <w:rPr>
                <w:color w:val="000104"/>
                <w:sz w:val="20"/>
              </w:rPr>
              <w:t>92,6</w:t>
            </w:r>
          </w:p>
        </w:tc>
      </w:tr>
      <w:tr w:rsidR="00F70CD9">
        <w:trPr>
          <w:trHeight w:val="479"/>
        </w:trPr>
        <w:tc>
          <w:tcPr>
            <w:tcW w:w="2111" w:type="dxa"/>
          </w:tcPr>
          <w:p w:rsidR="00F70CD9" w:rsidRDefault="00E50F45">
            <w:pPr>
              <w:pStyle w:val="TableParagraph"/>
              <w:spacing w:before="120"/>
              <w:ind w:left="69"/>
              <w:rPr>
                <w:sz w:val="20"/>
              </w:rPr>
            </w:pPr>
            <w:r>
              <w:rPr>
                <w:sz w:val="20"/>
              </w:rPr>
              <w:t>MUY ADECUADAS</w:t>
            </w:r>
          </w:p>
        </w:tc>
        <w:tc>
          <w:tcPr>
            <w:tcW w:w="1677" w:type="dxa"/>
          </w:tcPr>
          <w:p w:rsidR="00F70CD9" w:rsidRDefault="00E50F45">
            <w:pPr>
              <w:pStyle w:val="TableParagraph"/>
              <w:spacing w:before="120"/>
              <w:ind w:left="275" w:right="479"/>
              <w:jc w:val="center"/>
              <w:rPr>
                <w:sz w:val="20"/>
              </w:rPr>
            </w:pPr>
            <w:r>
              <w:rPr>
                <w:color w:val="000104"/>
                <w:sz w:val="20"/>
              </w:rPr>
              <w:t>22</w:t>
            </w:r>
          </w:p>
        </w:tc>
        <w:tc>
          <w:tcPr>
            <w:tcW w:w="1726" w:type="dxa"/>
          </w:tcPr>
          <w:p w:rsidR="00F70CD9" w:rsidRDefault="00E50F45">
            <w:pPr>
              <w:pStyle w:val="TableParagraph"/>
              <w:spacing w:before="120"/>
              <w:ind w:left="485" w:right="355"/>
              <w:jc w:val="center"/>
              <w:rPr>
                <w:sz w:val="20"/>
              </w:rPr>
            </w:pPr>
            <w:r>
              <w:rPr>
                <w:color w:val="000104"/>
                <w:sz w:val="20"/>
              </w:rPr>
              <w:t>7,4</w:t>
            </w:r>
          </w:p>
        </w:tc>
        <w:tc>
          <w:tcPr>
            <w:tcW w:w="2396" w:type="dxa"/>
          </w:tcPr>
          <w:p w:rsidR="00F70CD9" w:rsidRDefault="00E50F45">
            <w:pPr>
              <w:pStyle w:val="TableParagraph"/>
              <w:spacing w:before="120"/>
              <w:ind w:left="351" w:right="229"/>
              <w:jc w:val="center"/>
              <w:rPr>
                <w:sz w:val="20"/>
              </w:rPr>
            </w:pPr>
            <w:r>
              <w:rPr>
                <w:color w:val="000104"/>
                <w:sz w:val="20"/>
              </w:rPr>
              <w:t>100,0</w:t>
            </w:r>
          </w:p>
        </w:tc>
      </w:tr>
      <w:tr w:rsidR="00F70CD9">
        <w:trPr>
          <w:trHeight w:val="515"/>
        </w:trPr>
        <w:tc>
          <w:tcPr>
            <w:tcW w:w="2111" w:type="dxa"/>
            <w:tcBorders>
              <w:bottom w:val="single" w:sz="4" w:space="0" w:color="000000"/>
            </w:tcBorders>
          </w:tcPr>
          <w:p w:rsidR="00F70CD9" w:rsidRDefault="00E50F45">
            <w:pPr>
              <w:pStyle w:val="TableParagraph"/>
              <w:spacing w:before="120"/>
              <w:ind w:left="69"/>
              <w:rPr>
                <w:sz w:val="20"/>
              </w:rPr>
            </w:pPr>
            <w:r>
              <w:rPr>
                <w:sz w:val="20"/>
              </w:rPr>
              <w:t>Total</w:t>
            </w:r>
          </w:p>
        </w:tc>
        <w:tc>
          <w:tcPr>
            <w:tcW w:w="1677" w:type="dxa"/>
            <w:tcBorders>
              <w:bottom w:val="single" w:sz="4" w:space="0" w:color="000000"/>
            </w:tcBorders>
          </w:tcPr>
          <w:p w:rsidR="00F70CD9" w:rsidRDefault="00E50F45">
            <w:pPr>
              <w:pStyle w:val="TableParagraph"/>
              <w:spacing w:before="120"/>
              <w:ind w:left="275" w:right="479"/>
              <w:jc w:val="center"/>
              <w:rPr>
                <w:sz w:val="20"/>
              </w:rPr>
            </w:pPr>
            <w:r>
              <w:rPr>
                <w:color w:val="000104"/>
                <w:sz w:val="20"/>
              </w:rPr>
              <w:t>298</w:t>
            </w:r>
          </w:p>
        </w:tc>
        <w:tc>
          <w:tcPr>
            <w:tcW w:w="1726" w:type="dxa"/>
            <w:tcBorders>
              <w:bottom w:val="single" w:sz="4" w:space="0" w:color="000000"/>
            </w:tcBorders>
          </w:tcPr>
          <w:p w:rsidR="00F70CD9" w:rsidRDefault="00E50F45">
            <w:pPr>
              <w:pStyle w:val="TableParagraph"/>
              <w:spacing w:before="120"/>
              <w:ind w:left="485" w:right="355"/>
              <w:jc w:val="center"/>
              <w:rPr>
                <w:sz w:val="20"/>
              </w:rPr>
            </w:pPr>
            <w:r>
              <w:rPr>
                <w:color w:val="000104"/>
                <w:sz w:val="20"/>
              </w:rPr>
              <w:t>100,0</w:t>
            </w:r>
          </w:p>
        </w:tc>
        <w:tc>
          <w:tcPr>
            <w:tcW w:w="2396" w:type="dxa"/>
            <w:tcBorders>
              <w:bottom w:val="single" w:sz="4" w:space="0" w:color="000000"/>
            </w:tcBorders>
          </w:tcPr>
          <w:p w:rsidR="00F70CD9" w:rsidRDefault="00F70CD9">
            <w:pPr>
              <w:pStyle w:val="TableParagraph"/>
            </w:pPr>
          </w:p>
        </w:tc>
      </w:tr>
    </w:tbl>
    <w:p w:rsidR="00F70CD9" w:rsidRDefault="00E50F45">
      <w:pPr>
        <w:pStyle w:val="Textoindependiente"/>
        <w:spacing w:before="117"/>
        <w:ind w:left="140"/>
      </w:pPr>
      <w:r>
        <w:t>Fuente: Base de datos</w:t>
      </w:r>
    </w:p>
    <w:p w:rsidR="00F70CD9" w:rsidRDefault="00F70CD9">
      <w:pPr>
        <w:pStyle w:val="Textoindependiente"/>
        <w:rPr>
          <w:sz w:val="26"/>
        </w:rPr>
      </w:pPr>
    </w:p>
    <w:p w:rsidR="00F70CD9" w:rsidRDefault="00F70CD9">
      <w:pPr>
        <w:pStyle w:val="Textoindependiente"/>
        <w:spacing w:before="7"/>
        <w:rPr>
          <w:sz w:val="36"/>
        </w:rPr>
      </w:pPr>
    </w:p>
    <w:p w:rsidR="00F70CD9" w:rsidRDefault="00E50F45">
      <w:pPr>
        <w:ind w:left="982"/>
        <w:rPr>
          <w:i/>
          <w:sz w:val="24"/>
        </w:rPr>
      </w:pPr>
      <w:r>
        <w:rPr>
          <w:i/>
          <w:sz w:val="24"/>
        </w:rPr>
        <w:t xml:space="preserve">Figura 15. </w:t>
      </w:r>
      <w:r w:rsidR="00154DE9">
        <w:rPr>
          <w:i/>
          <w:sz w:val="24"/>
        </w:rPr>
        <w:t>Clasificación de los educadores de acuerdo al dominio de</w:t>
      </w:r>
      <w:r>
        <w:rPr>
          <w:i/>
          <w:sz w:val="24"/>
        </w:rPr>
        <w:t xml:space="preserve"> según nivel de habilidades ante terremotos</w:t>
      </w:r>
    </w:p>
    <w:p w:rsidR="00F70CD9" w:rsidRDefault="00F70CD9">
      <w:pPr>
        <w:rPr>
          <w:sz w:val="24"/>
        </w:rPr>
        <w:sectPr w:rsidR="00F70CD9">
          <w:headerReference w:type="default" r:id="rId73"/>
          <w:pgSz w:w="12240" w:h="15840"/>
          <w:pgMar w:top="1900" w:right="1300" w:bottom="280" w:left="1300" w:header="1450" w:footer="0" w:gutter="0"/>
          <w:cols w:space="720"/>
        </w:sect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11"/>
        </w:rPr>
      </w:pPr>
    </w:p>
    <w:p w:rsidR="00F70CD9" w:rsidRDefault="00E50F45">
      <w:pPr>
        <w:pStyle w:val="Textoindependiente"/>
        <w:ind w:left="2408"/>
        <w:rPr>
          <w:sz w:val="20"/>
        </w:rPr>
      </w:pPr>
      <w:r>
        <w:rPr>
          <w:noProof/>
          <w:sz w:val="20"/>
          <w:lang w:val="es-PE" w:eastAsia="es-PE" w:bidi="ar-SA"/>
        </w:rPr>
        <w:drawing>
          <wp:inline distT="0" distB="0" distL="0" distR="0">
            <wp:extent cx="3175385" cy="2243708"/>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74" cstate="print"/>
                    <a:stretch>
                      <a:fillRect/>
                    </a:stretch>
                  </pic:blipFill>
                  <pic:spPr>
                    <a:xfrm>
                      <a:off x="0" y="0"/>
                      <a:ext cx="3175385" cy="2243708"/>
                    </a:xfrm>
                    <a:prstGeom prst="rect">
                      <a:avLst/>
                    </a:prstGeom>
                  </pic:spPr>
                </pic:pic>
              </a:graphicData>
            </a:graphic>
          </wp:inline>
        </w:drawing>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1"/>
        <w:rPr>
          <w:i/>
          <w:sz w:val="17"/>
        </w:rPr>
      </w:pPr>
    </w:p>
    <w:p w:rsidR="00F70CD9" w:rsidRDefault="00E50F45">
      <w:pPr>
        <w:pStyle w:val="Textoindependiente"/>
        <w:spacing w:before="90"/>
        <w:ind w:left="140"/>
      </w:pPr>
      <w:r>
        <w:t>Interpretación:</w:t>
      </w:r>
    </w:p>
    <w:p w:rsidR="00F70CD9" w:rsidRDefault="00F70CD9">
      <w:pPr>
        <w:pStyle w:val="Textoindependiente"/>
        <w:spacing w:before="8"/>
        <w:rPr>
          <w:sz w:val="37"/>
        </w:rPr>
      </w:pPr>
    </w:p>
    <w:p w:rsidR="00F70CD9" w:rsidRDefault="00E50F45">
      <w:pPr>
        <w:pStyle w:val="Textoindependiente"/>
        <w:spacing w:before="1" w:line="480" w:lineRule="auto"/>
        <w:ind w:left="140" w:right="137" w:firstLine="719"/>
        <w:jc w:val="both"/>
      </w:pPr>
      <w:r>
        <w:t>Con el fin de identificar el valor total de las habilidades de los educadores de la muestra al momento</w:t>
      </w:r>
      <w:r>
        <w:rPr>
          <w:spacing w:val="-6"/>
        </w:rPr>
        <w:t xml:space="preserve"> </w:t>
      </w:r>
      <w:r>
        <w:t>de</w:t>
      </w:r>
      <w:r>
        <w:rPr>
          <w:spacing w:val="-6"/>
        </w:rPr>
        <w:t xml:space="preserve"> </w:t>
      </w:r>
      <w:r>
        <w:t>participar</w:t>
      </w:r>
      <w:r>
        <w:rPr>
          <w:spacing w:val="-6"/>
        </w:rPr>
        <w:t xml:space="preserve"> </w:t>
      </w:r>
      <w:r>
        <w:t>en</w:t>
      </w:r>
      <w:r>
        <w:rPr>
          <w:spacing w:val="-4"/>
        </w:rPr>
        <w:t xml:space="preserve"> </w:t>
      </w:r>
      <w:r>
        <w:t>un</w:t>
      </w:r>
      <w:r>
        <w:rPr>
          <w:spacing w:val="-5"/>
        </w:rPr>
        <w:t xml:space="preserve"> </w:t>
      </w:r>
      <w:r>
        <w:t>simulacro</w:t>
      </w:r>
      <w:r>
        <w:rPr>
          <w:spacing w:val="-6"/>
        </w:rPr>
        <w:t xml:space="preserve"> </w:t>
      </w:r>
      <w:r>
        <w:t>de</w:t>
      </w:r>
      <w:r>
        <w:rPr>
          <w:spacing w:val="-6"/>
        </w:rPr>
        <w:t xml:space="preserve"> </w:t>
      </w:r>
      <w:r>
        <w:t>sismo,</w:t>
      </w:r>
      <w:r>
        <w:rPr>
          <w:spacing w:val="-6"/>
        </w:rPr>
        <w:t xml:space="preserve"> </w:t>
      </w:r>
      <w:r>
        <w:t>se</w:t>
      </w:r>
      <w:r>
        <w:rPr>
          <w:spacing w:val="-6"/>
        </w:rPr>
        <w:t xml:space="preserve"> </w:t>
      </w:r>
      <w:r>
        <w:t>construyó</w:t>
      </w:r>
      <w:r>
        <w:rPr>
          <w:spacing w:val="-5"/>
        </w:rPr>
        <w:t xml:space="preserve"> </w:t>
      </w:r>
      <w:r>
        <w:t>una</w:t>
      </w:r>
      <w:r>
        <w:rPr>
          <w:spacing w:val="-6"/>
        </w:rPr>
        <w:t xml:space="preserve"> </w:t>
      </w:r>
      <w:r>
        <w:t>variable</w:t>
      </w:r>
      <w:r>
        <w:rPr>
          <w:spacing w:val="-4"/>
        </w:rPr>
        <w:t xml:space="preserve"> </w:t>
      </w:r>
      <w:r>
        <w:t>que</w:t>
      </w:r>
      <w:r>
        <w:rPr>
          <w:spacing w:val="-6"/>
        </w:rPr>
        <w:t xml:space="preserve"> </w:t>
      </w:r>
      <w:r>
        <w:t>es</w:t>
      </w:r>
      <w:r>
        <w:rPr>
          <w:spacing w:val="-5"/>
        </w:rPr>
        <w:t xml:space="preserve"> </w:t>
      </w:r>
      <w:r>
        <w:t>la</w:t>
      </w:r>
      <w:r>
        <w:rPr>
          <w:spacing w:val="-6"/>
        </w:rPr>
        <w:t xml:space="preserve"> </w:t>
      </w:r>
      <w:r>
        <w:t>sumatoria</w:t>
      </w:r>
      <w:r>
        <w:rPr>
          <w:spacing w:val="-7"/>
        </w:rPr>
        <w:t xml:space="preserve"> </w:t>
      </w:r>
      <w:r>
        <w:t>de los</w:t>
      </w:r>
      <w:r>
        <w:rPr>
          <w:spacing w:val="-15"/>
        </w:rPr>
        <w:t xml:space="preserve"> </w:t>
      </w:r>
      <w:r>
        <w:t>puntajes</w:t>
      </w:r>
      <w:r>
        <w:rPr>
          <w:spacing w:val="-16"/>
        </w:rPr>
        <w:t xml:space="preserve"> </w:t>
      </w:r>
      <w:r>
        <w:t>obtenidos</w:t>
      </w:r>
      <w:r>
        <w:rPr>
          <w:spacing w:val="-16"/>
        </w:rPr>
        <w:t xml:space="preserve"> </w:t>
      </w:r>
      <w:r>
        <w:t>en</w:t>
      </w:r>
      <w:r>
        <w:rPr>
          <w:spacing w:val="-10"/>
        </w:rPr>
        <w:t xml:space="preserve"> </w:t>
      </w:r>
      <w:r>
        <w:t>las</w:t>
      </w:r>
      <w:r>
        <w:rPr>
          <w:spacing w:val="-16"/>
        </w:rPr>
        <w:t xml:space="preserve"> </w:t>
      </w:r>
      <w:r>
        <w:t>etapas</w:t>
      </w:r>
      <w:r>
        <w:rPr>
          <w:spacing w:val="-13"/>
        </w:rPr>
        <w:t xml:space="preserve"> </w:t>
      </w:r>
      <w:r>
        <w:t>de</w:t>
      </w:r>
      <w:r>
        <w:rPr>
          <w:spacing w:val="-17"/>
        </w:rPr>
        <w:t xml:space="preserve"> </w:t>
      </w:r>
      <w:r>
        <w:t>inicio</w:t>
      </w:r>
      <w:r>
        <w:rPr>
          <w:spacing w:val="-14"/>
        </w:rPr>
        <w:t xml:space="preserve"> </w:t>
      </w:r>
      <w:r>
        <w:t>del</w:t>
      </w:r>
      <w:r>
        <w:rPr>
          <w:spacing w:val="-15"/>
        </w:rPr>
        <w:t xml:space="preserve"> </w:t>
      </w:r>
      <w:r>
        <w:t>sismo,</w:t>
      </w:r>
      <w:r>
        <w:rPr>
          <w:spacing w:val="-15"/>
        </w:rPr>
        <w:t xml:space="preserve"> </w:t>
      </w:r>
      <w:r>
        <w:t>durante</w:t>
      </w:r>
      <w:r>
        <w:rPr>
          <w:spacing w:val="-9"/>
        </w:rPr>
        <w:t xml:space="preserve"> </w:t>
      </w:r>
      <w:r>
        <w:t>y</w:t>
      </w:r>
      <w:r>
        <w:rPr>
          <w:spacing w:val="-17"/>
        </w:rPr>
        <w:t xml:space="preserve"> </w:t>
      </w:r>
      <w:r>
        <w:t>después</w:t>
      </w:r>
      <w:r>
        <w:rPr>
          <w:spacing w:val="-13"/>
        </w:rPr>
        <w:t xml:space="preserve"> </w:t>
      </w:r>
      <w:r>
        <w:t>del</w:t>
      </w:r>
      <w:r>
        <w:rPr>
          <w:spacing w:val="-13"/>
        </w:rPr>
        <w:t xml:space="preserve"> </w:t>
      </w:r>
      <w:r>
        <w:t>mismo,</w:t>
      </w:r>
      <w:r>
        <w:rPr>
          <w:spacing w:val="-15"/>
        </w:rPr>
        <w:t xml:space="preserve"> </w:t>
      </w:r>
      <w:r>
        <w:t>obteniéndose los resultados que se presentan en la Tabla y la Figura Nº</w:t>
      </w:r>
      <w:r>
        <w:rPr>
          <w:spacing w:val="-5"/>
        </w:rPr>
        <w:t xml:space="preserve"> </w:t>
      </w:r>
      <w:r>
        <w:t>15.</w:t>
      </w:r>
    </w:p>
    <w:p w:rsidR="00F70CD9" w:rsidRDefault="00E50F45">
      <w:pPr>
        <w:pStyle w:val="Textoindependiente"/>
        <w:spacing w:before="161" w:line="480" w:lineRule="auto"/>
        <w:ind w:left="140" w:right="139" w:firstLine="719"/>
        <w:jc w:val="both"/>
      </w:pPr>
      <w:r>
        <w:t>Como se puede observar el 36.2% (más de un tercio de la muestra) demostró habilidades inadecuadas en los simulacros de sismos, mientras que el 56.4% de los educadores mostraron habilidades adecuadas.</w:t>
      </w:r>
    </w:p>
    <w:p w:rsidR="00F70CD9" w:rsidRDefault="00E50F45">
      <w:pPr>
        <w:pStyle w:val="Textoindependiente"/>
        <w:spacing w:before="161" w:line="480" w:lineRule="auto"/>
        <w:ind w:left="140" w:right="145" w:firstLine="719"/>
        <w:jc w:val="both"/>
      </w:pPr>
      <w:r>
        <w:t>Llama la atención ver que solamente el 7.4% de los educadores de la muestra presentan habilidades muy adecuadas, que son las que esperaríamos de los encargados de cuidar a los alumnos si ocurre un terremoto en horas de clase.</w:t>
      </w:r>
    </w:p>
    <w:p w:rsidR="00F70CD9" w:rsidRDefault="00F70CD9">
      <w:pPr>
        <w:spacing w:line="480" w:lineRule="auto"/>
        <w:jc w:val="both"/>
        <w:sectPr w:rsidR="00F70CD9">
          <w:headerReference w:type="default" r:id="rId75"/>
          <w:pgSz w:w="12240" w:h="15840"/>
          <w:pgMar w:top="1640" w:right="1300" w:bottom="280" w:left="1300" w:header="1450" w:footer="0" w:gutter="0"/>
          <w:pgNumType w:start="76"/>
          <w:cols w:space="720"/>
        </w:sectPr>
      </w:pPr>
    </w:p>
    <w:p w:rsidR="00F70CD9" w:rsidRDefault="00E50F45">
      <w:pPr>
        <w:pStyle w:val="Ttulo1"/>
        <w:spacing w:line="266" w:lineRule="exact"/>
        <w:ind w:left="860"/>
      </w:pPr>
      <w:r>
        <w:lastRenderedPageBreak/>
        <w:t>Usuarios de mercados</w:t>
      </w:r>
    </w:p>
    <w:p w:rsidR="00F70CD9" w:rsidRDefault="00F70CD9">
      <w:pPr>
        <w:pStyle w:val="Textoindependiente"/>
        <w:rPr>
          <w:b/>
          <w:sz w:val="26"/>
        </w:rPr>
      </w:pPr>
    </w:p>
    <w:p w:rsidR="00F70CD9" w:rsidRDefault="00F70CD9">
      <w:pPr>
        <w:pStyle w:val="Textoindependiente"/>
        <w:spacing w:before="8"/>
        <w:rPr>
          <w:b/>
          <w:sz w:val="29"/>
        </w:rPr>
      </w:pPr>
    </w:p>
    <w:p w:rsidR="00F70CD9" w:rsidRDefault="00E50F45">
      <w:pPr>
        <w:spacing w:line="276" w:lineRule="auto"/>
        <w:ind w:left="1580" w:firstLine="2"/>
        <w:rPr>
          <w:b/>
          <w:sz w:val="24"/>
        </w:rPr>
      </w:pPr>
      <w:r>
        <w:rPr>
          <w:b/>
          <w:sz w:val="24"/>
        </w:rPr>
        <w:t>Nivel de conocimiento de los compradores del Mercado de Chincha sobre terremotos</w:t>
      </w:r>
    </w:p>
    <w:p w:rsidR="00F70CD9" w:rsidRDefault="00F70CD9">
      <w:pPr>
        <w:pStyle w:val="Textoindependiente"/>
        <w:rPr>
          <w:b/>
          <w:sz w:val="26"/>
        </w:rPr>
      </w:pPr>
    </w:p>
    <w:p w:rsidR="00F70CD9" w:rsidRDefault="00F70CD9">
      <w:pPr>
        <w:pStyle w:val="Textoindependiente"/>
        <w:spacing w:before="1"/>
        <w:rPr>
          <w:b/>
          <w:sz w:val="27"/>
        </w:rPr>
      </w:pPr>
    </w:p>
    <w:p w:rsidR="00F70CD9" w:rsidRDefault="00E50F45">
      <w:pPr>
        <w:ind w:left="630"/>
        <w:rPr>
          <w:i/>
          <w:sz w:val="24"/>
        </w:rPr>
      </w:pPr>
      <w:r>
        <w:rPr>
          <w:i/>
          <w:sz w:val="24"/>
        </w:rPr>
        <w:t>Tabla 16. Distribución de compradores según nivel de conocimientos sobre terremotos</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5"/>
        <w:rPr>
          <w:i/>
          <w:sz w:val="16"/>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93"/>
        <w:gridCol w:w="1557"/>
        <w:gridCol w:w="1845"/>
        <w:gridCol w:w="2268"/>
      </w:tblGrid>
      <w:tr w:rsidR="00F70CD9">
        <w:trPr>
          <w:trHeight w:val="1102"/>
        </w:trPr>
        <w:tc>
          <w:tcPr>
            <w:tcW w:w="2693" w:type="dxa"/>
          </w:tcPr>
          <w:p w:rsidR="00F70CD9" w:rsidRDefault="00F70CD9">
            <w:pPr>
              <w:pStyle w:val="TableParagraph"/>
              <w:spacing w:before="7"/>
              <w:rPr>
                <w:i/>
                <w:sz w:val="29"/>
              </w:rPr>
            </w:pPr>
          </w:p>
          <w:p w:rsidR="00F70CD9" w:rsidRDefault="00E50F45">
            <w:pPr>
              <w:pStyle w:val="TableParagraph"/>
              <w:ind w:left="392"/>
              <w:rPr>
                <w:sz w:val="20"/>
              </w:rPr>
            </w:pPr>
            <w:r>
              <w:rPr>
                <w:sz w:val="20"/>
              </w:rPr>
              <w:t>Nivel de conocimientos</w:t>
            </w:r>
          </w:p>
        </w:tc>
        <w:tc>
          <w:tcPr>
            <w:tcW w:w="1557" w:type="dxa"/>
            <w:tcBorders>
              <w:right w:val="single" w:sz="8" w:space="0" w:color="000000"/>
            </w:tcBorders>
          </w:tcPr>
          <w:p w:rsidR="00F70CD9" w:rsidRDefault="00F70CD9">
            <w:pPr>
              <w:pStyle w:val="TableParagraph"/>
              <w:rPr>
                <w:i/>
                <w:sz w:val="20"/>
              </w:rPr>
            </w:pPr>
          </w:p>
          <w:p w:rsidR="00F70CD9" w:rsidRDefault="00E50F45">
            <w:pPr>
              <w:pStyle w:val="TableParagraph"/>
              <w:ind w:left="319" w:right="288"/>
              <w:jc w:val="center"/>
              <w:rPr>
                <w:sz w:val="20"/>
              </w:rPr>
            </w:pPr>
            <w:r>
              <w:rPr>
                <w:sz w:val="20"/>
              </w:rPr>
              <w:t>Frecuencia</w:t>
            </w:r>
          </w:p>
        </w:tc>
        <w:tc>
          <w:tcPr>
            <w:tcW w:w="1845" w:type="dxa"/>
            <w:tcBorders>
              <w:left w:val="single" w:sz="8" w:space="0" w:color="000000"/>
              <w:right w:val="single" w:sz="8" w:space="0" w:color="000000"/>
            </w:tcBorders>
          </w:tcPr>
          <w:p w:rsidR="00F70CD9" w:rsidRDefault="00F70CD9">
            <w:pPr>
              <w:pStyle w:val="TableParagraph"/>
              <w:rPr>
                <w:i/>
                <w:sz w:val="20"/>
              </w:rPr>
            </w:pPr>
          </w:p>
          <w:p w:rsidR="00F70CD9" w:rsidRDefault="00E50F45">
            <w:pPr>
              <w:pStyle w:val="TableParagraph"/>
              <w:ind w:left="489" w:right="450"/>
              <w:jc w:val="center"/>
              <w:rPr>
                <w:sz w:val="20"/>
              </w:rPr>
            </w:pPr>
            <w:r>
              <w:rPr>
                <w:sz w:val="20"/>
              </w:rPr>
              <w:t>Porcentaje</w:t>
            </w:r>
          </w:p>
        </w:tc>
        <w:tc>
          <w:tcPr>
            <w:tcW w:w="2268" w:type="dxa"/>
            <w:tcBorders>
              <w:left w:val="single" w:sz="8" w:space="0" w:color="000000"/>
            </w:tcBorders>
          </w:tcPr>
          <w:p w:rsidR="00F70CD9" w:rsidRDefault="00F70CD9">
            <w:pPr>
              <w:pStyle w:val="TableParagraph"/>
              <w:spacing w:before="7"/>
              <w:rPr>
                <w:i/>
                <w:sz w:val="29"/>
              </w:rPr>
            </w:pPr>
          </w:p>
          <w:p w:rsidR="00F70CD9" w:rsidRDefault="00E50F45">
            <w:pPr>
              <w:pStyle w:val="TableParagraph"/>
              <w:ind w:left="205" w:right="163"/>
              <w:jc w:val="center"/>
              <w:rPr>
                <w:sz w:val="20"/>
              </w:rPr>
            </w:pPr>
            <w:r>
              <w:rPr>
                <w:sz w:val="20"/>
              </w:rPr>
              <w:t>Porcentaje Acumulado</w:t>
            </w:r>
          </w:p>
        </w:tc>
      </w:tr>
      <w:tr w:rsidR="00F70CD9">
        <w:trPr>
          <w:trHeight w:val="443"/>
        </w:trPr>
        <w:tc>
          <w:tcPr>
            <w:tcW w:w="2693" w:type="dxa"/>
            <w:tcBorders>
              <w:left w:val="nil"/>
              <w:bottom w:val="nil"/>
            </w:tcBorders>
          </w:tcPr>
          <w:p w:rsidR="00F70CD9" w:rsidRDefault="00E50F45">
            <w:pPr>
              <w:pStyle w:val="TableParagraph"/>
              <w:spacing w:before="83"/>
              <w:ind w:left="230"/>
              <w:rPr>
                <w:sz w:val="20"/>
              </w:rPr>
            </w:pPr>
            <w:r>
              <w:rPr>
                <w:sz w:val="20"/>
              </w:rPr>
              <w:t>INADECUADO</w:t>
            </w:r>
          </w:p>
        </w:tc>
        <w:tc>
          <w:tcPr>
            <w:tcW w:w="1557" w:type="dxa"/>
            <w:tcBorders>
              <w:bottom w:val="nil"/>
              <w:right w:val="single" w:sz="8" w:space="0" w:color="000000"/>
            </w:tcBorders>
          </w:tcPr>
          <w:p w:rsidR="00F70CD9" w:rsidRDefault="00E50F45">
            <w:pPr>
              <w:pStyle w:val="TableParagraph"/>
              <w:spacing w:before="83"/>
              <w:ind w:left="319" w:right="280"/>
              <w:jc w:val="center"/>
              <w:rPr>
                <w:sz w:val="20"/>
              </w:rPr>
            </w:pPr>
            <w:r>
              <w:rPr>
                <w:sz w:val="20"/>
              </w:rPr>
              <w:t>32</w:t>
            </w:r>
          </w:p>
        </w:tc>
        <w:tc>
          <w:tcPr>
            <w:tcW w:w="1845" w:type="dxa"/>
            <w:tcBorders>
              <w:left w:val="single" w:sz="8" w:space="0" w:color="000000"/>
              <w:bottom w:val="nil"/>
              <w:right w:val="single" w:sz="8" w:space="0" w:color="000000"/>
            </w:tcBorders>
          </w:tcPr>
          <w:p w:rsidR="00F70CD9" w:rsidRDefault="00E50F45">
            <w:pPr>
              <w:pStyle w:val="TableParagraph"/>
              <w:spacing w:before="83"/>
              <w:ind w:left="489" w:right="450"/>
              <w:jc w:val="center"/>
              <w:rPr>
                <w:sz w:val="20"/>
              </w:rPr>
            </w:pPr>
            <w:r>
              <w:rPr>
                <w:sz w:val="20"/>
              </w:rPr>
              <w:t>24,1</w:t>
            </w:r>
          </w:p>
        </w:tc>
        <w:tc>
          <w:tcPr>
            <w:tcW w:w="2268" w:type="dxa"/>
            <w:tcBorders>
              <w:left w:val="single" w:sz="8" w:space="0" w:color="000000"/>
              <w:bottom w:val="nil"/>
            </w:tcBorders>
          </w:tcPr>
          <w:p w:rsidR="00F70CD9" w:rsidRDefault="00E50F45">
            <w:pPr>
              <w:pStyle w:val="TableParagraph"/>
              <w:spacing w:before="83"/>
              <w:ind w:left="205" w:right="162"/>
              <w:jc w:val="center"/>
              <w:rPr>
                <w:sz w:val="20"/>
              </w:rPr>
            </w:pPr>
            <w:r>
              <w:rPr>
                <w:sz w:val="20"/>
              </w:rPr>
              <w:t>24,1</w:t>
            </w:r>
          </w:p>
        </w:tc>
      </w:tr>
      <w:tr w:rsidR="00F70CD9">
        <w:trPr>
          <w:trHeight w:val="480"/>
        </w:trPr>
        <w:tc>
          <w:tcPr>
            <w:tcW w:w="2693" w:type="dxa"/>
            <w:tcBorders>
              <w:top w:val="nil"/>
              <w:left w:val="nil"/>
              <w:bottom w:val="nil"/>
            </w:tcBorders>
          </w:tcPr>
          <w:p w:rsidR="00F70CD9" w:rsidRDefault="00E50F45">
            <w:pPr>
              <w:pStyle w:val="TableParagraph"/>
              <w:spacing w:before="120"/>
              <w:ind w:left="230"/>
              <w:rPr>
                <w:sz w:val="20"/>
              </w:rPr>
            </w:pPr>
            <w:r>
              <w:rPr>
                <w:sz w:val="20"/>
              </w:rPr>
              <w:t>INTERMEDIO</w:t>
            </w:r>
          </w:p>
        </w:tc>
        <w:tc>
          <w:tcPr>
            <w:tcW w:w="1557" w:type="dxa"/>
            <w:tcBorders>
              <w:top w:val="nil"/>
              <w:bottom w:val="nil"/>
              <w:right w:val="single" w:sz="8" w:space="0" w:color="000000"/>
            </w:tcBorders>
          </w:tcPr>
          <w:p w:rsidR="00F70CD9" w:rsidRDefault="00E50F45">
            <w:pPr>
              <w:pStyle w:val="TableParagraph"/>
              <w:spacing w:before="120"/>
              <w:ind w:left="319" w:right="280"/>
              <w:jc w:val="center"/>
              <w:rPr>
                <w:sz w:val="20"/>
              </w:rPr>
            </w:pPr>
            <w:r>
              <w:rPr>
                <w:sz w:val="20"/>
              </w:rPr>
              <w:t>72</w:t>
            </w:r>
          </w:p>
        </w:tc>
        <w:tc>
          <w:tcPr>
            <w:tcW w:w="1845" w:type="dxa"/>
            <w:tcBorders>
              <w:top w:val="nil"/>
              <w:left w:val="single" w:sz="8" w:space="0" w:color="000000"/>
              <w:bottom w:val="nil"/>
              <w:right w:val="single" w:sz="8" w:space="0" w:color="000000"/>
            </w:tcBorders>
          </w:tcPr>
          <w:p w:rsidR="00F70CD9" w:rsidRDefault="00E50F45">
            <w:pPr>
              <w:pStyle w:val="TableParagraph"/>
              <w:spacing w:before="120"/>
              <w:ind w:left="489" w:right="450"/>
              <w:jc w:val="center"/>
              <w:rPr>
                <w:sz w:val="20"/>
              </w:rPr>
            </w:pPr>
            <w:r>
              <w:rPr>
                <w:sz w:val="20"/>
              </w:rPr>
              <w:t>54,1</w:t>
            </w:r>
          </w:p>
        </w:tc>
        <w:tc>
          <w:tcPr>
            <w:tcW w:w="2268" w:type="dxa"/>
            <w:tcBorders>
              <w:top w:val="nil"/>
              <w:left w:val="single" w:sz="8" w:space="0" w:color="000000"/>
              <w:bottom w:val="nil"/>
            </w:tcBorders>
          </w:tcPr>
          <w:p w:rsidR="00F70CD9" w:rsidRDefault="00E50F45">
            <w:pPr>
              <w:pStyle w:val="TableParagraph"/>
              <w:spacing w:before="120"/>
              <w:ind w:left="205" w:right="162"/>
              <w:jc w:val="center"/>
              <w:rPr>
                <w:sz w:val="20"/>
              </w:rPr>
            </w:pPr>
            <w:r>
              <w:rPr>
                <w:sz w:val="20"/>
              </w:rPr>
              <w:t>78,2</w:t>
            </w:r>
          </w:p>
        </w:tc>
      </w:tr>
      <w:tr w:rsidR="00F70CD9">
        <w:trPr>
          <w:trHeight w:val="480"/>
        </w:trPr>
        <w:tc>
          <w:tcPr>
            <w:tcW w:w="2693" w:type="dxa"/>
            <w:tcBorders>
              <w:top w:val="nil"/>
              <w:left w:val="nil"/>
              <w:bottom w:val="nil"/>
            </w:tcBorders>
          </w:tcPr>
          <w:p w:rsidR="00F70CD9" w:rsidRDefault="00E50F45">
            <w:pPr>
              <w:pStyle w:val="TableParagraph"/>
              <w:spacing w:before="120"/>
              <w:ind w:left="230"/>
              <w:rPr>
                <w:sz w:val="20"/>
              </w:rPr>
            </w:pPr>
            <w:r>
              <w:rPr>
                <w:sz w:val="20"/>
              </w:rPr>
              <w:t>ADECUADO</w:t>
            </w:r>
          </w:p>
        </w:tc>
        <w:tc>
          <w:tcPr>
            <w:tcW w:w="1557" w:type="dxa"/>
            <w:tcBorders>
              <w:top w:val="nil"/>
              <w:bottom w:val="nil"/>
              <w:right w:val="single" w:sz="8" w:space="0" w:color="000000"/>
            </w:tcBorders>
          </w:tcPr>
          <w:p w:rsidR="00F70CD9" w:rsidRDefault="00E50F45">
            <w:pPr>
              <w:pStyle w:val="TableParagraph"/>
              <w:spacing w:before="120"/>
              <w:ind w:left="319" w:right="280"/>
              <w:jc w:val="center"/>
              <w:rPr>
                <w:sz w:val="20"/>
              </w:rPr>
            </w:pPr>
            <w:r>
              <w:rPr>
                <w:sz w:val="20"/>
              </w:rPr>
              <w:t>29</w:t>
            </w:r>
          </w:p>
        </w:tc>
        <w:tc>
          <w:tcPr>
            <w:tcW w:w="1845" w:type="dxa"/>
            <w:tcBorders>
              <w:top w:val="nil"/>
              <w:left w:val="single" w:sz="8" w:space="0" w:color="000000"/>
              <w:bottom w:val="nil"/>
              <w:right w:val="single" w:sz="8" w:space="0" w:color="000000"/>
            </w:tcBorders>
          </w:tcPr>
          <w:p w:rsidR="00F70CD9" w:rsidRDefault="00E50F45">
            <w:pPr>
              <w:pStyle w:val="TableParagraph"/>
              <w:spacing w:before="120"/>
              <w:ind w:left="489" w:right="450"/>
              <w:jc w:val="center"/>
              <w:rPr>
                <w:sz w:val="20"/>
              </w:rPr>
            </w:pPr>
            <w:r>
              <w:rPr>
                <w:sz w:val="20"/>
              </w:rPr>
              <w:t>21,8</w:t>
            </w:r>
          </w:p>
        </w:tc>
        <w:tc>
          <w:tcPr>
            <w:tcW w:w="2268" w:type="dxa"/>
            <w:tcBorders>
              <w:top w:val="nil"/>
              <w:left w:val="single" w:sz="8" w:space="0" w:color="000000"/>
              <w:bottom w:val="nil"/>
            </w:tcBorders>
          </w:tcPr>
          <w:p w:rsidR="00F70CD9" w:rsidRDefault="00E50F45">
            <w:pPr>
              <w:pStyle w:val="TableParagraph"/>
              <w:spacing w:before="120"/>
              <w:ind w:left="205" w:right="162"/>
              <w:jc w:val="center"/>
              <w:rPr>
                <w:sz w:val="20"/>
              </w:rPr>
            </w:pPr>
            <w:r>
              <w:rPr>
                <w:sz w:val="20"/>
              </w:rPr>
              <w:t>100,0</w:t>
            </w:r>
          </w:p>
        </w:tc>
      </w:tr>
      <w:tr w:rsidR="00F70CD9">
        <w:trPr>
          <w:trHeight w:val="515"/>
        </w:trPr>
        <w:tc>
          <w:tcPr>
            <w:tcW w:w="2693" w:type="dxa"/>
            <w:tcBorders>
              <w:top w:val="nil"/>
              <w:left w:val="nil"/>
            </w:tcBorders>
          </w:tcPr>
          <w:p w:rsidR="00F70CD9" w:rsidRDefault="00E50F45">
            <w:pPr>
              <w:pStyle w:val="TableParagraph"/>
              <w:spacing w:before="120"/>
              <w:ind w:left="228"/>
              <w:rPr>
                <w:sz w:val="20"/>
              </w:rPr>
            </w:pPr>
            <w:r>
              <w:rPr>
                <w:sz w:val="20"/>
              </w:rPr>
              <w:t>Total</w:t>
            </w:r>
          </w:p>
        </w:tc>
        <w:tc>
          <w:tcPr>
            <w:tcW w:w="1557" w:type="dxa"/>
            <w:tcBorders>
              <w:top w:val="nil"/>
              <w:right w:val="single" w:sz="8" w:space="0" w:color="000000"/>
            </w:tcBorders>
          </w:tcPr>
          <w:p w:rsidR="00F70CD9" w:rsidRDefault="00E50F45">
            <w:pPr>
              <w:pStyle w:val="TableParagraph"/>
              <w:spacing w:before="120"/>
              <w:ind w:left="319" w:right="280"/>
              <w:jc w:val="center"/>
              <w:rPr>
                <w:sz w:val="20"/>
              </w:rPr>
            </w:pPr>
            <w:r>
              <w:rPr>
                <w:sz w:val="20"/>
              </w:rPr>
              <w:t>133</w:t>
            </w:r>
          </w:p>
        </w:tc>
        <w:tc>
          <w:tcPr>
            <w:tcW w:w="1845" w:type="dxa"/>
            <w:tcBorders>
              <w:top w:val="nil"/>
              <w:left w:val="single" w:sz="8" w:space="0" w:color="000000"/>
              <w:right w:val="single" w:sz="8" w:space="0" w:color="000000"/>
            </w:tcBorders>
          </w:tcPr>
          <w:p w:rsidR="00F70CD9" w:rsidRDefault="00E50F45">
            <w:pPr>
              <w:pStyle w:val="TableParagraph"/>
              <w:spacing w:before="120"/>
              <w:ind w:left="488" w:right="450"/>
              <w:jc w:val="center"/>
              <w:rPr>
                <w:sz w:val="20"/>
              </w:rPr>
            </w:pPr>
            <w:r>
              <w:rPr>
                <w:sz w:val="20"/>
              </w:rPr>
              <w:t>100,0</w:t>
            </w:r>
          </w:p>
        </w:tc>
        <w:tc>
          <w:tcPr>
            <w:tcW w:w="2268" w:type="dxa"/>
            <w:tcBorders>
              <w:top w:val="nil"/>
              <w:left w:val="single" w:sz="8"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sectPr w:rsidR="00F70CD9">
          <w:pgSz w:w="12240" w:h="15840"/>
          <w:pgMar w:top="1640" w:right="1300" w:bottom="280" w:left="1300" w:header="1450" w:footer="0" w:gutter="0"/>
          <w:cols w:space="720"/>
        </w:sectPr>
      </w:pPr>
    </w:p>
    <w:p w:rsidR="00F70CD9" w:rsidRDefault="00F70CD9">
      <w:pPr>
        <w:pStyle w:val="Textoindependiente"/>
        <w:spacing w:before="8"/>
      </w:pPr>
    </w:p>
    <w:p w:rsidR="00F70CD9" w:rsidRDefault="00E50F45">
      <w:pPr>
        <w:spacing w:before="90"/>
        <w:ind w:left="577"/>
        <w:rPr>
          <w:i/>
          <w:sz w:val="24"/>
        </w:rPr>
      </w:pPr>
      <w:r>
        <w:rPr>
          <w:i/>
          <w:sz w:val="24"/>
        </w:rPr>
        <w:t>Figura 16. Distribución de compradores según nivel de conocimientos sobre terremotos</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E50F45">
      <w:pPr>
        <w:pStyle w:val="Textoindependiente"/>
        <w:spacing w:before="2"/>
        <w:rPr>
          <w:i/>
          <w:sz w:val="22"/>
        </w:rPr>
      </w:pPr>
      <w:r>
        <w:rPr>
          <w:noProof/>
          <w:lang w:val="es-PE" w:eastAsia="es-PE" w:bidi="ar-SA"/>
        </w:rPr>
        <w:drawing>
          <wp:anchor distT="0" distB="0" distL="0" distR="0" simplePos="0" relativeHeight="251639808" behindDoc="0" locked="0" layoutInCell="1" allowOverlap="1">
            <wp:simplePos x="0" y="0"/>
            <wp:positionH relativeFrom="page">
              <wp:posOffset>2587923</wp:posOffset>
            </wp:positionH>
            <wp:positionV relativeFrom="paragraph">
              <wp:posOffset>186846</wp:posOffset>
            </wp:positionV>
            <wp:extent cx="2584180" cy="2127694"/>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6" cstate="print"/>
                    <a:stretch>
                      <a:fillRect/>
                    </a:stretch>
                  </pic:blipFill>
                  <pic:spPr>
                    <a:xfrm>
                      <a:off x="0" y="0"/>
                      <a:ext cx="2584180" cy="2127694"/>
                    </a:xfrm>
                    <a:prstGeom prst="rect">
                      <a:avLst/>
                    </a:prstGeom>
                  </pic:spPr>
                </pic:pic>
              </a:graphicData>
            </a:graphic>
          </wp:anchor>
        </w:drawing>
      </w: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E50F45">
      <w:pPr>
        <w:pStyle w:val="Textoindependiente"/>
        <w:spacing w:before="158"/>
        <w:ind w:left="140"/>
      </w:pPr>
      <w:r>
        <w:t>Interpretación:</w:t>
      </w:r>
    </w:p>
    <w:p w:rsidR="00F70CD9" w:rsidRDefault="00F70CD9">
      <w:pPr>
        <w:pStyle w:val="Textoindependiente"/>
        <w:rPr>
          <w:sz w:val="38"/>
        </w:rPr>
      </w:pPr>
    </w:p>
    <w:p w:rsidR="00F70CD9" w:rsidRDefault="00E50F45">
      <w:pPr>
        <w:pStyle w:val="Textoindependiente"/>
        <w:spacing w:line="480" w:lineRule="auto"/>
        <w:ind w:left="140" w:right="141" w:firstLine="707"/>
        <w:jc w:val="both"/>
      </w:pPr>
      <w:r>
        <w:t>Del total de compradores encuestados podemos apreciar que los resultados nos muestran que</w:t>
      </w:r>
      <w:r>
        <w:rPr>
          <w:spacing w:val="-7"/>
        </w:rPr>
        <w:t xml:space="preserve"> </w:t>
      </w:r>
      <w:r>
        <w:t>solo</w:t>
      </w:r>
      <w:r>
        <w:rPr>
          <w:spacing w:val="-6"/>
        </w:rPr>
        <w:t xml:space="preserve"> </w:t>
      </w:r>
      <w:r>
        <w:t>el</w:t>
      </w:r>
      <w:r>
        <w:rPr>
          <w:spacing w:val="-5"/>
        </w:rPr>
        <w:t xml:space="preserve"> </w:t>
      </w:r>
      <w:r>
        <w:t>24.1</w:t>
      </w:r>
      <w:r>
        <w:rPr>
          <w:spacing w:val="-4"/>
        </w:rPr>
        <w:t xml:space="preserve"> </w:t>
      </w:r>
      <w:r>
        <w:t>%</w:t>
      </w:r>
      <w:r>
        <w:rPr>
          <w:spacing w:val="-7"/>
        </w:rPr>
        <w:t xml:space="preserve"> </w:t>
      </w:r>
      <w:r>
        <w:t>cuenta</w:t>
      </w:r>
      <w:r>
        <w:rPr>
          <w:spacing w:val="-4"/>
        </w:rPr>
        <w:t xml:space="preserve"> </w:t>
      </w:r>
      <w:r>
        <w:t>con</w:t>
      </w:r>
      <w:r>
        <w:rPr>
          <w:spacing w:val="-6"/>
        </w:rPr>
        <w:t xml:space="preserve"> </w:t>
      </w:r>
      <w:r>
        <w:t>un</w:t>
      </w:r>
      <w:r>
        <w:rPr>
          <w:spacing w:val="-4"/>
        </w:rPr>
        <w:t xml:space="preserve"> </w:t>
      </w:r>
      <w:r>
        <w:t>conocimiento</w:t>
      </w:r>
      <w:r>
        <w:rPr>
          <w:spacing w:val="-5"/>
        </w:rPr>
        <w:t xml:space="preserve"> </w:t>
      </w:r>
      <w:r>
        <w:t>inadecuado</w:t>
      </w:r>
      <w:r>
        <w:rPr>
          <w:spacing w:val="-6"/>
        </w:rPr>
        <w:t xml:space="preserve"> </w:t>
      </w:r>
      <w:r>
        <w:t>o</w:t>
      </w:r>
      <w:r>
        <w:rPr>
          <w:spacing w:val="-4"/>
        </w:rPr>
        <w:t xml:space="preserve"> </w:t>
      </w:r>
      <w:r>
        <w:t>insuficiente</w:t>
      </w:r>
      <w:r>
        <w:rPr>
          <w:spacing w:val="-3"/>
        </w:rPr>
        <w:t xml:space="preserve"> </w:t>
      </w:r>
      <w:r>
        <w:t>acerca</w:t>
      </w:r>
      <w:r>
        <w:rPr>
          <w:spacing w:val="-5"/>
        </w:rPr>
        <w:t xml:space="preserve"> </w:t>
      </w:r>
      <w:r>
        <w:t>de</w:t>
      </w:r>
      <w:r>
        <w:rPr>
          <w:spacing w:val="-7"/>
        </w:rPr>
        <w:t xml:space="preserve"> </w:t>
      </w:r>
      <w:r>
        <w:t>prevención</w:t>
      </w:r>
      <w:r>
        <w:rPr>
          <w:spacing w:val="-5"/>
        </w:rPr>
        <w:t xml:space="preserve"> </w:t>
      </w:r>
      <w:r>
        <w:t>de riesgo o en algunos casos muestra desinterés ante los posibles problemas que podría causar el no conocer al menos algunos de los procedimientos básicos que se tienen que tomar en cuenta en casos de</w:t>
      </w:r>
      <w:r>
        <w:rPr>
          <w:spacing w:val="-1"/>
        </w:rPr>
        <w:t xml:space="preserve"> </w:t>
      </w:r>
      <w:r>
        <w:t>desastre.</w:t>
      </w:r>
    </w:p>
    <w:p w:rsidR="00F70CD9" w:rsidRDefault="00F70CD9">
      <w:pPr>
        <w:pStyle w:val="Textoindependiente"/>
        <w:rPr>
          <w:sz w:val="26"/>
        </w:rPr>
      </w:pPr>
    </w:p>
    <w:p w:rsidR="00F70CD9" w:rsidRDefault="00F70CD9">
      <w:pPr>
        <w:pStyle w:val="Textoindependiente"/>
        <w:spacing w:before="1"/>
        <w:rPr>
          <w:sz w:val="22"/>
        </w:rPr>
      </w:pPr>
    </w:p>
    <w:p w:rsidR="00F70CD9" w:rsidRDefault="00E50F45">
      <w:pPr>
        <w:pStyle w:val="Textoindependiente"/>
        <w:spacing w:line="480" w:lineRule="auto"/>
        <w:ind w:left="140" w:right="143" w:firstLine="707"/>
        <w:jc w:val="both"/>
      </w:pPr>
      <w:r>
        <w:t>Un 54,1% del total de encuestados tienen conocimiento intermedio acerca de los procedimientos adecuados ante la presencia de un sismo o desastre natural y un 21,8% tiene un conocimiento adecuado en prevención de desastres, en resumen podemos decir que más del 75% de los compradores cuentan con conocimientos básicos en materia de prevención de riesgos de</w:t>
      </w:r>
    </w:p>
    <w:p w:rsidR="00F70CD9" w:rsidRDefault="00F70CD9">
      <w:pPr>
        <w:spacing w:line="480" w:lineRule="auto"/>
        <w:jc w:val="both"/>
        <w:sectPr w:rsidR="00F70CD9">
          <w:pgSz w:w="12240" w:h="15840"/>
          <w:pgMar w:top="17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right="140"/>
        <w:jc w:val="both"/>
      </w:pPr>
      <w:r>
        <w:t>un</w:t>
      </w:r>
      <w:r>
        <w:rPr>
          <w:spacing w:val="-5"/>
        </w:rPr>
        <w:t xml:space="preserve"> </w:t>
      </w:r>
      <w:r>
        <w:t>desastre y</w:t>
      </w:r>
      <w:r>
        <w:rPr>
          <w:spacing w:val="-9"/>
        </w:rPr>
        <w:t xml:space="preserve"> </w:t>
      </w:r>
      <w:r>
        <w:t>el</w:t>
      </w:r>
      <w:r>
        <w:rPr>
          <w:spacing w:val="-3"/>
        </w:rPr>
        <w:t xml:space="preserve"> </w:t>
      </w:r>
      <w:r>
        <w:t>riesgo</w:t>
      </w:r>
      <w:r>
        <w:rPr>
          <w:spacing w:val="-5"/>
        </w:rPr>
        <w:t xml:space="preserve"> </w:t>
      </w:r>
      <w:r>
        <w:t>que</w:t>
      </w:r>
      <w:r>
        <w:rPr>
          <w:spacing w:val="-5"/>
        </w:rPr>
        <w:t xml:space="preserve"> </w:t>
      </w:r>
      <w:r>
        <w:t>corren</w:t>
      </w:r>
      <w:r>
        <w:rPr>
          <w:spacing w:val="-4"/>
        </w:rPr>
        <w:t xml:space="preserve"> </w:t>
      </w:r>
      <w:r>
        <w:t>en</w:t>
      </w:r>
      <w:r>
        <w:rPr>
          <w:spacing w:val="-4"/>
        </w:rPr>
        <w:t xml:space="preserve"> </w:t>
      </w:r>
      <w:r>
        <w:t>los</w:t>
      </w:r>
      <w:r>
        <w:rPr>
          <w:spacing w:val="-3"/>
        </w:rPr>
        <w:t xml:space="preserve"> </w:t>
      </w:r>
      <w:r>
        <w:t>lugares</w:t>
      </w:r>
      <w:r>
        <w:rPr>
          <w:spacing w:val="-5"/>
        </w:rPr>
        <w:t xml:space="preserve"> </w:t>
      </w:r>
      <w:r>
        <w:t>de</w:t>
      </w:r>
      <w:r>
        <w:rPr>
          <w:spacing w:val="-3"/>
        </w:rPr>
        <w:t xml:space="preserve"> </w:t>
      </w:r>
      <w:r>
        <w:t>mayor</w:t>
      </w:r>
      <w:r>
        <w:rPr>
          <w:spacing w:val="-1"/>
        </w:rPr>
        <w:t xml:space="preserve"> </w:t>
      </w:r>
      <w:r>
        <w:t>concentración</w:t>
      </w:r>
      <w:r>
        <w:rPr>
          <w:spacing w:val="-3"/>
        </w:rPr>
        <w:t xml:space="preserve"> </w:t>
      </w:r>
      <w:r>
        <w:t>de</w:t>
      </w:r>
      <w:r>
        <w:rPr>
          <w:spacing w:val="-3"/>
        </w:rPr>
        <w:t xml:space="preserve"> </w:t>
      </w:r>
      <w:r>
        <w:t>público</w:t>
      </w:r>
      <w:r>
        <w:rPr>
          <w:spacing w:val="-4"/>
        </w:rPr>
        <w:t xml:space="preserve"> </w:t>
      </w:r>
      <w:r>
        <w:t>esto</w:t>
      </w:r>
      <w:r>
        <w:rPr>
          <w:spacing w:val="-3"/>
        </w:rPr>
        <w:t xml:space="preserve"> </w:t>
      </w:r>
      <w:r>
        <w:t>se</w:t>
      </w:r>
      <w:r>
        <w:rPr>
          <w:spacing w:val="-5"/>
        </w:rPr>
        <w:t xml:space="preserve"> </w:t>
      </w:r>
      <w:r>
        <w:t>debe</w:t>
      </w:r>
      <w:r>
        <w:rPr>
          <w:spacing w:val="-5"/>
        </w:rPr>
        <w:t xml:space="preserve"> </w:t>
      </w:r>
      <w:r>
        <w:t xml:space="preserve">a que luego del terremoto del año 2007 las autoridades han tenido un mayor trabajo en cuanto a educación en prevención de riesgo </w:t>
      </w:r>
      <w:r>
        <w:rPr>
          <w:spacing w:val="-3"/>
        </w:rPr>
        <w:t xml:space="preserve">ya </w:t>
      </w:r>
      <w:r>
        <w:t>que nuestra provincia se vio afectada por el terremoto que destruyó gran parte de nuestra</w:t>
      </w:r>
      <w:r>
        <w:rPr>
          <w:spacing w:val="-3"/>
        </w:rPr>
        <w:t xml:space="preserve"> </w:t>
      </w:r>
      <w:r>
        <w:t>provincia</w:t>
      </w:r>
    </w:p>
    <w:p w:rsidR="00F70CD9" w:rsidRDefault="00F70CD9">
      <w:pPr>
        <w:pStyle w:val="Textoindependiente"/>
        <w:rPr>
          <w:sz w:val="26"/>
        </w:rPr>
      </w:pPr>
    </w:p>
    <w:p w:rsidR="00F70CD9" w:rsidRDefault="00F70CD9">
      <w:pPr>
        <w:pStyle w:val="Textoindependiente"/>
        <w:spacing w:before="1"/>
        <w:rPr>
          <w:sz w:val="28"/>
        </w:rPr>
      </w:pPr>
    </w:p>
    <w:p w:rsidR="00F70CD9" w:rsidRDefault="00E50F45">
      <w:pPr>
        <w:pStyle w:val="Ttulo1"/>
        <w:ind w:left="1582"/>
      </w:pPr>
      <w:r>
        <w:t>Actitudes de los compradores del Mercado de Chincha sobre terremotos</w:t>
      </w:r>
    </w:p>
    <w:p w:rsidR="00F70CD9" w:rsidRDefault="00F70CD9">
      <w:pPr>
        <w:pStyle w:val="Textoindependiente"/>
        <w:rPr>
          <w:b/>
          <w:sz w:val="26"/>
        </w:rPr>
      </w:pPr>
    </w:p>
    <w:p w:rsidR="00F70CD9" w:rsidRDefault="00F70CD9">
      <w:pPr>
        <w:pStyle w:val="Textoindependiente"/>
        <w:rPr>
          <w:b/>
          <w:sz w:val="31"/>
        </w:rPr>
      </w:pPr>
    </w:p>
    <w:p w:rsidR="00F70CD9" w:rsidRDefault="00E50F45">
      <w:pPr>
        <w:ind w:left="848"/>
        <w:rPr>
          <w:i/>
          <w:sz w:val="24"/>
        </w:rPr>
      </w:pPr>
      <w:r>
        <w:rPr>
          <w:i/>
          <w:sz w:val="24"/>
        </w:rPr>
        <w:t>Tabla 17. Distribución de compradores según actitudes frente a terremotos</w:t>
      </w:r>
    </w:p>
    <w:p w:rsidR="00F70CD9" w:rsidRDefault="00F70CD9">
      <w:pPr>
        <w:pStyle w:val="Textoindependiente"/>
        <w:rPr>
          <w:i/>
          <w:sz w:val="20"/>
        </w:rPr>
      </w:pPr>
    </w:p>
    <w:p w:rsidR="00F70CD9" w:rsidRDefault="00F70CD9">
      <w:pPr>
        <w:pStyle w:val="Textoindependiente"/>
        <w:spacing w:before="8"/>
        <w:rPr>
          <w:i/>
          <w:sz w:val="18"/>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5"/>
        <w:gridCol w:w="1844"/>
        <w:gridCol w:w="1844"/>
        <w:gridCol w:w="2127"/>
      </w:tblGrid>
      <w:tr w:rsidR="00F70CD9">
        <w:trPr>
          <w:trHeight w:val="953"/>
        </w:trPr>
        <w:tc>
          <w:tcPr>
            <w:tcW w:w="1985" w:type="dxa"/>
          </w:tcPr>
          <w:p w:rsidR="00F70CD9" w:rsidRDefault="00E50F45">
            <w:pPr>
              <w:pStyle w:val="TableParagraph"/>
              <w:spacing w:before="143" w:line="256" w:lineRule="auto"/>
              <w:ind w:left="560" w:right="80" w:hanging="425"/>
              <w:rPr>
                <w:sz w:val="20"/>
              </w:rPr>
            </w:pPr>
            <w:r>
              <w:rPr>
                <w:sz w:val="20"/>
              </w:rPr>
              <w:t>Actitudes frente a los terremotos</w:t>
            </w:r>
          </w:p>
        </w:tc>
        <w:tc>
          <w:tcPr>
            <w:tcW w:w="1844" w:type="dxa"/>
            <w:tcBorders>
              <w:right w:val="single" w:sz="8" w:space="0" w:color="000000"/>
            </w:tcBorders>
          </w:tcPr>
          <w:p w:rsidR="00F70CD9" w:rsidRDefault="00E50F45">
            <w:pPr>
              <w:pStyle w:val="TableParagraph"/>
              <w:spacing w:before="81"/>
              <w:ind w:left="458" w:right="431"/>
              <w:jc w:val="center"/>
              <w:rPr>
                <w:sz w:val="20"/>
              </w:rPr>
            </w:pPr>
            <w:r>
              <w:rPr>
                <w:sz w:val="20"/>
              </w:rPr>
              <w:t>Frecuencia</w:t>
            </w:r>
          </w:p>
        </w:tc>
        <w:tc>
          <w:tcPr>
            <w:tcW w:w="1844" w:type="dxa"/>
            <w:tcBorders>
              <w:left w:val="single" w:sz="8" w:space="0" w:color="000000"/>
              <w:right w:val="single" w:sz="8" w:space="0" w:color="000000"/>
            </w:tcBorders>
          </w:tcPr>
          <w:p w:rsidR="00F70CD9" w:rsidRDefault="00E50F45">
            <w:pPr>
              <w:pStyle w:val="TableParagraph"/>
              <w:spacing w:before="81"/>
              <w:ind w:left="485" w:right="453"/>
              <w:jc w:val="center"/>
              <w:rPr>
                <w:sz w:val="20"/>
              </w:rPr>
            </w:pPr>
            <w:r>
              <w:rPr>
                <w:sz w:val="20"/>
              </w:rPr>
              <w:t>Porcentaje</w:t>
            </w:r>
          </w:p>
        </w:tc>
        <w:tc>
          <w:tcPr>
            <w:tcW w:w="2127" w:type="dxa"/>
            <w:tcBorders>
              <w:left w:val="single" w:sz="8" w:space="0" w:color="000000"/>
            </w:tcBorders>
          </w:tcPr>
          <w:p w:rsidR="00F70CD9" w:rsidRDefault="00F70CD9">
            <w:pPr>
              <w:pStyle w:val="TableParagraph"/>
              <w:spacing w:before="10"/>
              <w:rPr>
                <w:i/>
                <w:sz w:val="27"/>
              </w:rPr>
            </w:pPr>
          </w:p>
          <w:p w:rsidR="00F70CD9" w:rsidRDefault="00E50F45">
            <w:pPr>
              <w:pStyle w:val="TableParagraph"/>
              <w:ind w:left="130" w:right="97"/>
              <w:jc w:val="center"/>
              <w:rPr>
                <w:sz w:val="20"/>
              </w:rPr>
            </w:pPr>
            <w:r>
              <w:rPr>
                <w:sz w:val="20"/>
              </w:rPr>
              <w:t>Porcentaje Acumulado</w:t>
            </w:r>
          </w:p>
        </w:tc>
      </w:tr>
      <w:tr w:rsidR="00F70CD9">
        <w:trPr>
          <w:trHeight w:val="443"/>
        </w:trPr>
        <w:tc>
          <w:tcPr>
            <w:tcW w:w="1985" w:type="dxa"/>
            <w:tcBorders>
              <w:left w:val="nil"/>
              <w:bottom w:val="nil"/>
            </w:tcBorders>
          </w:tcPr>
          <w:p w:rsidR="00F70CD9" w:rsidRDefault="00E50F45">
            <w:pPr>
              <w:pStyle w:val="TableParagraph"/>
              <w:spacing w:before="83"/>
              <w:ind w:left="79"/>
              <w:rPr>
                <w:sz w:val="20"/>
              </w:rPr>
            </w:pPr>
            <w:r>
              <w:rPr>
                <w:sz w:val="20"/>
              </w:rPr>
              <w:t>INADECUADA</w:t>
            </w:r>
          </w:p>
        </w:tc>
        <w:tc>
          <w:tcPr>
            <w:tcW w:w="1844" w:type="dxa"/>
            <w:tcBorders>
              <w:bottom w:val="nil"/>
              <w:right w:val="single" w:sz="8" w:space="0" w:color="000000"/>
            </w:tcBorders>
          </w:tcPr>
          <w:p w:rsidR="00F70CD9" w:rsidRDefault="00E50F45">
            <w:pPr>
              <w:pStyle w:val="TableParagraph"/>
              <w:spacing w:before="83"/>
              <w:ind w:left="460" w:right="425"/>
              <w:jc w:val="center"/>
              <w:rPr>
                <w:sz w:val="20"/>
              </w:rPr>
            </w:pPr>
            <w:r>
              <w:rPr>
                <w:sz w:val="20"/>
              </w:rPr>
              <w:t>16</w:t>
            </w:r>
          </w:p>
        </w:tc>
        <w:tc>
          <w:tcPr>
            <w:tcW w:w="1844" w:type="dxa"/>
            <w:tcBorders>
              <w:left w:val="single" w:sz="8" w:space="0" w:color="000000"/>
              <w:bottom w:val="nil"/>
              <w:right w:val="single" w:sz="8" w:space="0" w:color="000000"/>
            </w:tcBorders>
          </w:tcPr>
          <w:p w:rsidR="00F70CD9" w:rsidRDefault="00E50F45">
            <w:pPr>
              <w:pStyle w:val="TableParagraph"/>
              <w:spacing w:before="83"/>
              <w:ind w:left="485" w:right="453"/>
              <w:jc w:val="center"/>
              <w:rPr>
                <w:sz w:val="20"/>
              </w:rPr>
            </w:pPr>
            <w:r>
              <w:rPr>
                <w:sz w:val="20"/>
              </w:rPr>
              <w:t>12,0</w:t>
            </w:r>
          </w:p>
        </w:tc>
        <w:tc>
          <w:tcPr>
            <w:tcW w:w="2127" w:type="dxa"/>
            <w:tcBorders>
              <w:left w:val="single" w:sz="8" w:space="0" w:color="000000"/>
              <w:bottom w:val="nil"/>
            </w:tcBorders>
          </w:tcPr>
          <w:p w:rsidR="00F70CD9" w:rsidRDefault="00E50F45">
            <w:pPr>
              <w:pStyle w:val="TableParagraph"/>
              <w:spacing w:before="83"/>
              <w:ind w:left="130" w:right="91"/>
              <w:jc w:val="center"/>
              <w:rPr>
                <w:sz w:val="20"/>
              </w:rPr>
            </w:pPr>
            <w:r>
              <w:rPr>
                <w:sz w:val="20"/>
              </w:rPr>
              <w:t>12,0</w:t>
            </w:r>
          </w:p>
        </w:tc>
      </w:tr>
      <w:tr w:rsidR="00F70CD9">
        <w:trPr>
          <w:trHeight w:val="480"/>
        </w:trPr>
        <w:tc>
          <w:tcPr>
            <w:tcW w:w="1985" w:type="dxa"/>
            <w:tcBorders>
              <w:top w:val="nil"/>
              <w:left w:val="nil"/>
              <w:bottom w:val="nil"/>
            </w:tcBorders>
          </w:tcPr>
          <w:p w:rsidR="00F70CD9" w:rsidRDefault="00E50F45">
            <w:pPr>
              <w:pStyle w:val="TableParagraph"/>
              <w:spacing w:before="120"/>
              <w:ind w:left="79"/>
              <w:rPr>
                <w:sz w:val="20"/>
              </w:rPr>
            </w:pPr>
            <w:r>
              <w:rPr>
                <w:sz w:val="20"/>
              </w:rPr>
              <w:t>INTERMEDIA</w:t>
            </w:r>
          </w:p>
        </w:tc>
        <w:tc>
          <w:tcPr>
            <w:tcW w:w="1844" w:type="dxa"/>
            <w:tcBorders>
              <w:top w:val="nil"/>
              <w:bottom w:val="nil"/>
              <w:right w:val="single" w:sz="8" w:space="0" w:color="000000"/>
            </w:tcBorders>
          </w:tcPr>
          <w:p w:rsidR="00F70CD9" w:rsidRDefault="00E50F45">
            <w:pPr>
              <w:pStyle w:val="TableParagraph"/>
              <w:spacing w:before="120"/>
              <w:ind w:left="460" w:right="425"/>
              <w:jc w:val="center"/>
              <w:rPr>
                <w:sz w:val="20"/>
              </w:rPr>
            </w:pPr>
            <w:r>
              <w:rPr>
                <w:sz w:val="20"/>
              </w:rPr>
              <w:t>91</w:t>
            </w:r>
          </w:p>
        </w:tc>
        <w:tc>
          <w:tcPr>
            <w:tcW w:w="1844" w:type="dxa"/>
            <w:tcBorders>
              <w:top w:val="nil"/>
              <w:left w:val="single" w:sz="8" w:space="0" w:color="000000"/>
              <w:bottom w:val="nil"/>
              <w:right w:val="single" w:sz="8" w:space="0" w:color="000000"/>
            </w:tcBorders>
          </w:tcPr>
          <w:p w:rsidR="00F70CD9" w:rsidRDefault="00E50F45">
            <w:pPr>
              <w:pStyle w:val="TableParagraph"/>
              <w:spacing w:before="120"/>
              <w:ind w:left="485" w:right="453"/>
              <w:jc w:val="center"/>
              <w:rPr>
                <w:sz w:val="20"/>
              </w:rPr>
            </w:pPr>
            <w:r>
              <w:rPr>
                <w:sz w:val="20"/>
              </w:rPr>
              <w:t>68,4</w:t>
            </w:r>
          </w:p>
        </w:tc>
        <w:tc>
          <w:tcPr>
            <w:tcW w:w="2127" w:type="dxa"/>
            <w:tcBorders>
              <w:top w:val="nil"/>
              <w:left w:val="single" w:sz="8" w:space="0" w:color="000000"/>
              <w:bottom w:val="nil"/>
            </w:tcBorders>
          </w:tcPr>
          <w:p w:rsidR="00F70CD9" w:rsidRDefault="00E50F45">
            <w:pPr>
              <w:pStyle w:val="TableParagraph"/>
              <w:spacing w:before="120"/>
              <w:ind w:left="130" w:right="91"/>
              <w:jc w:val="center"/>
              <w:rPr>
                <w:sz w:val="20"/>
              </w:rPr>
            </w:pPr>
            <w:r>
              <w:rPr>
                <w:sz w:val="20"/>
              </w:rPr>
              <w:t>80,5</w:t>
            </w:r>
          </w:p>
        </w:tc>
      </w:tr>
      <w:tr w:rsidR="00F70CD9">
        <w:trPr>
          <w:trHeight w:val="480"/>
        </w:trPr>
        <w:tc>
          <w:tcPr>
            <w:tcW w:w="1985" w:type="dxa"/>
            <w:tcBorders>
              <w:top w:val="nil"/>
              <w:left w:val="nil"/>
              <w:bottom w:val="nil"/>
            </w:tcBorders>
          </w:tcPr>
          <w:p w:rsidR="00F70CD9" w:rsidRDefault="00E50F45">
            <w:pPr>
              <w:pStyle w:val="TableParagraph"/>
              <w:spacing w:before="120"/>
              <w:ind w:left="79"/>
              <w:rPr>
                <w:sz w:val="20"/>
              </w:rPr>
            </w:pPr>
            <w:r>
              <w:rPr>
                <w:sz w:val="20"/>
              </w:rPr>
              <w:t>ADECUADA</w:t>
            </w:r>
          </w:p>
        </w:tc>
        <w:tc>
          <w:tcPr>
            <w:tcW w:w="1844" w:type="dxa"/>
            <w:tcBorders>
              <w:top w:val="nil"/>
              <w:bottom w:val="nil"/>
              <w:right w:val="single" w:sz="8" w:space="0" w:color="000000"/>
            </w:tcBorders>
          </w:tcPr>
          <w:p w:rsidR="00F70CD9" w:rsidRDefault="00E50F45">
            <w:pPr>
              <w:pStyle w:val="TableParagraph"/>
              <w:spacing w:before="120"/>
              <w:ind w:left="460" w:right="425"/>
              <w:jc w:val="center"/>
              <w:rPr>
                <w:sz w:val="20"/>
              </w:rPr>
            </w:pPr>
            <w:r>
              <w:rPr>
                <w:sz w:val="20"/>
              </w:rPr>
              <w:t>26</w:t>
            </w:r>
          </w:p>
        </w:tc>
        <w:tc>
          <w:tcPr>
            <w:tcW w:w="1844" w:type="dxa"/>
            <w:tcBorders>
              <w:top w:val="nil"/>
              <w:left w:val="single" w:sz="8" w:space="0" w:color="000000"/>
              <w:bottom w:val="nil"/>
              <w:right w:val="single" w:sz="8" w:space="0" w:color="000000"/>
            </w:tcBorders>
          </w:tcPr>
          <w:p w:rsidR="00F70CD9" w:rsidRDefault="00E50F45">
            <w:pPr>
              <w:pStyle w:val="TableParagraph"/>
              <w:spacing w:before="120"/>
              <w:ind w:left="485" w:right="453"/>
              <w:jc w:val="center"/>
              <w:rPr>
                <w:sz w:val="20"/>
              </w:rPr>
            </w:pPr>
            <w:r>
              <w:rPr>
                <w:sz w:val="20"/>
              </w:rPr>
              <w:t>19,5</w:t>
            </w:r>
          </w:p>
        </w:tc>
        <w:tc>
          <w:tcPr>
            <w:tcW w:w="2127" w:type="dxa"/>
            <w:tcBorders>
              <w:top w:val="nil"/>
              <w:left w:val="single" w:sz="8" w:space="0" w:color="000000"/>
              <w:bottom w:val="nil"/>
            </w:tcBorders>
          </w:tcPr>
          <w:p w:rsidR="00F70CD9" w:rsidRDefault="00E50F45">
            <w:pPr>
              <w:pStyle w:val="TableParagraph"/>
              <w:spacing w:before="120"/>
              <w:ind w:left="130" w:right="91"/>
              <w:jc w:val="center"/>
              <w:rPr>
                <w:sz w:val="20"/>
              </w:rPr>
            </w:pPr>
            <w:r>
              <w:rPr>
                <w:sz w:val="20"/>
              </w:rPr>
              <w:t>100,0</w:t>
            </w:r>
          </w:p>
        </w:tc>
      </w:tr>
      <w:tr w:rsidR="00F70CD9">
        <w:trPr>
          <w:trHeight w:val="515"/>
        </w:trPr>
        <w:tc>
          <w:tcPr>
            <w:tcW w:w="1985" w:type="dxa"/>
            <w:tcBorders>
              <w:top w:val="nil"/>
              <w:left w:val="nil"/>
            </w:tcBorders>
          </w:tcPr>
          <w:p w:rsidR="00F70CD9" w:rsidRDefault="00E50F45">
            <w:pPr>
              <w:pStyle w:val="TableParagraph"/>
              <w:spacing w:before="120"/>
              <w:ind w:left="79"/>
              <w:rPr>
                <w:sz w:val="20"/>
              </w:rPr>
            </w:pPr>
            <w:r>
              <w:rPr>
                <w:sz w:val="20"/>
              </w:rPr>
              <w:t>Total</w:t>
            </w:r>
          </w:p>
        </w:tc>
        <w:tc>
          <w:tcPr>
            <w:tcW w:w="1844" w:type="dxa"/>
            <w:tcBorders>
              <w:top w:val="nil"/>
              <w:right w:val="single" w:sz="8" w:space="0" w:color="000000"/>
            </w:tcBorders>
          </w:tcPr>
          <w:p w:rsidR="00F70CD9" w:rsidRDefault="00E50F45">
            <w:pPr>
              <w:pStyle w:val="TableParagraph"/>
              <w:spacing w:before="120"/>
              <w:ind w:left="460" w:right="425"/>
              <w:jc w:val="center"/>
              <w:rPr>
                <w:sz w:val="20"/>
              </w:rPr>
            </w:pPr>
            <w:r>
              <w:rPr>
                <w:sz w:val="20"/>
              </w:rPr>
              <w:t>133</w:t>
            </w:r>
          </w:p>
        </w:tc>
        <w:tc>
          <w:tcPr>
            <w:tcW w:w="1844" w:type="dxa"/>
            <w:tcBorders>
              <w:top w:val="nil"/>
              <w:left w:val="single" w:sz="8" w:space="0" w:color="000000"/>
              <w:right w:val="single" w:sz="8" w:space="0" w:color="000000"/>
            </w:tcBorders>
          </w:tcPr>
          <w:p w:rsidR="00F70CD9" w:rsidRDefault="00E50F45">
            <w:pPr>
              <w:pStyle w:val="TableParagraph"/>
              <w:spacing w:before="120"/>
              <w:ind w:left="485" w:right="453"/>
              <w:jc w:val="center"/>
              <w:rPr>
                <w:sz w:val="20"/>
              </w:rPr>
            </w:pPr>
            <w:r>
              <w:rPr>
                <w:sz w:val="20"/>
              </w:rPr>
              <w:t>100,0</w:t>
            </w:r>
          </w:p>
        </w:tc>
        <w:tc>
          <w:tcPr>
            <w:tcW w:w="2127" w:type="dxa"/>
            <w:tcBorders>
              <w:top w:val="nil"/>
              <w:left w:val="single" w:sz="8"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spacing w:before="176"/>
        <w:ind w:left="848"/>
        <w:rPr>
          <w:i/>
          <w:sz w:val="24"/>
        </w:rPr>
      </w:pPr>
      <w:r>
        <w:rPr>
          <w:i/>
          <w:sz w:val="24"/>
        </w:rPr>
        <w:t>Figura 17. Distribución de compradores según actitudes frente a terremotos</w:t>
      </w:r>
    </w:p>
    <w:p w:rsidR="00F70CD9" w:rsidRDefault="00F70CD9">
      <w:pPr>
        <w:rPr>
          <w:sz w:val="24"/>
        </w:rPr>
        <w:sectPr w:rsidR="00F70CD9">
          <w:headerReference w:type="default" r:id="rId77"/>
          <w:pgSz w:w="12240" w:h="15840"/>
          <w:pgMar w:top="1900" w:right="1300" w:bottom="280" w:left="1300" w:header="1450" w:footer="0" w:gutter="0"/>
          <w:cols w:space="720"/>
        </w:sectPr>
      </w:pPr>
    </w:p>
    <w:p w:rsidR="00F70CD9" w:rsidRDefault="00F70CD9">
      <w:pPr>
        <w:pStyle w:val="Textoindependiente"/>
        <w:spacing w:before="2"/>
        <w:rPr>
          <w:i/>
          <w:sz w:val="18"/>
        </w:rPr>
      </w:pPr>
    </w:p>
    <w:p w:rsidR="00F70CD9" w:rsidRDefault="00E50F45">
      <w:pPr>
        <w:pStyle w:val="Textoindependiente"/>
        <w:ind w:left="2321"/>
        <w:rPr>
          <w:sz w:val="20"/>
        </w:rPr>
      </w:pPr>
      <w:r>
        <w:rPr>
          <w:noProof/>
          <w:sz w:val="20"/>
          <w:lang w:val="es-PE" w:eastAsia="es-PE" w:bidi="ar-SA"/>
        </w:rPr>
        <w:drawing>
          <wp:inline distT="0" distB="0" distL="0" distR="0">
            <wp:extent cx="3093298" cy="2304097"/>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78" cstate="print"/>
                    <a:stretch>
                      <a:fillRect/>
                    </a:stretch>
                  </pic:blipFill>
                  <pic:spPr>
                    <a:xfrm>
                      <a:off x="0" y="0"/>
                      <a:ext cx="3093298" cy="2304097"/>
                    </a:xfrm>
                    <a:prstGeom prst="rect">
                      <a:avLst/>
                    </a:prstGeom>
                  </pic:spPr>
                </pic:pic>
              </a:graphicData>
            </a:graphic>
          </wp:inline>
        </w:drawing>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9"/>
        <w:rPr>
          <w:i/>
          <w:sz w:val="15"/>
        </w:rPr>
      </w:pPr>
    </w:p>
    <w:p w:rsidR="00F70CD9" w:rsidRDefault="00E50F45">
      <w:pPr>
        <w:pStyle w:val="Textoindependiente"/>
        <w:spacing w:before="90"/>
        <w:ind w:left="140"/>
      </w:pPr>
      <w:r>
        <w:t>Interpretación:</w:t>
      </w:r>
    </w:p>
    <w:p w:rsidR="00F70CD9" w:rsidRDefault="00F70CD9">
      <w:pPr>
        <w:pStyle w:val="Textoindependiente"/>
        <w:spacing w:before="9"/>
        <w:rPr>
          <w:sz w:val="37"/>
        </w:rPr>
      </w:pPr>
    </w:p>
    <w:p w:rsidR="00F70CD9" w:rsidRDefault="00E50F45">
      <w:pPr>
        <w:pStyle w:val="Textoindependiente"/>
        <w:spacing w:line="480" w:lineRule="auto"/>
        <w:ind w:left="140" w:right="139" w:firstLine="707"/>
        <w:jc w:val="both"/>
      </w:pPr>
      <w:r>
        <w:t>En cuanto a la actitud por parte de los usuarios del mercado podemos apreciar en la</w:t>
      </w:r>
      <w:r>
        <w:rPr>
          <w:spacing w:val="-22"/>
        </w:rPr>
        <w:t xml:space="preserve"> </w:t>
      </w:r>
      <w:r>
        <w:t>Tabña y Figura 17, que un 68,4% de los encuestados tendrían una actitud intermedia y un 19,5% de los encuestados presenta una adecuada actitud de prevención y conducción ante un posible desastre natural; esto quiere decir que ante la presencia de un desastre o fenómeno natural se conducirían o</w:t>
      </w:r>
      <w:r>
        <w:rPr>
          <w:spacing w:val="-11"/>
        </w:rPr>
        <w:t xml:space="preserve"> </w:t>
      </w:r>
      <w:r>
        <w:t>reaccionarían</w:t>
      </w:r>
      <w:r>
        <w:rPr>
          <w:spacing w:val="-10"/>
        </w:rPr>
        <w:t xml:space="preserve"> </w:t>
      </w:r>
      <w:r>
        <w:t>de</w:t>
      </w:r>
      <w:r>
        <w:rPr>
          <w:spacing w:val="-10"/>
        </w:rPr>
        <w:t xml:space="preserve"> </w:t>
      </w:r>
      <w:r>
        <w:t>manera</w:t>
      </w:r>
      <w:r>
        <w:rPr>
          <w:spacing w:val="-11"/>
        </w:rPr>
        <w:t xml:space="preserve"> </w:t>
      </w:r>
      <w:r>
        <w:t>adecuada</w:t>
      </w:r>
      <w:r>
        <w:rPr>
          <w:spacing w:val="-9"/>
        </w:rPr>
        <w:t xml:space="preserve"> </w:t>
      </w:r>
      <w:r>
        <w:t>salvaguardando</w:t>
      </w:r>
      <w:r>
        <w:rPr>
          <w:spacing w:val="-11"/>
        </w:rPr>
        <w:t xml:space="preserve"> </w:t>
      </w:r>
      <w:r>
        <w:t>su</w:t>
      </w:r>
      <w:r>
        <w:rPr>
          <w:spacing w:val="-10"/>
        </w:rPr>
        <w:t xml:space="preserve"> </w:t>
      </w:r>
      <w:r>
        <w:t>vida</w:t>
      </w:r>
      <w:r>
        <w:rPr>
          <w:spacing w:val="-6"/>
        </w:rPr>
        <w:t xml:space="preserve"> </w:t>
      </w:r>
      <w:r>
        <w:t>y</w:t>
      </w:r>
      <w:r>
        <w:rPr>
          <w:spacing w:val="-16"/>
        </w:rPr>
        <w:t xml:space="preserve"> </w:t>
      </w:r>
      <w:r>
        <w:t>la</w:t>
      </w:r>
      <w:r>
        <w:rPr>
          <w:spacing w:val="-11"/>
        </w:rPr>
        <w:t xml:space="preserve"> </w:t>
      </w:r>
      <w:r>
        <w:t>de</w:t>
      </w:r>
      <w:r>
        <w:rPr>
          <w:spacing w:val="-11"/>
        </w:rPr>
        <w:t xml:space="preserve"> </w:t>
      </w:r>
      <w:r>
        <w:t>las</w:t>
      </w:r>
      <w:r>
        <w:rPr>
          <w:spacing w:val="-11"/>
        </w:rPr>
        <w:t xml:space="preserve"> </w:t>
      </w:r>
      <w:r>
        <w:t>personas</w:t>
      </w:r>
      <w:r>
        <w:rPr>
          <w:spacing w:val="-10"/>
        </w:rPr>
        <w:t xml:space="preserve"> </w:t>
      </w:r>
      <w:r>
        <w:t>que</w:t>
      </w:r>
      <w:r>
        <w:rPr>
          <w:spacing w:val="-11"/>
        </w:rPr>
        <w:t xml:space="preserve"> </w:t>
      </w:r>
      <w:r>
        <w:t>se</w:t>
      </w:r>
      <w:r>
        <w:rPr>
          <w:spacing w:val="-10"/>
        </w:rPr>
        <w:t xml:space="preserve"> </w:t>
      </w:r>
      <w:r>
        <w:t>encuentran en el mercado de chincha.</w:t>
      </w:r>
    </w:p>
    <w:p w:rsidR="00F70CD9" w:rsidRDefault="00E50F45">
      <w:pPr>
        <w:pStyle w:val="Textoindependiente"/>
        <w:spacing w:before="161" w:line="480" w:lineRule="auto"/>
        <w:ind w:left="140" w:right="137" w:firstLine="707"/>
        <w:jc w:val="both"/>
      </w:pPr>
      <w:r>
        <w:t>Solamente un 12% procedería de manera inadecuada ante un posible desastre, en su mayoría</w:t>
      </w:r>
      <w:r>
        <w:rPr>
          <w:spacing w:val="-7"/>
        </w:rPr>
        <w:t xml:space="preserve"> </w:t>
      </w:r>
      <w:r>
        <w:t>por</w:t>
      </w:r>
      <w:r>
        <w:rPr>
          <w:spacing w:val="-7"/>
        </w:rPr>
        <w:t xml:space="preserve"> </w:t>
      </w:r>
      <w:r>
        <w:t>un</w:t>
      </w:r>
      <w:r>
        <w:rPr>
          <w:spacing w:val="-6"/>
        </w:rPr>
        <w:t xml:space="preserve"> </w:t>
      </w:r>
      <w:r>
        <w:t>desconocimiento</w:t>
      </w:r>
      <w:r>
        <w:rPr>
          <w:spacing w:val="-5"/>
        </w:rPr>
        <w:t xml:space="preserve"> </w:t>
      </w:r>
      <w:r>
        <w:t>acerca</w:t>
      </w:r>
      <w:r>
        <w:rPr>
          <w:spacing w:val="-7"/>
        </w:rPr>
        <w:t xml:space="preserve"> </w:t>
      </w:r>
      <w:r>
        <w:t>de</w:t>
      </w:r>
      <w:r>
        <w:rPr>
          <w:spacing w:val="-7"/>
        </w:rPr>
        <w:t xml:space="preserve"> </w:t>
      </w:r>
      <w:r>
        <w:t>los</w:t>
      </w:r>
      <w:r>
        <w:rPr>
          <w:spacing w:val="-6"/>
        </w:rPr>
        <w:t xml:space="preserve"> </w:t>
      </w:r>
      <w:r>
        <w:t>procedimientos</w:t>
      </w:r>
      <w:r>
        <w:rPr>
          <w:spacing w:val="-5"/>
        </w:rPr>
        <w:t xml:space="preserve"> </w:t>
      </w:r>
      <w:r>
        <w:t>básicos</w:t>
      </w:r>
      <w:r>
        <w:rPr>
          <w:spacing w:val="-6"/>
        </w:rPr>
        <w:t xml:space="preserve"> </w:t>
      </w:r>
      <w:r>
        <w:t>para</w:t>
      </w:r>
      <w:r>
        <w:rPr>
          <w:spacing w:val="-7"/>
        </w:rPr>
        <w:t xml:space="preserve"> </w:t>
      </w:r>
      <w:r>
        <w:t>estos</w:t>
      </w:r>
      <w:r>
        <w:rPr>
          <w:spacing w:val="-5"/>
        </w:rPr>
        <w:t xml:space="preserve"> </w:t>
      </w:r>
      <w:r>
        <w:t>casos,</w:t>
      </w:r>
      <w:r>
        <w:rPr>
          <w:spacing w:val="-1"/>
        </w:rPr>
        <w:t xml:space="preserve"> </w:t>
      </w:r>
      <w:r>
        <w:t>a</w:t>
      </w:r>
      <w:r>
        <w:rPr>
          <w:spacing w:val="-7"/>
        </w:rPr>
        <w:t xml:space="preserve"> </w:t>
      </w:r>
      <w:r>
        <w:t>pesar</w:t>
      </w:r>
      <w:r>
        <w:rPr>
          <w:spacing w:val="-7"/>
        </w:rPr>
        <w:t xml:space="preserve"> </w:t>
      </w:r>
      <w:r>
        <w:t>de</w:t>
      </w:r>
    </w:p>
    <w:p w:rsidR="00F70CD9" w:rsidRDefault="00F70CD9">
      <w:pPr>
        <w:spacing w:line="480" w:lineRule="auto"/>
        <w:jc w:val="both"/>
        <w:sectPr w:rsidR="00F70CD9">
          <w:headerReference w:type="default" r:id="rId79"/>
          <w:pgSz w:w="12240" w:h="15840"/>
          <w:pgMar w:top="17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ind w:left="140"/>
      </w:pPr>
      <w:r>
        <w:t>por educar en materia de prevención de desastres.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1"/>
        <w:rPr>
          <w:sz w:val="21"/>
        </w:rPr>
      </w:pPr>
    </w:p>
    <w:p w:rsidR="00F70CD9" w:rsidRDefault="00E50F45">
      <w:pPr>
        <w:spacing w:line="360" w:lineRule="auto"/>
        <w:ind w:left="2968" w:right="730" w:hanging="1511"/>
        <w:rPr>
          <w:i/>
          <w:sz w:val="24"/>
        </w:rPr>
      </w:pPr>
      <w:r>
        <w:rPr>
          <w:i/>
          <w:sz w:val="24"/>
        </w:rPr>
        <w:t>Tabla 18. Correlación entre conocimientos y actitudes frente a terremotos de compradores del Mercado de Chincha</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5"/>
        <w:rPr>
          <w:i/>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77"/>
        <w:gridCol w:w="1977"/>
        <w:gridCol w:w="1708"/>
        <w:gridCol w:w="2268"/>
        <w:gridCol w:w="1277"/>
      </w:tblGrid>
      <w:tr w:rsidR="00F70CD9">
        <w:trPr>
          <w:trHeight w:val="756"/>
        </w:trPr>
        <w:tc>
          <w:tcPr>
            <w:tcW w:w="4962" w:type="dxa"/>
            <w:gridSpan w:val="3"/>
          </w:tcPr>
          <w:p w:rsidR="00F70CD9" w:rsidRDefault="00F70CD9">
            <w:pPr>
              <w:pStyle w:val="TableParagraph"/>
            </w:pPr>
          </w:p>
        </w:tc>
        <w:tc>
          <w:tcPr>
            <w:tcW w:w="2268" w:type="dxa"/>
            <w:tcBorders>
              <w:right w:val="single" w:sz="8" w:space="0" w:color="000000"/>
            </w:tcBorders>
          </w:tcPr>
          <w:p w:rsidR="00F70CD9" w:rsidRDefault="00F70CD9">
            <w:pPr>
              <w:pStyle w:val="TableParagraph"/>
              <w:spacing w:before="9"/>
              <w:rPr>
                <w:i/>
                <w:sz w:val="19"/>
              </w:rPr>
            </w:pPr>
          </w:p>
          <w:p w:rsidR="00F70CD9" w:rsidRDefault="00E50F45">
            <w:pPr>
              <w:pStyle w:val="TableParagraph"/>
              <w:ind w:left="306"/>
              <w:rPr>
                <w:b/>
                <w:sz w:val="20"/>
              </w:rPr>
            </w:pPr>
            <w:r>
              <w:rPr>
                <w:b/>
                <w:sz w:val="20"/>
              </w:rPr>
              <w:t>CONOCIMIENTO</w:t>
            </w:r>
          </w:p>
        </w:tc>
        <w:tc>
          <w:tcPr>
            <w:tcW w:w="1277" w:type="dxa"/>
            <w:tcBorders>
              <w:left w:val="single" w:sz="8" w:space="0" w:color="000000"/>
            </w:tcBorders>
          </w:tcPr>
          <w:p w:rsidR="00F70CD9" w:rsidRDefault="00F70CD9">
            <w:pPr>
              <w:pStyle w:val="TableParagraph"/>
              <w:spacing w:before="9"/>
              <w:rPr>
                <w:i/>
                <w:sz w:val="19"/>
              </w:rPr>
            </w:pPr>
          </w:p>
          <w:p w:rsidR="00F70CD9" w:rsidRDefault="00E50F45">
            <w:pPr>
              <w:pStyle w:val="TableParagraph"/>
              <w:ind w:left="179"/>
              <w:rPr>
                <w:b/>
                <w:sz w:val="20"/>
              </w:rPr>
            </w:pPr>
            <w:r>
              <w:rPr>
                <w:b/>
                <w:sz w:val="20"/>
              </w:rPr>
              <w:t>ACTITUD</w:t>
            </w:r>
          </w:p>
        </w:tc>
      </w:tr>
      <w:tr w:rsidR="00F70CD9">
        <w:trPr>
          <w:trHeight w:val="735"/>
        </w:trPr>
        <w:tc>
          <w:tcPr>
            <w:tcW w:w="1277" w:type="dxa"/>
            <w:vMerge w:val="restart"/>
            <w:tcBorders>
              <w:right w:val="nil"/>
            </w:tcBorders>
          </w:tcPr>
          <w:p w:rsidR="00F70CD9" w:rsidRDefault="00E50F45">
            <w:pPr>
              <w:pStyle w:val="TableParagraph"/>
              <w:spacing w:before="34" w:line="280" w:lineRule="auto"/>
              <w:ind w:left="75" w:right="199"/>
              <w:rPr>
                <w:sz w:val="24"/>
              </w:rPr>
            </w:pPr>
            <w:r>
              <w:rPr>
                <w:sz w:val="24"/>
              </w:rPr>
              <w:t>Rho de Spearman</w:t>
            </w:r>
          </w:p>
        </w:tc>
        <w:tc>
          <w:tcPr>
            <w:tcW w:w="1977" w:type="dxa"/>
            <w:tcBorders>
              <w:left w:val="nil"/>
              <w:bottom w:val="nil"/>
              <w:right w:val="nil"/>
            </w:tcBorders>
          </w:tcPr>
          <w:p w:rsidR="00F70CD9" w:rsidRDefault="00E50F45">
            <w:pPr>
              <w:pStyle w:val="TableParagraph"/>
              <w:spacing w:before="34"/>
              <w:ind w:left="78"/>
              <w:rPr>
                <w:sz w:val="24"/>
              </w:rPr>
            </w:pPr>
            <w:r>
              <w:rPr>
                <w:sz w:val="24"/>
              </w:rPr>
              <w:t>CONOCIMIENTO</w:t>
            </w:r>
          </w:p>
        </w:tc>
        <w:tc>
          <w:tcPr>
            <w:tcW w:w="1708" w:type="dxa"/>
            <w:tcBorders>
              <w:left w:val="nil"/>
              <w:bottom w:val="nil"/>
            </w:tcBorders>
          </w:tcPr>
          <w:p w:rsidR="00F70CD9" w:rsidRDefault="00E50F45">
            <w:pPr>
              <w:pStyle w:val="TableParagraph"/>
              <w:spacing w:before="34" w:line="280" w:lineRule="auto"/>
              <w:ind w:left="84" w:right="188"/>
              <w:rPr>
                <w:sz w:val="24"/>
              </w:rPr>
            </w:pPr>
            <w:r>
              <w:rPr>
                <w:sz w:val="24"/>
              </w:rPr>
              <w:t>Coeficiente de correlación</w:t>
            </w:r>
          </w:p>
        </w:tc>
        <w:tc>
          <w:tcPr>
            <w:tcW w:w="2268" w:type="dxa"/>
            <w:tcBorders>
              <w:bottom w:val="nil"/>
              <w:right w:val="single" w:sz="8" w:space="0" w:color="000000"/>
            </w:tcBorders>
          </w:tcPr>
          <w:p w:rsidR="00F70CD9" w:rsidRDefault="00E50F45">
            <w:pPr>
              <w:pStyle w:val="TableParagraph"/>
              <w:spacing w:before="195"/>
              <w:ind w:right="41"/>
              <w:jc w:val="right"/>
              <w:rPr>
                <w:sz w:val="24"/>
              </w:rPr>
            </w:pPr>
            <w:r>
              <w:rPr>
                <w:sz w:val="24"/>
              </w:rPr>
              <w:t>1,000</w:t>
            </w:r>
          </w:p>
        </w:tc>
        <w:tc>
          <w:tcPr>
            <w:tcW w:w="1277" w:type="dxa"/>
            <w:tcBorders>
              <w:left w:val="single" w:sz="8" w:space="0" w:color="000000"/>
              <w:bottom w:val="nil"/>
            </w:tcBorders>
          </w:tcPr>
          <w:p w:rsidR="00F70CD9" w:rsidRDefault="00E50F45">
            <w:pPr>
              <w:pStyle w:val="TableParagraph"/>
              <w:spacing w:before="179"/>
              <w:ind w:right="40"/>
              <w:jc w:val="right"/>
              <w:rPr>
                <w:sz w:val="16"/>
              </w:rPr>
            </w:pPr>
            <w:r>
              <w:rPr>
                <w:sz w:val="24"/>
              </w:rPr>
              <w:t>,402</w:t>
            </w:r>
            <w:r>
              <w:rPr>
                <w:position w:val="9"/>
                <w:sz w:val="16"/>
              </w:rPr>
              <w:t>**</w:t>
            </w:r>
          </w:p>
        </w:tc>
      </w:tr>
      <w:tr w:rsidR="00F70CD9">
        <w:trPr>
          <w:trHeight w:val="474"/>
        </w:trPr>
        <w:tc>
          <w:tcPr>
            <w:tcW w:w="1277" w:type="dxa"/>
            <w:vMerge/>
            <w:tcBorders>
              <w:top w:val="nil"/>
              <w:right w:val="nil"/>
            </w:tcBorders>
          </w:tcPr>
          <w:p w:rsidR="00F70CD9" w:rsidRDefault="00F70CD9">
            <w:pPr>
              <w:rPr>
                <w:sz w:val="2"/>
                <w:szCs w:val="2"/>
              </w:rPr>
            </w:pPr>
          </w:p>
        </w:tc>
        <w:tc>
          <w:tcPr>
            <w:tcW w:w="1977" w:type="dxa"/>
            <w:tcBorders>
              <w:top w:val="nil"/>
              <w:left w:val="nil"/>
              <w:bottom w:val="nil"/>
              <w:right w:val="nil"/>
            </w:tcBorders>
          </w:tcPr>
          <w:p w:rsidR="00F70CD9" w:rsidRDefault="00F70CD9">
            <w:pPr>
              <w:pStyle w:val="TableParagraph"/>
            </w:pPr>
          </w:p>
        </w:tc>
        <w:tc>
          <w:tcPr>
            <w:tcW w:w="1708" w:type="dxa"/>
            <w:tcBorders>
              <w:top w:val="nil"/>
              <w:left w:val="nil"/>
              <w:bottom w:val="nil"/>
            </w:tcBorders>
          </w:tcPr>
          <w:p w:rsidR="00F70CD9" w:rsidRDefault="00E50F45">
            <w:pPr>
              <w:pStyle w:val="TableParagraph"/>
              <w:spacing w:before="93"/>
              <w:ind w:left="84"/>
              <w:rPr>
                <w:sz w:val="24"/>
              </w:rPr>
            </w:pPr>
            <w:r>
              <w:rPr>
                <w:sz w:val="24"/>
              </w:rPr>
              <w:t>Sig. (bilateral)</w:t>
            </w:r>
          </w:p>
        </w:tc>
        <w:tc>
          <w:tcPr>
            <w:tcW w:w="2268" w:type="dxa"/>
            <w:tcBorders>
              <w:top w:val="nil"/>
              <w:bottom w:val="nil"/>
              <w:right w:val="single" w:sz="8" w:space="0" w:color="000000"/>
            </w:tcBorders>
          </w:tcPr>
          <w:p w:rsidR="00F70CD9" w:rsidRDefault="00E50F45">
            <w:pPr>
              <w:pStyle w:val="TableParagraph"/>
              <w:spacing w:before="93"/>
              <w:ind w:right="41"/>
              <w:jc w:val="right"/>
              <w:rPr>
                <w:sz w:val="24"/>
              </w:rPr>
            </w:pPr>
            <w:r>
              <w:rPr>
                <w:sz w:val="24"/>
              </w:rPr>
              <w:t>.</w:t>
            </w:r>
          </w:p>
        </w:tc>
        <w:tc>
          <w:tcPr>
            <w:tcW w:w="1277" w:type="dxa"/>
            <w:tcBorders>
              <w:top w:val="nil"/>
              <w:left w:val="single" w:sz="8" w:space="0" w:color="000000"/>
              <w:bottom w:val="nil"/>
            </w:tcBorders>
          </w:tcPr>
          <w:p w:rsidR="00F70CD9" w:rsidRDefault="00E50F45">
            <w:pPr>
              <w:pStyle w:val="TableParagraph"/>
              <w:spacing w:before="93"/>
              <w:ind w:right="37"/>
              <w:jc w:val="right"/>
              <w:rPr>
                <w:sz w:val="24"/>
              </w:rPr>
            </w:pPr>
            <w:r>
              <w:rPr>
                <w:sz w:val="24"/>
              </w:rPr>
              <w:t>,000</w:t>
            </w:r>
          </w:p>
        </w:tc>
      </w:tr>
      <w:tr w:rsidR="00F70CD9">
        <w:trPr>
          <w:trHeight w:val="524"/>
        </w:trPr>
        <w:tc>
          <w:tcPr>
            <w:tcW w:w="1277" w:type="dxa"/>
            <w:vMerge/>
            <w:tcBorders>
              <w:top w:val="nil"/>
              <w:right w:val="nil"/>
            </w:tcBorders>
          </w:tcPr>
          <w:p w:rsidR="00F70CD9" w:rsidRDefault="00F70CD9">
            <w:pPr>
              <w:rPr>
                <w:sz w:val="2"/>
                <w:szCs w:val="2"/>
              </w:rPr>
            </w:pPr>
          </w:p>
        </w:tc>
        <w:tc>
          <w:tcPr>
            <w:tcW w:w="1977" w:type="dxa"/>
            <w:tcBorders>
              <w:top w:val="nil"/>
              <w:left w:val="nil"/>
              <w:bottom w:val="single" w:sz="8" w:space="0" w:color="000000"/>
              <w:right w:val="nil"/>
            </w:tcBorders>
          </w:tcPr>
          <w:p w:rsidR="00F70CD9" w:rsidRDefault="00F70CD9">
            <w:pPr>
              <w:pStyle w:val="TableParagraph"/>
            </w:pPr>
          </w:p>
        </w:tc>
        <w:tc>
          <w:tcPr>
            <w:tcW w:w="1708" w:type="dxa"/>
            <w:tcBorders>
              <w:top w:val="nil"/>
              <w:left w:val="nil"/>
              <w:bottom w:val="single" w:sz="8" w:space="0" w:color="000000"/>
            </w:tcBorders>
          </w:tcPr>
          <w:p w:rsidR="00F70CD9" w:rsidRDefault="00E50F45">
            <w:pPr>
              <w:pStyle w:val="TableParagraph"/>
              <w:spacing w:before="95"/>
              <w:ind w:left="84"/>
              <w:rPr>
                <w:sz w:val="24"/>
              </w:rPr>
            </w:pPr>
            <w:r>
              <w:rPr>
                <w:w w:val="99"/>
                <w:sz w:val="24"/>
              </w:rPr>
              <w:t>N</w:t>
            </w:r>
          </w:p>
        </w:tc>
        <w:tc>
          <w:tcPr>
            <w:tcW w:w="2268" w:type="dxa"/>
            <w:tcBorders>
              <w:top w:val="nil"/>
              <w:bottom w:val="single" w:sz="8" w:space="0" w:color="000000"/>
              <w:right w:val="single" w:sz="8" w:space="0" w:color="000000"/>
            </w:tcBorders>
          </w:tcPr>
          <w:p w:rsidR="00F70CD9" w:rsidRDefault="00E50F45">
            <w:pPr>
              <w:pStyle w:val="TableParagraph"/>
              <w:spacing w:before="95"/>
              <w:ind w:right="41"/>
              <w:jc w:val="right"/>
              <w:rPr>
                <w:sz w:val="24"/>
              </w:rPr>
            </w:pPr>
            <w:r>
              <w:rPr>
                <w:sz w:val="24"/>
              </w:rPr>
              <w:t>133</w:t>
            </w:r>
          </w:p>
        </w:tc>
        <w:tc>
          <w:tcPr>
            <w:tcW w:w="1277" w:type="dxa"/>
            <w:tcBorders>
              <w:top w:val="nil"/>
              <w:left w:val="single" w:sz="8" w:space="0" w:color="000000"/>
              <w:bottom w:val="single" w:sz="8" w:space="0" w:color="000000"/>
            </w:tcBorders>
          </w:tcPr>
          <w:p w:rsidR="00F70CD9" w:rsidRDefault="00E50F45">
            <w:pPr>
              <w:pStyle w:val="TableParagraph"/>
              <w:spacing w:before="95"/>
              <w:ind w:right="37"/>
              <w:jc w:val="right"/>
              <w:rPr>
                <w:sz w:val="24"/>
              </w:rPr>
            </w:pPr>
            <w:r>
              <w:rPr>
                <w:sz w:val="24"/>
              </w:rPr>
              <w:t>133</w:t>
            </w:r>
          </w:p>
        </w:tc>
      </w:tr>
      <w:tr w:rsidR="00F70CD9">
        <w:trPr>
          <w:trHeight w:val="746"/>
        </w:trPr>
        <w:tc>
          <w:tcPr>
            <w:tcW w:w="1277" w:type="dxa"/>
            <w:vMerge/>
            <w:tcBorders>
              <w:top w:val="nil"/>
              <w:right w:val="nil"/>
            </w:tcBorders>
          </w:tcPr>
          <w:p w:rsidR="00F70CD9" w:rsidRDefault="00F70CD9">
            <w:pPr>
              <w:rPr>
                <w:sz w:val="2"/>
                <w:szCs w:val="2"/>
              </w:rPr>
            </w:pPr>
          </w:p>
        </w:tc>
        <w:tc>
          <w:tcPr>
            <w:tcW w:w="1977" w:type="dxa"/>
            <w:tcBorders>
              <w:top w:val="single" w:sz="8" w:space="0" w:color="000000"/>
              <w:left w:val="nil"/>
              <w:bottom w:val="nil"/>
              <w:right w:val="nil"/>
            </w:tcBorders>
          </w:tcPr>
          <w:p w:rsidR="00F70CD9" w:rsidRDefault="00E50F45">
            <w:pPr>
              <w:pStyle w:val="TableParagraph"/>
              <w:spacing w:before="46"/>
              <w:ind w:left="78"/>
              <w:rPr>
                <w:sz w:val="24"/>
              </w:rPr>
            </w:pPr>
            <w:r>
              <w:rPr>
                <w:sz w:val="24"/>
              </w:rPr>
              <w:t>ACTITUD</w:t>
            </w:r>
          </w:p>
        </w:tc>
        <w:tc>
          <w:tcPr>
            <w:tcW w:w="1708" w:type="dxa"/>
            <w:tcBorders>
              <w:top w:val="single" w:sz="8" w:space="0" w:color="000000"/>
              <w:left w:val="nil"/>
              <w:bottom w:val="nil"/>
            </w:tcBorders>
          </w:tcPr>
          <w:p w:rsidR="00F70CD9" w:rsidRDefault="00E50F45">
            <w:pPr>
              <w:pStyle w:val="TableParagraph"/>
              <w:spacing w:before="46" w:line="278" w:lineRule="auto"/>
              <w:ind w:left="84" w:right="188"/>
              <w:rPr>
                <w:sz w:val="24"/>
              </w:rPr>
            </w:pPr>
            <w:r>
              <w:rPr>
                <w:sz w:val="24"/>
              </w:rPr>
              <w:t>Coeficiente de correlación</w:t>
            </w:r>
          </w:p>
        </w:tc>
        <w:tc>
          <w:tcPr>
            <w:tcW w:w="2268" w:type="dxa"/>
            <w:tcBorders>
              <w:top w:val="single" w:sz="8" w:space="0" w:color="000000"/>
              <w:bottom w:val="nil"/>
              <w:right w:val="single" w:sz="8" w:space="0" w:color="000000"/>
            </w:tcBorders>
          </w:tcPr>
          <w:p w:rsidR="00F70CD9" w:rsidRDefault="00E50F45">
            <w:pPr>
              <w:pStyle w:val="TableParagraph"/>
              <w:spacing w:before="189"/>
              <w:ind w:right="43"/>
              <w:jc w:val="right"/>
              <w:rPr>
                <w:sz w:val="16"/>
              </w:rPr>
            </w:pPr>
            <w:r>
              <w:rPr>
                <w:sz w:val="24"/>
              </w:rPr>
              <w:t>,402</w:t>
            </w:r>
            <w:r>
              <w:rPr>
                <w:position w:val="9"/>
                <w:sz w:val="16"/>
              </w:rPr>
              <w:t>**</w:t>
            </w:r>
          </w:p>
        </w:tc>
        <w:tc>
          <w:tcPr>
            <w:tcW w:w="1277" w:type="dxa"/>
            <w:tcBorders>
              <w:top w:val="single" w:sz="8" w:space="0" w:color="000000"/>
              <w:left w:val="single" w:sz="8" w:space="0" w:color="000000"/>
              <w:bottom w:val="nil"/>
            </w:tcBorders>
          </w:tcPr>
          <w:p w:rsidR="00F70CD9" w:rsidRDefault="00E50F45">
            <w:pPr>
              <w:pStyle w:val="TableParagraph"/>
              <w:spacing w:before="204"/>
              <w:ind w:right="37"/>
              <w:jc w:val="right"/>
              <w:rPr>
                <w:sz w:val="24"/>
              </w:rPr>
            </w:pPr>
            <w:r>
              <w:rPr>
                <w:sz w:val="24"/>
              </w:rPr>
              <w:t>1,000</w:t>
            </w:r>
          </w:p>
        </w:tc>
      </w:tr>
      <w:tr w:rsidR="00F70CD9">
        <w:trPr>
          <w:trHeight w:val="474"/>
        </w:trPr>
        <w:tc>
          <w:tcPr>
            <w:tcW w:w="1277" w:type="dxa"/>
            <w:vMerge/>
            <w:tcBorders>
              <w:top w:val="nil"/>
              <w:right w:val="nil"/>
            </w:tcBorders>
          </w:tcPr>
          <w:p w:rsidR="00F70CD9" w:rsidRDefault="00F70CD9">
            <w:pPr>
              <w:rPr>
                <w:sz w:val="2"/>
                <w:szCs w:val="2"/>
              </w:rPr>
            </w:pPr>
          </w:p>
        </w:tc>
        <w:tc>
          <w:tcPr>
            <w:tcW w:w="1977" w:type="dxa"/>
            <w:tcBorders>
              <w:top w:val="nil"/>
              <w:left w:val="nil"/>
              <w:bottom w:val="nil"/>
              <w:right w:val="nil"/>
            </w:tcBorders>
          </w:tcPr>
          <w:p w:rsidR="00F70CD9" w:rsidRDefault="00F70CD9">
            <w:pPr>
              <w:pStyle w:val="TableParagraph"/>
            </w:pPr>
          </w:p>
        </w:tc>
        <w:tc>
          <w:tcPr>
            <w:tcW w:w="1708" w:type="dxa"/>
            <w:tcBorders>
              <w:top w:val="nil"/>
              <w:left w:val="nil"/>
              <w:bottom w:val="nil"/>
            </w:tcBorders>
          </w:tcPr>
          <w:p w:rsidR="00F70CD9" w:rsidRDefault="00E50F45">
            <w:pPr>
              <w:pStyle w:val="TableParagraph"/>
              <w:spacing w:before="95"/>
              <w:ind w:left="84"/>
              <w:rPr>
                <w:sz w:val="24"/>
              </w:rPr>
            </w:pPr>
            <w:r>
              <w:rPr>
                <w:sz w:val="24"/>
              </w:rPr>
              <w:t>Sig. (bilateral)</w:t>
            </w:r>
          </w:p>
        </w:tc>
        <w:tc>
          <w:tcPr>
            <w:tcW w:w="2268" w:type="dxa"/>
            <w:tcBorders>
              <w:top w:val="nil"/>
              <w:bottom w:val="nil"/>
              <w:right w:val="single" w:sz="8" w:space="0" w:color="000000"/>
            </w:tcBorders>
          </w:tcPr>
          <w:p w:rsidR="00F70CD9" w:rsidRDefault="00E50F45">
            <w:pPr>
              <w:pStyle w:val="TableParagraph"/>
              <w:spacing w:before="95"/>
              <w:ind w:right="41"/>
              <w:jc w:val="right"/>
              <w:rPr>
                <w:sz w:val="24"/>
              </w:rPr>
            </w:pPr>
            <w:r>
              <w:rPr>
                <w:sz w:val="24"/>
              </w:rPr>
              <w:t>,000</w:t>
            </w:r>
          </w:p>
        </w:tc>
        <w:tc>
          <w:tcPr>
            <w:tcW w:w="1277" w:type="dxa"/>
            <w:tcBorders>
              <w:top w:val="nil"/>
              <w:left w:val="single" w:sz="8" w:space="0" w:color="000000"/>
              <w:bottom w:val="nil"/>
            </w:tcBorders>
          </w:tcPr>
          <w:p w:rsidR="00F70CD9" w:rsidRDefault="00E50F45">
            <w:pPr>
              <w:pStyle w:val="TableParagraph"/>
              <w:spacing w:before="95"/>
              <w:ind w:right="37"/>
              <w:jc w:val="right"/>
              <w:rPr>
                <w:sz w:val="24"/>
              </w:rPr>
            </w:pPr>
            <w:r>
              <w:rPr>
                <w:sz w:val="24"/>
              </w:rPr>
              <w:t>.</w:t>
            </w:r>
          </w:p>
        </w:tc>
      </w:tr>
      <w:tr w:rsidR="00F70CD9">
        <w:trPr>
          <w:trHeight w:val="532"/>
        </w:trPr>
        <w:tc>
          <w:tcPr>
            <w:tcW w:w="1277" w:type="dxa"/>
            <w:vMerge/>
            <w:tcBorders>
              <w:top w:val="nil"/>
              <w:right w:val="nil"/>
            </w:tcBorders>
          </w:tcPr>
          <w:p w:rsidR="00F70CD9" w:rsidRDefault="00F70CD9">
            <w:pPr>
              <w:rPr>
                <w:sz w:val="2"/>
                <w:szCs w:val="2"/>
              </w:rPr>
            </w:pPr>
          </w:p>
        </w:tc>
        <w:tc>
          <w:tcPr>
            <w:tcW w:w="1977" w:type="dxa"/>
            <w:tcBorders>
              <w:top w:val="nil"/>
              <w:left w:val="nil"/>
              <w:right w:val="nil"/>
            </w:tcBorders>
          </w:tcPr>
          <w:p w:rsidR="00F70CD9" w:rsidRDefault="00F70CD9">
            <w:pPr>
              <w:pStyle w:val="TableParagraph"/>
            </w:pPr>
          </w:p>
        </w:tc>
        <w:tc>
          <w:tcPr>
            <w:tcW w:w="1708" w:type="dxa"/>
            <w:tcBorders>
              <w:top w:val="nil"/>
              <w:left w:val="nil"/>
            </w:tcBorders>
          </w:tcPr>
          <w:p w:rsidR="00F70CD9" w:rsidRDefault="00E50F45">
            <w:pPr>
              <w:pStyle w:val="TableParagraph"/>
              <w:spacing w:before="93"/>
              <w:ind w:left="84"/>
              <w:rPr>
                <w:sz w:val="24"/>
              </w:rPr>
            </w:pPr>
            <w:r>
              <w:rPr>
                <w:w w:val="99"/>
                <w:sz w:val="24"/>
              </w:rPr>
              <w:t>N</w:t>
            </w:r>
          </w:p>
        </w:tc>
        <w:tc>
          <w:tcPr>
            <w:tcW w:w="2268" w:type="dxa"/>
            <w:tcBorders>
              <w:top w:val="nil"/>
              <w:right w:val="single" w:sz="8" w:space="0" w:color="000000"/>
            </w:tcBorders>
          </w:tcPr>
          <w:p w:rsidR="00F70CD9" w:rsidRDefault="00E50F45">
            <w:pPr>
              <w:pStyle w:val="TableParagraph"/>
              <w:spacing w:before="93"/>
              <w:ind w:right="41"/>
              <w:jc w:val="right"/>
              <w:rPr>
                <w:sz w:val="24"/>
              </w:rPr>
            </w:pPr>
            <w:r>
              <w:rPr>
                <w:sz w:val="24"/>
              </w:rPr>
              <w:t>133</w:t>
            </w:r>
          </w:p>
        </w:tc>
        <w:tc>
          <w:tcPr>
            <w:tcW w:w="1277" w:type="dxa"/>
            <w:tcBorders>
              <w:top w:val="nil"/>
              <w:left w:val="single" w:sz="8" w:space="0" w:color="000000"/>
            </w:tcBorders>
          </w:tcPr>
          <w:p w:rsidR="00F70CD9" w:rsidRDefault="00E50F45">
            <w:pPr>
              <w:pStyle w:val="TableParagraph"/>
              <w:spacing w:before="93"/>
              <w:ind w:right="37"/>
              <w:jc w:val="right"/>
              <w:rPr>
                <w:sz w:val="24"/>
              </w:rPr>
            </w:pPr>
            <w:r>
              <w:rPr>
                <w:sz w:val="24"/>
              </w:rPr>
              <w:t>133</w:t>
            </w:r>
          </w:p>
        </w:tc>
      </w:tr>
    </w:tbl>
    <w:p w:rsidR="00F70CD9" w:rsidRDefault="00E50F45">
      <w:pPr>
        <w:pStyle w:val="Textoindependiente"/>
        <w:spacing w:before="40"/>
        <w:ind w:left="200"/>
      </w:pPr>
      <w:r>
        <w:t>**. La correlación es significativa en el nivel 0,01 (2 colas).</w:t>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3"/>
        <w:rPr>
          <w:sz w:val="22"/>
        </w:rPr>
      </w:pPr>
    </w:p>
    <w:p w:rsidR="00F70CD9" w:rsidRDefault="00E50F45">
      <w:pPr>
        <w:pStyle w:val="Textoindependiente"/>
        <w:spacing w:line="480" w:lineRule="auto"/>
        <w:ind w:left="140" w:right="134" w:firstLine="707"/>
        <w:jc w:val="both"/>
      </w:pPr>
      <w:r>
        <w:t xml:space="preserve">Con el fin de determinar si existe correlación entre los conocimientos y habilidades de los usuarios del Mercado de Chincha (Ver Tabla 18), se aplicó el coeficiente de correlación Rho de Spearman, observando que existe una relación </w:t>
      </w:r>
      <w:r>
        <w:rPr>
          <w:b/>
        </w:rPr>
        <w:t xml:space="preserve">Moderada </w:t>
      </w:r>
      <w:r>
        <w:t>entre ambas variables, con un nivel de significancia de 0.01.</w:t>
      </w:r>
    </w:p>
    <w:p w:rsidR="00F70CD9" w:rsidRDefault="00F70CD9">
      <w:pPr>
        <w:spacing w:line="480" w:lineRule="auto"/>
        <w:jc w:val="both"/>
        <w:sectPr w:rsidR="00F70CD9">
          <w:headerReference w:type="default" r:id="rId80"/>
          <w:pgSz w:w="12240" w:h="15840"/>
          <w:pgMar w:top="1900" w:right="1300" w:bottom="280" w:left="1300" w:header="1450" w:footer="0" w:gutter="0"/>
          <w:cols w:space="720"/>
        </w:sectPr>
      </w:pPr>
    </w:p>
    <w:p w:rsidR="00F70CD9" w:rsidRDefault="00F70CD9">
      <w:pPr>
        <w:pStyle w:val="Textoindependiente"/>
        <w:spacing w:before="1"/>
        <w:rPr>
          <w:sz w:val="25"/>
        </w:rPr>
      </w:pPr>
    </w:p>
    <w:p w:rsidR="00F70CD9" w:rsidRDefault="00E50F45">
      <w:pPr>
        <w:pStyle w:val="Ttulo1"/>
        <w:spacing w:before="90"/>
        <w:ind w:left="860"/>
      </w:pPr>
      <w:r>
        <w:t>Vendedores de mercados</w:t>
      </w:r>
    </w:p>
    <w:p w:rsidR="00F70CD9" w:rsidRDefault="00F70CD9">
      <w:pPr>
        <w:pStyle w:val="Textoindependiente"/>
        <w:rPr>
          <w:b/>
          <w:sz w:val="26"/>
        </w:rPr>
      </w:pPr>
    </w:p>
    <w:p w:rsidR="00F70CD9" w:rsidRDefault="00F70CD9">
      <w:pPr>
        <w:pStyle w:val="Textoindependiente"/>
        <w:spacing w:before="9"/>
        <w:rPr>
          <w:b/>
          <w:sz w:val="29"/>
        </w:rPr>
      </w:pPr>
    </w:p>
    <w:p w:rsidR="00F70CD9" w:rsidRDefault="00E50F45">
      <w:pPr>
        <w:spacing w:line="273" w:lineRule="auto"/>
        <w:ind w:left="1580" w:firstLine="2"/>
        <w:rPr>
          <w:b/>
          <w:sz w:val="24"/>
        </w:rPr>
      </w:pPr>
      <w:r>
        <w:rPr>
          <w:b/>
          <w:sz w:val="24"/>
        </w:rPr>
        <w:t>Nivel de conocimiento de los vendedores del Mercado de Chincha sobre terremotos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E50F45">
      <w:pPr>
        <w:spacing w:before="178"/>
        <w:ind w:left="716"/>
        <w:rPr>
          <w:i/>
          <w:sz w:val="24"/>
        </w:rPr>
      </w:pPr>
      <w:r>
        <w:rPr>
          <w:i/>
          <w:sz w:val="24"/>
        </w:rPr>
        <w:t>Tabla 19. Distribución de vendedores según nivel de conocimientos sobre terremotos</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1"/>
        <w:rPr>
          <w:i/>
          <w:sz w:val="16"/>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5"/>
        <w:gridCol w:w="1844"/>
        <w:gridCol w:w="1844"/>
        <w:gridCol w:w="2411"/>
      </w:tblGrid>
      <w:tr w:rsidR="00F70CD9">
        <w:trPr>
          <w:trHeight w:val="955"/>
        </w:trPr>
        <w:tc>
          <w:tcPr>
            <w:tcW w:w="1985" w:type="dxa"/>
          </w:tcPr>
          <w:p w:rsidR="00F70CD9" w:rsidRDefault="00F70CD9">
            <w:pPr>
              <w:pStyle w:val="TableParagraph"/>
              <w:spacing w:before="3"/>
              <w:rPr>
                <w:i/>
                <w:sz w:val="23"/>
              </w:rPr>
            </w:pPr>
          </w:p>
          <w:p w:rsidR="00F70CD9" w:rsidRDefault="00E50F45">
            <w:pPr>
              <w:pStyle w:val="TableParagraph"/>
              <w:spacing w:before="1"/>
              <w:ind w:left="37"/>
              <w:rPr>
                <w:sz w:val="20"/>
              </w:rPr>
            </w:pPr>
            <w:r>
              <w:rPr>
                <w:sz w:val="20"/>
              </w:rPr>
              <w:t>Nivel de conocimientos</w:t>
            </w:r>
          </w:p>
        </w:tc>
        <w:tc>
          <w:tcPr>
            <w:tcW w:w="1844" w:type="dxa"/>
            <w:tcBorders>
              <w:right w:val="single" w:sz="8" w:space="0" w:color="000000"/>
            </w:tcBorders>
          </w:tcPr>
          <w:p w:rsidR="00F70CD9" w:rsidRDefault="00E50F45">
            <w:pPr>
              <w:pStyle w:val="TableParagraph"/>
              <w:spacing w:before="83"/>
              <w:ind w:left="458" w:right="431"/>
              <w:jc w:val="center"/>
              <w:rPr>
                <w:sz w:val="20"/>
              </w:rPr>
            </w:pPr>
            <w:r>
              <w:rPr>
                <w:sz w:val="20"/>
              </w:rPr>
              <w:t>Frecuencia</w:t>
            </w:r>
          </w:p>
        </w:tc>
        <w:tc>
          <w:tcPr>
            <w:tcW w:w="1844" w:type="dxa"/>
            <w:tcBorders>
              <w:left w:val="single" w:sz="8" w:space="0" w:color="000000"/>
              <w:right w:val="single" w:sz="8" w:space="0" w:color="000000"/>
            </w:tcBorders>
          </w:tcPr>
          <w:p w:rsidR="00F70CD9" w:rsidRDefault="00E50F45">
            <w:pPr>
              <w:pStyle w:val="TableParagraph"/>
              <w:spacing w:before="83"/>
              <w:ind w:left="485" w:right="453"/>
              <w:jc w:val="center"/>
              <w:rPr>
                <w:sz w:val="20"/>
              </w:rPr>
            </w:pPr>
            <w:r>
              <w:rPr>
                <w:sz w:val="20"/>
              </w:rPr>
              <w:t>Porcentaje</w:t>
            </w:r>
          </w:p>
        </w:tc>
        <w:tc>
          <w:tcPr>
            <w:tcW w:w="2411" w:type="dxa"/>
            <w:tcBorders>
              <w:left w:val="single" w:sz="8" w:space="0" w:color="000000"/>
            </w:tcBorders>
          </w:tcPr>
          <w:p w:rsidR="00F70CD9" w:rsidRDefault="00F70CD9">
            <w:pPr>
              <w:pStyle w:val="TableParagraph"/>
              <w:spacing w:before="1"/>
              <w:rPr>
                <w:i/>
                <w:sz w:val="28"/>
              </w:rPr>
            </w:pPr>
          </w:p>
          <w:p w:rsidR="00F70CD9" w:rsidRDefault="00E50F45">
            <w:pPr>
              <w:pStyle w:val="TableParagraph"/>
              <w:ind w:left="271" w:right="239"/>
              <w:jc w:val="center"/>
              <w:rPr>
                <w:sz w:val="20"/>
              </w:rPr>
            </w:pPr>
            <w:r>
              <w:rPr>
                <w:sz w:val="20"/>
              </w:rPr>
              <w:t>Porcentaje Acumulado</w:t>
            </w:r>
          </w:p>
        </w:tc>
      </w:tr>
      <w:tr w:rsidR="00F70CD9">
        <w:trPr>
          <w:trHeight w:val="443"/>
        </w:trPr>
        <w:tc>
          <w:tcPr>
            <w:tcW w:w="1985" w:type="dxa"/>
            <w:tcBorders>
              <w:left w:val="nil"/>
              <w:bottom w:val="nil"/>
            </w:tcBorders>
          </w:tcPr>
          <w:p w:rsidR="00F70CD9" w:rsidRDefault="00E50F45">
            <w:pPr>
              <w:pStyle w:val="TableParagraph"/>
              <w:spacing w:before="83"/>
              <w:ind w:left="79"/>
              <w:rPr>
                <w:sz w:val="20"/>
              </w:rPr>
            </w:pPr>
            <w:r>
              <w:rPr>
                <w:sz w:val="20"/>
              </w:rPr>
              <w:t>INADECUADO</w:t>
            </w:r>
          </w:p>
        </w:tc>
        <w:tc>
          <w:tcPr>
            <w:tcW w:w="1844" w:type="dxa"/>
            <w:tcBorders>
              <w:bottom w:val="nil"/>
              <w:right w:val="single" w:sz="8" w:space="0" w:color="000000"/>
            </w:tcBorders>
          </w:tcPr>
          <w:p w:rsidR="00F70CD9" w:rsidRDefault="00E50F45">
            <w:pPr>
              <w:pStyle w:val="TableParagraph"/>
              <w:spacing w:before="83"/>
              <w:ind w:left="460" w:right="425"/>
              <w:jc w:val="center"/>
              <w:rPr>
                <w:sz w:val="20"/>
              </w:rPr>
            </w:pPr>
            <w:r>
              <w:rPr>
                <w:sz w:val="20"/>
              </w:rPr>
              <w:t>14</w:t>
            </w:r>
          </w:p>
        </w:tc>
        <w:tc>
          <w:tcPr>
            <w:tcW w:w="1844" w:type="dxa"/>
            <w:tcBorders>
              <w:left w:val="single" w:sz="8" w:space="0" w:color="000000"/>
              <w:bottom w:val="nil"/>
              <w:right w:val="single" w:sz="8" w:space="0" w:color="000000"/>
            </w:tcBorders>
          </w:tcPr>
          <w:p w:rsidR="00F70CD9" w:rsidRDefault="00E50F45">
            <w:pPr>
              <w:pStyle w:val="TableParagraph"/>
              <w:spacing w:before="83"/>
              <w:ind w:left="485" w:right="453"/>
              <w:jc w:val="center"/>
              <w:rPr>
                <w:sz w:val="20"/>
              </w:rPr>
            </w:pPr>
            <w:r>
              <w:rPr>
                <w:sz w:val="20"/>
              </w:rPr>
              <w:t>10,4</w:t>
            </w:r>
          </w:p>
        </w:tc>
        <w:tc>
          <w:tcPr>
            <w:tcW w:w="2411" w:type="dxa"/>
            <w:tcBorders>
              <w:left w:val="single" w:sz="8" w:space="0" w:color="000000"/>
              <w:bottom w:val="nil"/>
            </w:tcBorders>
          </w:tcPr>
          <w:p w:rsidR="00F70CD9" w:rsidRDefault="00E50F45">
            <w:pPr>
              <w:pStyle w:val="TableParagraph"/>
              <w:spacing w:before="83"/>
              <w:ind w:left="271" w:right="233"/>
              <w:jc w:val="center"/>
              <w:rPr>
                <w:sz w:val="20"/>
              </w:rPr>
            </w:pPr>
            <w:r>
              <w:rPr>
                <w:sz w:val="20"/>
              </w:rPr>
              <w:t>10,4</w:t>
            </w:r>
          </w:p>
        </w:tc>
      </w:tr>
      <w:tr w:rsidR="00F70CD9">
        <w:trPr>
          <w:trHeight w:val="480"/>
        </w:trPr>
        <w:tc>
          <w:tcPr>
            <w:tcW w:w="1985" w:type="dxa"/>
            <w:tcBorders>
              <w:top w:val="nil"/>
              <w:left w:val="nil"/>
              <w:bottom w:val="nil"/>
            </w:tcBorders>
          </w:tcPr>
          <w:p w:rsidR="00F70CD9" w:rsidRDefault="00E50F45">
            <w:pPr>
              <w:pStyle w:val="TableParagraph"/>
              <w:spacing w:before="120"/>
              <w:ind w:left="79"/>
              <w:rPr>
                <w:sz w:val="20"/>
              </w:rPr>
            </w:pPr>
            <w:r>
              <w:rPr>
                <w:sz w:val="20"/>
              </w:rPr>
              <w:t>INTERMEDIO</w:t>
            </w:r>
          </w:p>
        </w:tc>
        <w:tc>
          <w:tcPr>
            <w:tcW w:w="1844" w:type="dxa"/>
            <w:tcBorders>
              <w:top w:val="nil"/>
              <w:bottom w:val="nil"/>
              <w:right w:val="single" w:sz="8" w:space="0" w:color="000000"/>
            </w:tcBorders>
          </w:tcPr>
          <w:p w:rsidR="00F70CD9" w:rsidRDefault="00E50F45">
            <w:pPr>
              <w:pStyle w:val="TableParagraph"/>
              <w:spacing w:before="120"/>
              <w:ind w:left="460" w:right="425"/>
              <w:jc w:val="center"/>
              <w:rPr>
                <w:sz w:val="20"/>
              </w:rPr>
            </w:pPr>
            <w:r>
              <w:rPr>
                <w:sz w:val="20"/>
              </w:rPr>
              <w:t>70</w:t>
            </w:r>
          </w:p>
        </w:tc>
        <w:tc>
          <w:tcPr>
            <w:tcW w:w="1844" w:type="dxa"/>
            <w:tcBorders>
              <w:top w:val="nil"/>
              <w:left w:val="single" w:sz="8" w:space="0" w:color="000000"/>
              <w:bottom w:val="nil"/>
              <w:right w:val="single" w:sz="8" w:space="0" w:color="000000"/>
            </w:tcBorders>
          </w:tcPr>
          <w:p w:rsidR="00F70CD9" w:rsidRDefault="00E50F45">
            <w:pPr>
              <w:pStyle w:val="TableParagraph"/>
              <w:spacing w:before="120"/>
              <w:ind w:left="485" w:right="453"/>
              <w:jc w:val="center"/>
              <w:rPr>
                <w:sz w:val="20"/>
              </w:rPr>
            </w:pPr>
            <w:r>
              <w:rPr>
                <w:sz w:val="20"/>
              </w:rPr>
              <w:t>52,2</w:t>
            </w:r>
          </w:p>
        </w:tc>
        <w:tc>
          <w:tcPr>
            <w:tcW w:w="2411" w:type="dxa"/>
            <w:tcBorders>
              <w:top w:val="nil"/>
              <w:left w:val="single" w:sz="8" w:space="0" w:color="000000"/>
              <w:bottom w:val="nil"/>
            </w:tcBorders>
          </w:tcPr>
          <w:p w:rsidR="00F70CD9" w:rsidRDefault="00E50F45">
            <w:pPr>
              <w:pStyle w:val="TableParagraph"/>
              <w:spacing w:before="120"/>
              <w:ind w:left="271" w:right="233"/>
              <w:jc w:val="center"/>
              <w:rPr>
                <w:sz w:val="20"/>
              </w:rPr>
            </w:pPr>
            <w:r>
              <w:rPr>
                <w:sz w:val="20"/>
              </w:rPr>
              <w:t>62,7</w:t>
            </w:r>
          </w:p>
        </w:tc>
      </w:tr>
      <w:tr w:rsidR="00F70CD9">
        <w:trPr>
          <w:trHeight w:val="480"/>
        </w:trPr>
        <w:tc>
          <w:tcPr>
            <w:tcW w:w="1985" w:type="dxa"/>
            <w:tcBorders>
              <w:top w:val="nil"/>
              <w:left w:val="nil"/>
              <w:bottom w:val="nil"/>
            </w:tcBorders>
          </w:tcPr>
          <w:p w:rsidR="00F70CD9" w:rsidRDefault="00E50F45">
            <w:pPr>
              <w:pStyle w:val="TableParagraph"/>
              <w:spacing w:before="120"/>
              <w:ind w:left="79"/>
              <w:rPr>
                <w:sz w:val="20"/>
              </w:rPr>
            </w:pPr>
            <w:r>
              <w:rPr>
                <w:sz w:val="20"/>
              </w:rPr>
              <w:t>ADECUADO</w:t>
            </w:r>
          </w:p>
        </w:tc>
        <w:tc>
          <w:tcPr>
            <w:tcW w:w="1844" w:type="dxa"/>
            <w:tcBorders>
              <w:top w:val="nil"/>
              <w:bottom w:val="nil"/>
              <w:right w:val="single" w:sz="8" w:space="0" w:color="000000"/>
            </w:tcBorders>
          </w:tcPr>
          <w:p w:rsidR="00F70CD9" w:rsidRDefault="00E50F45">
            <w:pPr>
              <w:pStyle w:val="TableParagraph"/>
              <w:spacing w:before="120"/>
              <w:ind w:left="460" w:right="425"/>
              <w:jc w:val="center"/>
              <w:rPr>
                <w:sz w:val="20"/>
              </w:rPr>
            </w:pPr>
            <w:r>
              <w:rPr>
                <w:sz w:val="20"/>
              </w:rPr>
              <w:t>50</w:t>
            </w:r>
          </w:p>
        </w:tc>
        <w:tc>
          <w:tcPr>
            <w:tcW w:w="1844" w:type="dxa"/>
            <w:tcBorders>
              <w:top w:val="nil"/>
              <w:left w:val="single" w:sz="8" w:space="0" w:color="000000"/>
              <w:bottom w:val="nil"/>
              <w:right w:val="single" w:sz="8" w:space="0" w:color="000000"/>
            </w:tcBorders>
          </w:tcPr>
          <w:p w:rsidR="00F70CD9" w:rsidRDefault="00E50F45">
            <w:pPr>
              <w:pStyle w:val="TableParagraph"/>
              <w:spacing w:before="120"/>
              <w:ind w:left="485" w:right="453"/>
              <w:jc w:val="center"/>
              <w:rPr>
                <w:sz w:val="20"/>
              </w:rPr>
            </w:pPr>
            <w:r>
              <w:rPr>
                <w:sz w:val="20"/>
              </w:rPr>
              <w:t>37,3</w:t>
            </w:r>
          </w:p>
        </w:tc>
        <w:tc>
          <w:tcPr>
            <w:tcW w:w="2411" w:type="dxa"/>
            <w:tcBorders>
              <w:top w:val="nil"/>
              <w:left w:val="single" w:sz="8" w:space="0" w:color="000000"/>
              <w:bottom w:val="nil"/>
            </w:tcBorders>
          </w:tcPr>
          <w:p w:rsidR="00F70CD9" w:rsidRDefault="00E50F45">
            <w:pPr>
              <w:pStyle w:val="TableParagraph"/>
              <w:spacing w:before="120"/>
              <w:ind w:left="271" w:right="233"/>
              <w:jc w:val="center"/>
              <w:rPr>
                <w:sz w:val="20"/>
              </w:rPr>
            </w:pPr>
            <w:r>
              <w:rPr>
                <w:sz w:val="20"/>
              </w:rPr>
              <w:t>100,0</w:t>
            </w:r>
          </w:p>
        </w:tc>
      </w:tr>
      <w:tr w:rsidR="00F70CD9">
        <w:trPr>
          <w:trHeight w:val="512"/>
        </w:trPr>
        <w:tc>
          <w:tcPr>
            <w:tcW w:w="1985" w:type="dxa"/>
            <w:tcBorders>
              <w:top w:val="nil"/>
              <w:left w:val="nil"/>
            </w:tcBorders>
          </w:tcPr>
          <w:p w:rsidR="00F70CD9" w:rsidRDefault="00E50F45">
            <w:pPr>
              <w:pStyle w:val="TableParagraph"/>
              <w:spacing w:before="120"/>
              <w:ind w:left="79"/>
              <w:rPr>
                <w:sz w:val="20"/>
              </w:rPr>
            </w:pPr>
            <w:r>
              <w:rPr>
                <w:sz w:val="20"/>
              </w:rPr>
              <w:t>Total</w:t>
            </w:r>
          </w:p>
        </w:tc>
        <w:tc>
          <w:tcPr>
            <w:tcW w:w="1844" w:type="dxa"/>
            <w:tcBorders>
              <w:top w:val="nil"/>
              <w:right w:val="single" w:sz="8" w:space="0" w:color="000000"/>
            </w:tcBorders>
          </w:tcPr>
          <w:p w:rsidR="00F70CD9" w:rsidRDefault="00E50F45">
            <w:pPr>
              <w:pStyle w:val="TableParagraph"/>
              <w:spacing w:before="120"/>
              <w:ind w:left="460" w:right="425"/>
              <w:jc w:val="center"/>
              <w:rPr>
                <w:sz w:val="20"/>
              </w:rPr>
            </w:pPr>
            <w:r>
              <w:rPr>
                <w:sz w:val="20"/>
              </w:rPr>
              <w:t>134</w:t>
            </w:r>
          </w:p>
        </w:tc>
        <w:tc>
          <w:tcPr>
            <w:tcW w:w="1844" w:type="dxa"/>
            <w:tcBorders>
              <w:top w:val="nil"/>
              <w:left w:val="single" w:sz="8" w:space="0" w:color="000000"/>
              <w:right w:val="single" w:sz="8" w:space="0" w:color="000000"/>
            </w:tcBorders>
          </w:tcPr>
          <w:p w:rsidR="00F70CD9" w:rsidRDefault="00E50F45">
            <w:pPr>
              <w:pStyle w:val="TableParagraph"/>
              <w:spacing w:before="120"/>
              <w:ind w:left="485" w:right="453"/>
              <w:jc w:val="center"/>
              <w:rPr>
                <w:sz w:val="20"/>
              </w:rPr>
            </w:pPr>
            <w:r>
              <w:rPr>
                <w:sz w:val="20"/>
              </w:rPr>
              <w:t>100,0</w:t>
            </w:r>
          </w:p>
        </w:tc>
        <w:tc>
          <w:tcPr>
            <w:tcW w:w="2411" w:type="dxa"/>
            <w:tcBorders>
              <w:top w:val="nil"/>
              <w:left w:val="single" w:sz="8"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sectPr w:rsidR="00F70CD9">
          <w:headerReference w:type="default" r:id="rId81"/>
          <w:pgSz w:w="12240" w:h="15840"/>
          <w:pgMar w:top="1700" w:right="1300" w:bottom="280" w:left="1300" w:header="1450" w:footer="0" w:gutter="0"/>
          <w:pgNumType w:start="82"/>
          <w:cols w:space="720"/>
        </w:sectPr>
      </w:pPr>
    </w:p>
    <w:p w:rsidR="00F70CD9" w:rsidRDefault="00F70CD9">
      <w:pPr>
        <w:pStyle w:val="Textoindependiente"/>
        <w:spacing w:before="8"/>
        <w:rPr>
          <w:sz w:val="10"/>
        </w:rPr>
      </w:pPr>
    </w:p>
    <w:p w:rsidR="00F70CD9" w:rsidRDefault="00E50F45">
      <w:pPr>
        <w:spacing w:before="90"/>
        <w:ind w:left="140"/>
        <w:rPr>
          <w:i/>
          <w:sz w:val="24"/>
        </w:rPr>
      </w:pPr>
      <w:r>
        <w:rPr>
          <w:i/>
          <w:sz w:val="24"/>
        </w:rPr>
        <w:t>Figura 18. Distribución de vendedores según nivel de conocimientos sobre terremotos</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E50F45">
      <w:pPr>
        <w:pStyle w:val="Textoindependiente"/>
        <w:spacing w:before="10"/>
        <w:rPr>
          <w:i/>
          <w:sz w:val="15"/>
        </w:rPr>
      </w:pPr>
      <w:r>
        <w:rPr>
          <w:noProof/>
          <w:lang w:val="es-PE" w:eastAsia="es-PE" w:bidi="ar-SA"/>
        </w:rPr>
        <w:drawing>
          <wp:anchor distT="0" distB="0" distL="0" distR="0" simplePos="0" relativeHeight="251640832" behindDoc="0" locked="0" layoutInCell="1" allowOverlap="1">
            <wp:simplePos x="0" y="0"/>
            <wp:positionH relativeFrom="page">
              <wp:posOffset>2398320</wp:posOffset>
            </wp:positionH>
            <wp:positionV relativeFrom="paragraph">
              <wp:posOffset>141022</wp:posOffset>
            </wp:positionV>
            <wp:extent cx="2958960" cy="2269426"/>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82" cstate="print"/>
                    <a:stretch>
                      <a:fillRect/>
                    </a:stretch>
                  </pic:blipFill>
                  <pic:spPr>
                    <a:xfrm>
                      <a:off x="0" y="0"/>
                      <a:ext cx="2958960" cy="2269426"/>
                    </a:xfrm>
                    <a:prstGeom prst="rect">
                      <a:avLst/>
                    </a:prstGeom>
                  </pic:spPr>
                </pic:pic>
              </a:graphicData>
            </a:graphic>
          </wp:anchor>
        </w:drawing>
      </w: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E50F45">
      <w:pPr>
        <w:pStyle w:val="Textoindependiente"/>
        <w:spacing w:before="151"/>
        <w:ind w:left="140"/>
      </w:pPr>
      <w:r>
        <w:t>Interpretación:</w:t>
      </w:r>
    </w:p>
    <w:p w:rsidR="00F70CD9" w:rsidRDefault="00F70CD9">
      <w:pPr>
        <w:pStyle w:val="Textoindependiente"/>
        <w:rPr>
          <w:sz w:val="38"/>
        </w:rPr>
      </w:pPr>
    </w:p>
    <w:p w:rsidR="00F70CD9" w:rsidRDefault="00E50F45">
      <w:pPr>
        <w:pStyle w:val="Textoindependiente"/>
        <w:spacing w:line="480" w:lineRule="auto"/>
        <w:ind w:left="140" w:right="141" w:firstLine="707"/>
        <w:jc w:val="both"/>
      </w:pPr>
      <w:r>
        <w:t>Como se observa en la Tabla y Figura 19, del total de vendedores encuestados en el Mercado de Chincha, solamente el 10,4% cuenta con un conocimiento inadecuado o insuficiente acerca de prevención de riesgo.</w:t>
      </w:r>
    </w:p>
    <w:p w:rsidR="00F70CD9" w:rsidRDefault="00E50F45">
      <w:pPr>
        <w:pStyle w:val="Textoindependiente"/>
        <w:spacing w:line="480" w:lineRule="auto"/>
        <w:ind w:left="140" w:right="136" w:firstLine="707"/>
        <w:jc w:val="both"/>
      </w:pPr>
      <w:r>
        <w:t>Un 52,2% del total de los vendedores tienen conocimiento intermedio acerca de los procedimientos adecuados ante la presencia de un sismo o desastre natural, lo cual muestra que efectivamente conocen los procedimientos básicos para hacer frente a algún desastre natural. En cuanto</w:t>
      </w:r>
      <w:r>
        <w:rPr>
          <w:spacing w:val="-9"/>
        </w:rPr>
        <w:t xml:space="preserve"> </w:t>
      </w:r>
      <w:r>
        <w:t>a</w:t>
      </w:r>
      <w:r>
        <w:rPr>
          <w:spacing w:val="-10"/>
        </w:rPr>
        <w:t xml:space="preserve"> </w:t>
      </w:r>
      <w:r>
        <w:t>los</w:t>
      </w:r>
      <w:r>
        <w:rPr>
          <w:spacing w:val="-8"/>
        </w:rPr>
        <w:t xml:space="preserve"> </w:t>
      </w:r>
      <w:r>
        <w:t>vendedores</w:t>
      </w:r>
      <w:r>
        <w:rPr>
          <w:spacing w:val="-8"/>
        </w:rPr>
        <w:t xml:space="preserve"> </w:t>
      </w:r>
      <w:r>
        <w:t>que</w:t>
      </w:r>
      <w:r>
        <w:rPr>
          <w:spacing w:val="-10"/>
        </w:rPr>
        <w:t xml:space="preserve"> </w:t>
      </w:r>
      <w:r>
        <w:t>tienen</w:t>
      </w:r>
      <w:r>
        <w:rPr>
          <w:spacing w:val="-9"/>
        </w:rPr>
        <w:t xml:space="preserve"> </w:t>
      </w:r>
      <w:r>
        <w:t>un</w:t>
      </w:r>
      <w:r>
        <w:rPr>
          <w:spacing w:val="-9"/>
        </w:rPr>
        <w:t xml:space="preserve"> </w:t>
      </w:r>
      <w:r>
        <w:t>conocimiento</w:t>
      </w:r>
      <w:r>
        <w:rPr>
          <w:spacing w:val="-9"/>
        </w:rPr>
        <w:t xml:space="preserve"> </w:t>
      </w:r>
      <w:r>
        <w:t>adecuado</w:t>
      </w:r>
      <w:r>
        <w:rPr>
          <w:spacing w:val="-9"/>
        </w:rPr>
        <w:t xml:space="preserve"> </w:t>
      </w:r>
      <w:r>
        <w:t>los</w:t>
      </w:r>
      <w:r>
        <w:rPr>
          <w:spacing w:val="-8"/>
        </w:rPr>
        <w:t xml:space="preserve"> </w:t>
      </w:r>
      <w:r>
        <w:t>cuales</w:t>
      </w:r>
      <w:r>
        <w:rPr>
          <w:spacing w:val="-9"/>
        </w:rPr>
        <w:t xml:space="preserve"> </w:t>
      </w:r>
      <w:r>
        <w:t>representan</w:t>
      </w:r>
      <w:r>
        <w:rPr>
          <w:spacing w:val="-9"/>
        </w:rPr>
        <w:t xml:space="preserve"> </w:t>
      </w:r>
      <w:r>
        <w:t>un</w:t>
      </w:r>
      <w:r>
        <w:rPr>
          <w:spacing w:val="-9"/>
        </w:rPr>
        <w:t xml:space="preserve"> </w:t>
      </w:r>
      <w:r>
        <w:t>37,3%</w:t>
      </w:r>
      <w:r>
        <w:rPr>
          <w:spacing w:val="-9"/>
        </w:rPr>
        <w:t xml:space="preserve"> </w:t>
      </w:r>
      <w:r>
        <w:t>los cuales tienen conocimiento acerca del peligro que representa el trabajar bajo las condiciones de inseguridad en el mercado pero que por necesidad optan por continuar laborando en un clima de inseguridad y</w:t>
      </w:r>
      <w:r>
        <w:rPr>
          <w:spacing w:val="-2"/>
        </w:rPr>
        <w:t xml:space="preserve"> </w:t>
      </w:r>
      <w:r>
        <w:t>riesgo.</w:t>
      </w:r>
    </w:p>
    <w:p w:rsidR="00F70CD9" w:rsidRDefault="00F70CD9">
      <w:pPr>
        <w:spacing w:line="480" w:lineRule="auto"/>
        <w:jc w:val="both"/>
        <w:sectPr w:rsidR="00F70CD9">
          <w:pgSz w:w="12240" w:h="15840"/>
          <w:pgMar w:top="1700" w:right="1300" w:bottom="280" w:left="1300" w:header="1450" w:footer="0" w:gutter="0"/>
          <w:cols w:space="720"/>
        </w:sectPr>
      </w:pPr>
    </w:p>
    <w:p w:rsidR="00F70CD9" w:rsidRDefault="00F70CD9">
      <w:pPr>
        <w:pStyle w:val="Textoindependiente"/>
        <w:rPr>
          <w:sz w:val="20"/>
        </w:rPr>
      </w:pPr>
    </w:p>
    <w:p w:rsidR="00F70CD9" w:rsidRDefault="00F70CD9">
      <w:pPr>
        <w:pStyle w:val="Textoindependiente"/>
        <w:spacing w:before="8"/>
        <w:rPr>
          <w:sz w:val="20"/>
        </w:rPr>
      </w:pPr>
    </w:p>
    <w:p w:rsidR="00F70CD9" w:rsidRDefault="00E50F45">
      <w:pPr>
        <w:pStyle w:val="Textoindependiente"/>
        <w:spacing w:line="480" w:lineRule="auto"/>
        <w:ind w:left="140" w:right="138" w:firstLine="707"/>
        <w:jc w:val="both"/>
      </w:pPr>
      <w:r>
        <w:t>Más del 89% de los vendedores encuestados se encuentran debidamente conscientes del peligro que representa el trabajar bajo las condiciones de inseguridad, que los expone a no tener casi ninguna probabilidad de salir vivo del mercado, si se produce un terremoto, por el hacinamiento y la falta de señalización y cultura de prevención por parte del gobierno local y regional.</w:t>
      </w:r>
    </w:p>
    <w:p w:rsidR="00F70CD9" w:rsidRDefault="00F70CD9">
      <w:pPr>
        <w:pStyle w:val="Textoindependiente"/>
        <w:rPr>
          <w:sz w:val="26"/>
        </w:rPr>
      </w:pPr>
    </w:p>
    <w:p w:rsidR="00F70CD9" w:rsidRDefault="00F70CD9">
      <w:pPr>
        <w:pStyle w:val="Textoindependiente"/>
        <w:spacing w:before="3"/>
        <w:rPr>
          <w:sz w:val="28"/>
        </w:rPr>
      </w:pPr>
    </w:p>
    <w:p w:rsidR="00F70CD9" w:rsidRDefault="00E50F45">
      <w:pPr>
        <w:pStyle w:val="Ttulo1"/>
        <w:spacing w:before="1" w:line="276" w:lineRule="auto"/>
        <w:ind w:left="1580" w:right="1118" w:firstLine="2"/>
      </w:pPr>
      <w:r>
        <w:t>Nivel de Actitudes de los vendedores del Mercado de Chincha sobre terremotos</w:t>
      </w:r>
    </w:p>
    <w:p w:rsidR="00F70CD9" w:rsidRDefault="00F70CD9">
      <w:pPr>
        <w:pStyle w:val="Textoindependiente"/>
        <w:rPr>
          <w:b/>
          <w:sz w:val="26"/>
        </w:rPr>
      </w:pPr>
    </w:p>
    <w:p w:rsidR="00F70CD9" w:rsidRDefault="00F70CD9">
      <w:pPr>
        <w:pStyle w:val="Textoindependiente"/>
        <w:spacing w:before="1"/>
        <w:rPr>
          <w:b/>
          <w:sz w:val="27"/>
        </w:rPr>
      </w:pPr>
    </w:p>
    <w:p w:rsidR="00F70CD9" w:rsidRDefault="00E50F45">
      <w:pPr>
        <w:ind w:left="978"/>
        <w:rPr>
          <w:i/>
          <w:sz w:val="24"/>
        </w:rPr>
      </w:pPr>
      <w:r>
        <w:rPr>
          <w:i/>
          <w:sz w:val="24"/>
        </w:rPr>
        <w:t>Tabla 20. Distribución de vendedores según nivel de actitudes sobre terremotos</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1"/>
        <w:rPr>
          <w:i/>
          <w:sz w:val="16"/>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10"/>
        <w:gridCol w:w="1844"/>
        <w:gridCol w:w="1702"/>
        <w:gridCol w:w="2269"/>
      </w:tblGrid>
      <w:tr w:rsidR="00F70CD9">
        <w:trPr>
          <w:trHeight w:val="956"/>
        </w:trPr>
        <w:tc>
          <w:tcPr>
            <w:tcW w:w="2410" w:type="dxa"/>
          </w:tcPr>
          <w:p w:rsidR="00F70CD9" w:rsidRDefault="00E50F45">
            <w:pPr>
              <w:pStyle w:val="TableParagraph"/>
              <w:spacing w:before="144" w:line="261" w:lineRule="auto"/>
              <w:ind w:left="812" w:right="77" w:hanging="677"/>
              <w:rPr>
                <w:sz w:val="20"/>
              </w:rPr>
            </w:pPr>
            <w:r>
              <w:rPr>
                <w:sz w:val="20"/>
              </w:rPr>
              <w:t>Nivel de Actitudes ante un terremoto</w:t>
            </w:r>
          </w:p>
        </w:tc>
        <w:tc>
          <w:tcPr>
            <w:tcW w:w="1844" w:type="dxa"/>
            <w:tcBorders>
              <w:right w:val="single" w:sz="8" w:space="0" w:color="000000"/>
            </w:tcBorders>
          </w:tcPr>
          <w:p w:rsidR="00F70CD9" w:rsidRDefault="00E50F45">
            <w:pPr>
              <w:pStyle w:val="TableParagraph"/>
              <w:spacing w:before="83"/>
              <w:ind w:left="460" w:right="429"/>
              <w:jc w:val="center"/>
              <w:rPr>
                <w:sz w:val="20"/>
              </w:rPr>
            </w:pPr>
            <w:r>
              <w:rPr>
                <w:sz w:val="20"/>
              </w:rPr>
              <w:t>Frecuencia</w:t>
            </w:r>
          </w:p>
        </w:tc>
        <w:tc>
          <w:tcPr>
            <w:tcW w:w="1702" w:type="dxa"/>
            <w:tcBorders>
              <w:left w:val="single" w:sz="8" w:space="0" w:color="000000"/>
              <w:right w:val="single" w:sz="8" w:space="0" w:color="000000"/>
            </w:tcBorders>
          </w:tcPr>
          <w:p w:rsidR="00F70CD9" w:rsidRDefault="00E50F45">
            <w:pPr>
              <w:pStyle w:val="TableParagraph"/>
              <w:spacing w:before="83"/>
              <w:ind w:left="281" w:right="246"/>
              <w:jc w:val="center"/>
              <w:rPr>
                <w:sz w:val="20"/>
              </w:rPr>
            </w:pPr>
            <w:r>
              <w:rPr>
                <w:sz w:val="20"/>
              </w:rPr>
              <w:t>Porcentaje</w:t>
            </w:r>
          </w:p>
        </w:tc>
        <w:tc>
          <w:tcPr>
            <w:tcW w:w="2269" w:type="dxa"/>
            <w:tcBorders>
              <w:left w:val="single" w:sz="8" w:space="0" w:color="000000"/>
            </w:tcBorders>
          </w:tcPr>
          <w:p w:rsidR="00F70CD9" w:rsidRDefault="00F70CD9">
            <w:pPr>
              <w:pStyle w:val="TableParagraph"/>
              <w:spacing w:before="2"/>
              <w:rPr>
                <w:i/>
                <w:sz w:val="28"/>
              </w:rPr>
            </w:pPr>
          </w:p>
          <w:p w:rsidR="00F70CD9" w:rsidRDefault="00E50F45">
            <w:pPr>
              <w:pStyle w:val="TableParagraph"/>
              <w:ind w:left="200" w:right="169"/>
              <w:jc w:val="center"/>
              <w:rPr>
                <w:sz w:val="20"/>
              </w:rPr>
            </w:pPr>
            <w:r>
              <w:rPr>
                <w:sz w:val="20"/>
              </w:rPr>
              <w:t>Porcentaje Acumulado</w:t>
            </w:r>
          </w:p>
        </w:tc>
      </w:tr>
      <w:tr w:rsidR="00F70CD9">
        <w:trPr>
          <w:trHeight w:val="443"/>
        </w:trPr>
        <w:tc>
          <w:tcPr>
            <w:tcW w:w="2410" w:type="dxa"/>
            <w:tcBorders>
              <w:left w:val="nil"/>
              <w:bottom w:val="nil"/>
            </w:tcBorders>
          </w:tcPr>
          <w:p w:rsidR="00F70CD9" w:rsidRDefault="00E50F45">
            <w:pPr>
              <w:pStyle w:val="TableParagraph"/>
              <w:spacing w:before="83"/>
              <w:ind w:left="79"/>
              <w:rPr>
                <w:sz w:val="20"/>
              </w:rPr>
            </w:pPr>
            <w:r>
              <w:rPr>
                <w:sz w:val="20"/>
              </w:rPr>
              <w:t>INADECUADO</w:t>
            </w:r>
          </w:p>
        </w:tc>
        <w:tc>
          <w:tcPr>
            <w:tcW w:w="1844" w:type="dxa"/>
            <w:tcBorders>
              <w:bottom w:val="nil"/>
              <w:right w:val="single" w:sz="8" w:space="0" w:color="000000"/>
            </w:tcBorders>
          </w:tcPr>
          <w:p w:rsidR="00F70CD9" w:rsidRDefault="00E50F45">
            <w:pPr>
              <w:pStyle w:val="TableParagraph"/>
              <w:spacing w:before="83"/>
              <w:ind w:left="33"/>
              <w:jc w:val="center"/>
              <w:rPr>
                <w:sz w:val="20"/>
              </w:rPr>
            </w:pPr>
            <w:r>
              <w:rPr>
                <w:w w:val="99"/>
                <w:sz w:val="20"/>
              </w:rPr>
              <w:t>4</w:t>
            </w:r>
          </w:p>
        </w:tc>
        <w:tc>
          <w:tcPr>
            <w:tcW w:w="1702" w:type="dxa"/>
            <w:tcBorders>
              <w:left w:val="single" w:sz="8" w:space="0" w:color="000000"/>
              <w:bottom w:val="nil"/>
              <w:right w:val="single" w:sz="8" w:space="0" w:color="000000"/>
            </w:tcBorders>
          </w:tcPr>
          <w:p w:rsidR="00F70CD9" w:rsidRDefault="00E50F45">
            <w:pPr>
              <w:pStyle w:val="TableParagraph"/>
              <w:spacing w:before="83"/>
              <w:ind w:left="281" w:right="246"/>
              <w:jc w:val="center"/>
              <w:rPr>
                <w:sz w:val="20"/>
              </w:rPr>
            </w:pPr>
            <w:r>
              <w:rPr>
                <w:sz w:val="20"/>
              </w:rPr>
              <w:t>3,0</w:t>
            </w:r>
          </w:p>
        </w:tc>
        <w:tc>
          <w:tcPr>
            <w:tcW w:w="2269" w:type="dxa"/>
            <w:tcBorders>
              <w:left w:val="single" w:sz="8" w:space="0" w:color="000000"/>
              <w:bottom w:val="nil"/>
            </w:tcBorders>
          </w:tcPr>
          <w:p w:rsidR="00F70CD9" w:rsidRDefault="00E50F45">
            <w:pPr>
              <w:pStyle w:val="TableParagraph"/>
              <w:spacing w:before="83"/>
              <w:ind w:left="200" w:right="163"/>
              <w:jc w:val="center"/>
              <w:rPr>
                <w:sz w:val="20"/>
              </w:rPr>
            </w:pPr>
            <w:r>
              <w:rPr>
                <w:sz w:val="20"/>
              </w:rPr>
              <w:t>3,0</w:t>
            </w:r>
          </w:p>
        </w:tc>
      </w:tr>
      <w:tr w:rsidR="00F70CD9">
        <w:trPr>
          <w:trHeight w:val="480"/>
        </w:trPr>
        <w:tc>
          <w:tcPr>
            <w:tcW w:w="2410" w:type="dxa"/>
            <w:tcBorders>
              <w:top w:val="nil"/>
              <w:left w:val="nil"/>
              <w:bottom w:val="nil"/>
            </w:tcBorders>
          </w:tcPr>
          <w:p w:rsidR="00F70CD9" w:rsidRDefault="00E50F45">
            <w:pPr>
              <w:pStyle w:val="TableParagraph"/>
              <w:spacing w:before="120"/>
              <w:ind w:left="79"/>
              <w:rPr>
                <w:sz w:val="20"/>
              </w:rPr>
            </w:pPr>
            <w:r>
              <w:rPr>
                <w:sz w:val="20"/>
              </w:rPr>
              <w:t>INTERMEDIO</w:t>
            </w:r>
          </w:p>
        </w:tc>
        <w:tc>
          <w:tcPr>
            <w:tcW w:w="1844" w:type="dxa"/>
            <w:tcBorders>
              <w:top w:val="nil"/>
              <w:bottom w:val="nil"/>
              <w:right w:val="single" w:sz="8" w:space="0" w:color="000000"/>
            </w:tcBorders>
          </w:tcPr>
          <w:p w:rsidR="00F70CD9" w:rsidRDefault="00E50F45">
            <w:pPr>
              <w:pStyle w:val="TableParagraph"/>
              <w:spacing w:before="120"/>
              <w:ind w:left="460" w:right="421"/>
              <w:jc w:val="center"/>
              <w:rPr>
                <w:sz w:val="20"/>
              </w:rPr>
            </w:pPr>
            <w:r>
              <w:rPr>
                <w:sz w:val="20"/>
              </w:rPr>
              <w:t>77</w:t>
            </w:r>
          </w:p>
        </w:tc>
        <w:tc>
          <w:tcPr>
            <w:tcW w:w="1702" w:type="dxa"/>
            <w:tcBorders>
              <w:top w:val="nil"/>
              <w:left w:val="single" w:sz="8" w:space="0" w:color="000000"/>
              <w:bottom w:val="nil"/>
              <w:right w:val="single" w:sz="8" w:space="0" w:color="000000"/>
            </w:tcBorders>
          </w:tcPr>
          <w:p w:rsidR="00F70CD9" w:rsidRDefault="00E50F45">
            <w:pPr>
              <w:pStyle w:val="TableParagraph"/>
              <w:spacing w:before="120"/>
              <w:ind w:left="281" w:right="247"/>
              <w:jc w:val="center"/>
              <w:rPr>
                <w:sz w:val="20"/>
              </w:rPr>
            </w:pPr>
            <w:r>
              <w:rPr>
                <w:sz w:val="20"/>
              </w:rPr>
              <w:t>57,5</w:t>
            </w:r>
          </w:p>
        </w:tc>
        <w:tc>
          <w:tcPr>
            <w:tcW w:w="2269" w:type="dxa"/>
            <w:tcBorders>
              <w:top w:val="nil"/>
              <w:left w:val="single" w:sz="8" w:space="0" w:color="000000"/>
              <w:bottom w:val="nil"/>
            </w:tcBorders>
          </w:tcPr>
          <w:p w:rsidR="00F70CD9" w:rsidRDefault="00E50F45">
            <w:pPr>
              <w:pStyle w:val="TableParagraph"/>
              <w:spacing w:before="120"/>
              <w:ind w:left="200" w:right="163"/>
              <w:jc w:val="center"/>
              <w:rPr>
                <w:sz w:val="20"/>
              </w:rPr>
            </w:pPr>
            <w:r>
              <w:rPr>
                <w:sz w:val="20"/>
              </w:rPr>
              <w:t>60,4</w:t>
            </w:r>
          </w:p>
        </w:tc>
      </w:tr>
      <w:tr w:rsidR="00F70CD9">
        <w:trPr>
          <w:trHeight w:val="480"/>
        </w:trPr>
        <w:tc>
          <w:tcPr>
            <w:tcW w:w="2410" w:type="dxa"/>
            <w:tcBorders>
              <w:top w:val="nil"/>
              <w:left w:val="nil"/>
              <w:bottom w:val="nil"/>
            </w:tcBorders>
          </w:tcPr>
          <w:p w:rsidR="00F70CD9" w:rsidRDefault="00E50F45">
            <w:pPr>
              <w:pStyle w:val="TableParagraph"/>
              <w:spacing w:before="120"/>
              <w:ind w:left="79"/>
              <w:rPr>
                <w:sz w:val="20"/>
              </w:rPr>
            </w:pPr>
            <w:r>
              <w:rPr>
                <w:sz w:val="20"/>
              </w:rPr>
              <w:t>ADECUADO</w:t>
            </w:r>
          </w:p>
        </w:tc>
        <w:tc>
          <w:tcPr>
            <w:tcW w:w="1844" w:type="dxa"/>
            <w:tcBorders>
              <w:top w:val="nil"/>
              <w:bottom w:val="nil"/>
              <w:right w:val="single" w:sz="8" w:space="0" w:color="000000"/>
            </w:tcBorders>
          </w:tcPr>
          <w:p w:rsidR="00F70CD9" w:rsidRDefault="00E50F45">
            <w:pPr>
              <w:pStyle w:val="TableParagraph"/>
              <w:spacing w:before="120"/>
              <w:ind w:left="460" w:right="421"/>
              <w:jc w:val="center"/>
              <w:rPr>
                <w:sz w:val="20"/>
              </w:rPr>
            </w:pPr>
            <w:r>
              <w:rPr>
                <w:sz w:val="20"/>
              </w:rPr>
              <w:t>53</w:t>
            </w:r>
          </w:p>
        </w:tc>
        <w:tc>
          <w:tcPr>
            <w:tcW w:w="1702" w:type="dxa"/>
            <w:tcBorders>
              <w:top w:val="nil"/>
              <w:left w:val="single" w:sz="8" w:space="0" w:color="000000"/>
              <w:bottom w:val="nil"/>
              <w:right w:val="single" w:sz="8" w:space="0" w:color="000000"/>
            </w:tcBorders>
          </w:tcPr>
          <w:p w:rsidR="00F70CD9" w:rsidRDefault="00E50F45">
            <w:pPr>
              <w:pStyle w:val="TableParagraph"/>
              <w:spacing w:before="120"/>
              <w:ind w:left="281" w:right="247"/>
              <w:jc w:val="center"/>
              <w:rPr>
                <w:sz w:val="20"/>
              </w:rPr>
            </w:pPr>
            <w:r>
              <w:rPr>
                <w:sz w:val="20"/>
              </w:rPr>
              <w:t>39,6</w:t>
            </w:r>
          </w:p>
        </w:tc>
        <w:tc>
          <w:tcPr>
            <w:tcW w:w="2269" w:type="dxa"/>
            <w:tcBorders>
              <w:top w:val="nil"/>
              <w:left w:val="single" w:sz="8" w:space="0" w:color="000000"/>
              <w:bottom w:val="nil"/>
            </w:tcBorders>
          </w:tcPr>
          <w:p w:rsidR="00F70CD9" w:rsidRDefault="00E50F45">
            <w:pPr>
              <w:pStyle w:val="TableParagraph"/>
              <w:spacing w:before="120"/>
              <w:ind w:left="200" w:right="164"/>
              <w:jc w:val="center"/>
              <w:rPr>
                <w:sz w:val="20"/>
              </w:rPr>
            </w:pPr>
            <w:r>
              <w:rPr>
                <w:sz w:val="20"/>
              </w:rPr>
              <w:t>100,0</w:t>
            </w:r>
          </w:p>
        </w:tc>
      </w:tr>
      <w:tr w:rsidR="00F70CD9">
        <w:trPr>
          <w:trHeight w:val="512"/>
        </w:trPr>
        <w:tc>
          <w:tcPr>
            <w:tcW w:w="2410" w:type="dxa"/>
            <w:tcBorders>
              <w:top w:val="nil"/>
              <w:left w:val="nil"/>
            </w:tcBorders>
          </w:tcPr>
          <w:p w:rsidR="00F70CD9" w:rsidRDefault="00E50F45">
            <w:pPr>
              <w:pStyle w:val="TableParagraph"/>
              <w:spacing w:before="120"/>
              <w:ind w:left="79"/>
              <w:rPr>
                <w:sz w:val="20"/>
              </w:rPr>
            </w:pPr>
            <w:r>
              <w:rPr>
                <w:sz w:val="20"/>
              </w:rPr>
              <w:t>Total</w:t>
            </w:r>
          </w:p>
        </w:tc>
        <w:tc>
          <w:tcPr>
            <w:tcW w:w="1844" w:type="dxa"/>
            <w:tcBorders>
              <w:top w:val="nil"/>
              <w:right w:val="single" w:sz="8" w:space="0" w:color="000000"/>
            </w:tcBorders>
          </w:tcPr>
          <w:p w:rsidR="00F70CD9" w:rsidRDefault="00E50F45">
            <w:pPr>
              <w:pStyle w:val="TableParagraph"/>
              <w:spacing w:before="120"/>
              <w:ind w:left="460" w:right="421"/>
              <w:jc w:val="center"/>
              <w:rPr>
                <w:sz w:val="20"/>
              </w:rPr>
            </w:pPr>
            <w:r>
              <w:rPr>
                <w:sz w:val="20"/>
              </w:rPr>
              <w:t>134</w:t>
            </w:r>
          </w:p>
        </w:tc>
        <w:tc>
          <w:tcPr>
            <w:tcW w:w="1702" w:type="dxa"/>
            <w:tcBorders>
              <w:top w:val="nil"/>
              <w:left w:val="single" w:sz="8" w:space="0" w:color="000000"/>
              <w:right w:val="single" w:sz="8" w:space="0" w:color="000000"/>
            </w:tcBorders>
          </w:tcPr>
          <w:p w:rsidR="00F70CD9" w:rsidRDefault="00E50F45">
            <w:pPr>
              <w:pStyle w:val="TableParagraph"/>
              <w:spacing w:before="120"/>
              <w:ind w:left="281" w:right="247"/>
              <w:jc w:val="center"/>
              <w:rPr>
                <w:sz w:val="20"/>
              </w:rPr>
            </w:pPr>
            <w:r>
              <w:rPr>
                <w:sz w:val="20"/>
              </w:rPr>
              <w:t>100,0</w:t>
            </w:r>
          </w:p>
        </w:tc>
        <w:tc>
          <w:tcPr>
            <w:tcW w:w="2269" w:type="dxa"/>
            <w:tcBorders>
              <w:top w:val="nil"/>
              <w:left w:val="single" w:sz="8" w:space="0" w:color="000000"/>
            </w:tcBorders>
          </w:tcPr>
          <w:p w:rsidR="00F70CD9" w:rsidRDefault="00F70CD9">
            <w:pPr>
              <w:pStyle w:val="TableParagraph"/>
            </w:pPr>
          </w:p>
        </w:tc>
      </w:tr>
    </w:tbl>
    <w:p w:rsidR="00F70CD9" w:rsidRDefault="00E50F45">
      <w:pPr>
        <w:pStyle w:val="Textoindependiente"/>
        <w:spacing w:before="116"/>
        <w:ind w:left="140"/>
      </w:pPr>
      <w:r>
        <w:t>Fuente: Base de datos</w:t>
      </w:r>
    </w:p>
    <w:p w:rsidR="00F70CD9" w:rsidRDefault="00F70CD9">
      <w:pPr>
        <w:sectPr w:rsidR="00F70CD9">
          <w:pgSz w:w="12240" w:h="15840"/>
          <w:pgMar w:top="1700" w:right="1300" w:bottom="280" w:left="1300" w:header="1450" w:footer="0" w:gutter="0"/>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6"/>
        <w:rPr>
          <w:sz w:val="22"/>
        </w:rPr>
      </w:pPr>
    </w:p>
    <w:p w:rsidR="00F70CD9" w:rsidRDefault="00E50F45">
      <w:pPr>
        <w:spacing w:before="90"/>
        <w:ind w:left="925"/>
        <w:rPr>
          <w:i/>
          <w:sz w:val="24"/>
        </w:rPr>
      </w:pPr>
      <w:r>
        <w:rPr>
          <w:i/>
          <w:sz w:val="24"/>
        </w:rPr>
        <w:t>Figura 19. Distribución de vendedores según nivel de actitudes sobre terremotos</w:t>
      </w:r>
    </w:p>
    <w:p w:rsidR="00F70CD9" w:rsidRDefault="00F70CD9">
      <w:pPr>
        <w:pStyle w:val="Textoindependiente"/>
        <w:rPr>
          <w:i/>
          <w:sz w:val="20"/>
        </w:rPr>
      </w:pPr>
    </w:p>
    <w:p w:rsidR="00F70CD9" w:rsidRDefault="00E50F45">
      <w:pPr>
        <w:pStyle w:val="Textoindependiente"/>
        <w:spacing w:before="7"/>
        <w:rPr>
          <w:i/>
          <w:sz w:val="16"/>
        </w:rPr>
      </w:pPr>
      <w:r>
        <w:rPr>
          <w:noProof/>
          <w:lang w:val="es-PE" w:eastAsia="es-PE" w:bidi="ar-SA"/>
        </w:rPr>
        <w:drawing>
          <wp:anchor distT="0" distB="0" distL="0" distR="0" simplePos="0" relativeHeight="251641856" behindDoc="0" locked="0" layoutInCell="1" allowOverlap="1">
            <wp:simplePos x="0" y="0"/>
            <wp:positionH relativeFrom="page">
              <wp:posOffset>2466637</wp:posOffset>
            </wp:positionH>
            <wp:positionV relativeFrom="paragraph">
              <wp:posOffset>146359</wp:posOffset>
            </wp:positionV>
            <wp:extent cx="2833450" cy="2192274"/>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83" cstate="print"/>
                    <a:stretch>
                      <a:fillRect/>
                    </a:stretch>
                  </pic:blipFill>
                  <pic:spPr>
                    <a:xfrm>
                      <a:off x="0" y="0"/>
                      <a:ext cx="2833450" cy="2192274"/>
                    </a:xfrm>
                    <a:prstGeom prst="rect">
                      <a:avLst/>
                    </a:prstGeom>
                  </pic:spPr>
                </pic:pic>
              </a:graphicData>
            </a:graphic>
          </wp:anchor>
        </w:drawing>
      </w: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spacing w:before="11"/>
        <w:rPr>
          <w:i/>
          <w:sz w:val="36"/>
        </w:rPr>
      </w:pPr>
    </w:p>
    <w:p w:rsidR="00F70CD9" w:rsidRDefault="00E50F45">
      <w:pPr>
        <w:pStyle w:val="Textoindependiente"/>
        <w:ind w:left="140"/>
      </w:pPr>
      <w:r>
        <w:t>Interpretación:</w:t>
      </w:r>
    </w:p>
    <w:p w:rsidR="00F70CD9" w:rsidRDefault="00F70CD9">
      <w:pPr>
        <w:sectPr w:rsidR="00F70CD9">
          <w:pgSz w:w="12240" w:h="15840"/>
          <w:pgMar w:top="17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pPr>
      <w:r>
        <w:t>la Tabla y la Figura Nº 20 que un 57,5% de los encuestados tendrían una actitud intermedia y un 39,6% una adecuada actitud de prevención y conducción ante un posible desastre natural; esto quiere decir que la actitud de los vendedores ante la presencia de desastre o fenómeno natural consistiría en conducirse o reaccionar de manera apropiada, salvaguardando su vida y la de las personas que se encuentran en este mercado.</w:t>
      </w:r>
    </w:p>
    <w:p w:rsidR="00F70CD9" w:rsidRDefault="00E50F45">
      <w:pPr>
        <w:pStyle w:val="Textoindependiente"/>
        <w:spacing w:before="161" w:line="477" w:lineRule="auto"/>
        <w:ind w:left="140" w:firstLine="719"/>
      </w:pPr>
      <w:r>
        <w:t>Solamente el 3 % procedería de una manera inadecuada ante un posible desastre, en su mayoría por un desconocimiento acerca de los procedimientos básicos para estos casos.</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spacing w:before="207"/>
        <w:ind w:left="730" w:right="24"/>
        <w:jc w:val="center"/>
        <w:rPr>
          <w:i/>
          <w:sz w:val="24"/>
        </w:rPr>
      </w:pPr>
      <w:r>
        <w:rPr>
          <w:i/>
          <w:sz w:val="24"/>
        </w:rPr>
        <w:t>Tabla 21. Correlación entre conocimientos y actitudes frente a terremotos de vendedores</w:t>
      </w:r>
    </w:p>
    <w:p w:rsidR="00F70CD9" w:rsidRDefault="00E50F45">
      <w:pPr>
        <w:spacing w:before="137"/>
        <w:ind w:left="573" w:right="573"/>
        <w:jc w:val="center"/>
        <w:rPr>
          <w:i/>
          <w:sz w:val="24"/>
        </w:rPr>
      </w:pPr>
      <w:r>
        <w:rPr>
          <w:i/>
          <w:sz w:val="24"/>
        </w:rPr>
        <w:t>del Mercado de Chincha</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3"/>
        <w:rPr>
          <w:i/>
          <w:sz w:val="26"/>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7"/>
        <w:gridCol w:w="2220"/>
        <w:gridCol w:w="1625"/>
        <w:gridCol w:w="2268"/>
        <w:gridCol w:w="1419"/>
      </w:tblGrid>
      <w:tr w:rsidR="00F70CD9">
        <w:trPr>
          <w:trHeight w:val="634"/>
        </w:trPr>
        <w:tc>
          <w:tcPr>
            <w:tcW w:w="5102" w:type="dxa"/>
            <w:gridSpan w:val="3"/>
          </w:tcPr>
          <w:p w:rsidR="00F70CD9" w:rsidRDefault="00F70CD9">
            <w:pPr>
              <w:pStyle w:val="TableParagraph"/>
            </w:pPr>
          </w:p>
        </w:tc>
        <w:tc>
          <w:tcPr>
            <w:tcW w:w="2268" w:type="dxa"/>
            <w:tcBorders>
              <w:right w:val="single" w:sz="8" w:space="0" w:color="000000"/>
            </w:tcBorders>
          </w:tcPr>
          <w:p w:rsidR="00F70CD9" w:rsidRDefault="00E50F45">
            <w:pPr>
              <w:pStyle w:val="TableParagraph"/>
              <w:spacing w:before="167"/>
              <w:ind w:left="310"/>
              <w:rPr>
                <w:b/>
                <w:sz w:val="20"/>
              </w:rPr>
            </w:pPr>
            <w:r>
              <w:rPr>
                <w:b/>
                <w:sz w:val="20"/>
              </w:rPr>
              <w:t>CONOCIMIENTO</w:t>
            </w:r>
          </w:p>
        </w:tc>
        <w:tc>
          <w:tcPr>
            <w:tcW w:w="1419" w:type="dxa"/>
            <w:tcBorders>
              <w:left w:val="single" w:sz="8" w:space="0" w:color="000000"/>
            </w:tcBorders>
          </w:tcPr>
          <w:p w:rsidR="00F70CD9" w:rsidRDefault="00E50F45">
            <w:pPr>
              <w:pStyle w:val="TableParagraph"/>
              <w:spacing w:before="167"/>
              <w:ind w:left="252"/>
              <w:rPr>
                <w:b/>
                <w:sz w:val="20"/>
              </w:rPr>
            </w:pPr>
            <w:r>
              <w:rPr>
                <w:b/>
                <w:sz w:val="20"/>
              </w:rPr>
              <w:t>ACTITUD</w:t>
            </w:r>
          </w:p>
        </w:tc>
      </w:tr>
      <w:tr w:rsidR="00F70CD9">
        <w:trPr>
          <w:trHeight w:val="759"/>
        </w:trPr>
        <w:tc>
          <w:tcPr>
            <w:tcW w:w="1257" w:type="dxa"/>
            <w:tcBorders>
              <w:bottom w:val="nil"/>
              <w:right w:val="nil"/>
            </w:tcBorders>
          </w:tcPr>
          <w:p w:rsidR="00F70CD9" w:rsidRDefault="00E50F45">
            <w:pPr>
              <w:pStyle w:val="TableParagraph"/>
              <w:spacing w:before="37" w:line="278" w:lineRule="auto"/>
              <w:ind w:left="75" w:right="179"/>
              <w:rPr>
                <w:sz w:val="24"/>
              </w:rPr>
            </w:pPr>
            <w:r>
              <w:rPr>
                <w:sz w:val="24"/>
              </w:rPr>
              <w:t>Rho de Spearman</w:t>
            </w:r>
          </w:p>
        </w:tc>
        <w:tc>
          <w:tcPr>
            <w:tcW w:w="2220" w:type="dxa"/>
            <w:tcBorders>
              <w:left w:val="nil"/>
              <w:bottom w:val="nil"/>
              <w:right w:val="nil"/>
            </w:tcBorders>
          </w:tcPr>
          <w:p w:rsidR="00F70CD9" w:rsidRDefault="00E50F45">
            <w:pPr>
              <w:pStyle w:val="TableParagraph"/>
              <w:spacing w:before="37"/>
              <w:ind w:left="240"/>
              <w:rPr>
                <w:sz w:val="24"/>
              </w:rPr>
            </w:pPr>
            <w:r>
              <w:rPr>
                <w:sz w:val="24"/>
              </w:rPr>
              <w:t>CONOCIMIENTO</w:t>
            </w:r>
          </w:p>
        </w:tc>
        <w:tc>
          <w:tcPr>
            <w:tcW w:w="1625" w:type="dxa"/>
            <w:tcBorders>
              <w:left w:val="nil"/>
              <w:bottom w:val="nil"/>
            </w:tcBorders>
          </w:tcPr>
          <w:p w:rsidR="00F70CD9" w:rsidRDefault="00E50F45">
            <w:pPr>
              <w:pStyle w:val="TableParagraph"/>
              <w:spacing w:before="37" w:line="278" w:lineRule="auto"/>
              <w:ind w:left="169"/>
              <w:rPr>
                <w:sz w:val="24"/>
              </w:rPr>
            </w:pPr>
            <w:r>
              <w:rPr>
                <w:sz w:val="24"/>
              </w:rPr>
              <w:t>Coeficiente de correlación</w:t>
            </w:r>
          </w:p>
        </w:tc>
        <w:tc>
          <w:tcPr>
            <w:tcW w:w="2268" w:type="dxa"/>
            <w:tcBorders>
              <w:bottom w:val="nil"/>
              <w:right w:val="single" w:sz="8" w:space="0" w:color="000000"/>
            </w:tcBorders>
          </w:tcPr>
          <w:p w:rsidR="00F70CD9" w:rsidRDefault="00E50F45">
            <w:pPr>
              <w:pStyle w:val="TableParagraph"/>
              <w:spacing w:before="198"/>
              <w:ind w:right="37"/>
              <w:jc w:val="right"/>
              <w:rPr>
                <w:sz w:val="24"/>
              </w:rPr>
            </w:pPr>
            <w:r>
              <w:rPr>
                <w:sz w:val="24"/>
              </w:rPr>
              <w:t>1,000</w:t>
            </w:r>
          </w:p>
        </w:tc>
        <w:tc>
          <w:tcPr>
            <w:tcW w:w="1419" w:type="dxa"/>
            <w:tcBorders>
              <w:left w:val="single" w:sz="8" w:space="0" w:color="000000"/>
              <w:bottom w:val="nil"/>
            </w:tcBorders>
          </w:tcPr>
          <w:p w:rsidR="00F70CD9" w:rsidRDefault="00E50F45">
            <w:pPr>
              <w:pStyle w:val="TableParagraph"/>
              <w:spacing w:before="182"/>
              <w:ind w:right="38"/>
              <w:jc w:val="right"/>
              <w:rPr>
                <w:sz w:val="16"/>
              </w:rPr>
            </w:pPr>
            <w:r>
              <w:rPr>
                <w:sz w:val="24"/>
              </w:rPr>
              <w:t>,494</w:t>
            </w:r>
            <w:r>
              <w:rPr>
                <w:position w:val="9"/>
                <w:sz w:val="16"/>
              </w:rPr>
              <w:t>**</w:t>
            </w:r>
          </w:p>
        </w:tc>
      </w:tr>
      <w:tr w:rsidR="00F70CD9">
        <w:trPr>
          <w:trHeight w:val="520"/>
        </w:trPr>
        <w:tc>
          <w:tcPr>
            <w:tcW w:w="1257" w:type="dxa"/>
            <w:tcBorders>
              <w:top w:val="nil"/>
              <w:bottom w:val="nil"/>
              <w:right w:val="nil"/>
            </w:tcBorders>
          </w:tcPr>
          <w:p w:rsidR="00F70CD9" w:rsidRDefault="00F70CD9">
            <w:pPr>
              <w:pStyle w:val="TableParagraph"/>
            </w:pPr>
          </w:p>
        </w:tc>
        <w:tc>
          <w:tcPr>
            <w:tcW w:w="2220" w:type="dxa"/>
            <w:tcBorders>
              <w:top w:val="nil"/>
              <w:left w:val="nil"/>
              <w:bottom w:val="nil"/>
              <w:right w:val="nil"/>
            </w:tcBorders>
          </w:tcPr>
          <w:p w:rsidR="00F70CD9" w:rsidRDefault="00F70CD9">
            <w:pPr>
              <w:pStyle w:val="TableParagraph"/>
            </w:pPr>
          </w:p>
        </w:tc>
        <w:tc>
          <w:tcPr>
            <w:tcW w:w="1625" w:type="dxa"/>
            <w:tcBorders>
              <w:top w:val="nil"/>
              <w:left w:val="nil"/>
              <w:bottom w:val="nil"/>
            </w:tcBorders>
          </w:tcPr>
          <w:p w:rsidR="00F70CD9" w:rsidRDefault="00E50F45">
            <w:pPr>
              <w:pStyle w:val="TableParagraph"/>
              <w:spacing w:before="117"/>
              <w:ind w:left="169"/>
              <w:rPr>
                <w:sz w:val="24"/>
              </w:rPr>
            </w:pPr>
            <w:r>
              <w:rPr>
                <w:sz w:val="24"/>
              </w:rPr>
              <w:t>Sig. (bilateral)</w:t>
            </w:r>
          </w:p>
        </w:tc>
        <w:tc>
          <w:tcPr>
            <w:tcW w:w="2268" w:type="dxa"/>
            <w:tcBorders>
              <w:top w:val="nil"/>
              <w:bottom w:val="nil"/>
              <w:right w:val="single" w:sz="8" w:space="0" w:color="000000"/>
            </w:tcBorders>
          </w:tcPr>
          <w:p w:rsidR="00F70CD9" w:rsidRDefault="00E50F45">
            <w:pPr>
              <w:pStyle w:val="TableParagraph"/>
              <w:spacing w:before="117"/>
              <w:ind w:right="37"/>
              <w:jc w:val="right"/>
              <w:rPr>
                <w:sz w:val="24"/>
              </w:rPr>
            </w:pPr>
            <w:r>
              <w:rPr>
                <w:sz w:val="24"/>
              </w:rPr>
              <w:t>.</w:t>
            </w:r>
          </w:p>
        </w:tc>
        <w:tc>
          <w:tcPr>
            <w:tcW w:w="1419" w:type="dxa"/>
            <w:tcBorders>
              <w:top w:val="nil"/>
              <w:left w:val="single" w:sz="8" w:space="0" w:color="000000"/>
              <w:bottom w:val="nil"/>
            </w:tcBorders>
          </w:tcPr>
          <w:p w:rsidR="00F70CD9" w:rsidRDefault="00E50F45">
            <w:pPr>
              <w:pStyle w:val="TableParagraph"/>
              <w:spacing w:before="117"/>
              <w:ind w:right="36"/>
              <w:jc w:val="right"/>
              <w:rPr>
                <w:sz w:val="24"/>
              </w:rPr>
            </w:pPr>
            <w:r>
              <w:rPr>
                <w:sz w:val="24"/>
              </w:rPr>
              <w:t>,000</w:t>
            </w:r>
          </w:p>
        </w:tc>
      </w:tr>
      <w:tr w:rsidR="00F70CD9">
        <w:trPr>
          <w:trHeight w:val="556"/>
        </w:trPr>
        <w:tc>
          <w:tcPr>
            <w:tcW w:w="1257" w:type="dxa"/>
            <w:tcBorders>
              <w:top w:val="nil"/>
              <w:right w:val="nil"/>
            </w:tcBorders>
          </w:tcPr>
          <w:p w:rsidR="00F70CD9" w:rsidRDefault="00F70CD9">
            <w:pPr>
              <w:pStyle w:val="TableParagraph"/>
            </w:pPr>
          </w:p>
        </w:tc>
        <w:tc>
          <w:tcPr>
            <w:tcW w:w="2220" w:type="dxa"/>
            <w:tcBorders>
              <w:top w:val="nil"/>
              <w:left w:val="nil"/>
              <w:right w:val="nil"/>
            </w:tcBorders>
          </w:tcPr>
          <w:p w:rsidR="00F70CD9" w:rsidRDefault="00F70CD9">
            <w:pPr>
              <w:pStyle w:val="TableParagraph"/>
            </w:pPr>
          </w:p>
        </w:tc>
        <w:tc>
          <w:tcPr>
            <w:tcW w:w="1625" w:type="dxa"/>
            <w:tcBorders>
              <w:top w:val="nil"/>
              <w:left w:val="nil"/>
              <w:bottom w:val="single" w:sz="8" w:space="0" w:color="000000"/>
            </w:tcBorders>
          </w:tcPr>
          <w:p w:rsidR="00F70CD9" w:rsidRDefault="00E50F45">
            <w:pPr>
              <w:pStyle w:val="TableParagraph"/>
              <w:spacing w:before="117"/>
              <w:ind w:left="169"/>
              <w:rPr>
                <w:sz w:val="24"/>
              </w:rPr>
            </w:pPr>
            <w:r>
              <w:rPr>
                <w:w w:val="99"/>
                <w:sz w:val="24"/>
              </w:rPr>
              <w:t>N</w:t>
            </w:r>
          </w:p>
        </w:tc>
        <w:tc>
          <w:tcPr>
            <w:tcW w:w="2268" w:type="dxa"/>
            <w:tcBorders>
              <w:top w:val="nil"/>
              <w:bottom w:val="single" w:sz="8" w:space="0" w:color="000000"/>
              <w:right w:val="single" w:sz="8" w:space="0" w:color="000000"/>
            </w:tcBorders>
          </w:tcPr>
          <w:p w:rsidR="00F70CD9" w:rsidRDefault="00E50F45">
            <w:pPr>
              <w:pStyle w:val="TableParagraph"/>
              <w:spacing w:before="117"/>
              <w:ind w:right="37"/>
              <w:jc w:val="right"/>
              <w:rPr>
                <w:sz w:val="24"/>
              </w:rPr>
            </w:pPr>
            <w:r>
              <w:rPr>
                <w:sz w:val="24"/>
              </w:rPr>
              <w:t>134</w:t>
            </w:r>
          </w:p>
        </w:tc>
        <w:tc>
          <w:tcPr>
            <w:tcW w:w="1419" w:type="dxa"/>
            <w:tcBorders>
              <w:top w:val="nil"/>
              <w:left w:val="single" w:sz="8" w:space="0" w:color="000000"/>
              <w:bottom w:val="single" w:sz="8" w:space="0" w:color="000000"/>
            </w:tcBorders>
          </w:tcPr>
          <w:p w:rsidR="00F70CD9" w:rsidRDefault="00E50F45">
            <w:pPr>
              <w:pStyle w:val="TableParagraph"/>
              <w:spacing w:before="117"/>
              <w:ind w:right="36"/>
              <w:jc w:val="right"/>
              <w:rPr>
                <w:sz w:val="24"/>
              </w:rPr>
            </w:pPr>
            <w:r>
              <w:rPr>
                <w:sz w:val="24"/>
              </w:rPr>
              <w:t>134</w:t>
            </w:r>
          </w:p>
        </w:tc>
      </w:tr>
    </w:tbl>
    <w:p w:rsidR="00F70CD9" w:rsidRDefault="00F70CD9">
      <w:pPr>
        <w:jc w:val="right"/>
        <w:rPr>
          <w:sz w:val="24"/>
        </w:rPr>
        <w:sectPr w:rsidR="00F70CD9">
          <w:headerReference w:type="default" r:id="rId84"/>
          <w:pgSz w:w="12240" w:h="15840"/>
          <w:pgMar w:top="1900" w:right="1300" w:bottom="280" w:left="1300" w:header="1450" w:footer="0" w:gutter="0"/>
          <w:cols w:space="720"/>
        </w:sectPr>
      </w:pPr>
    </w:p>
    <w:tbl>
      <w:tblPr>
        <w:tblStyle w:val="TableNormal"/>
        <w:tblW w:w="0" w:type="auto"/>
        <w:tblInd w:w="166" w:type="dxa"/>
        <w:tblLayout w:type="fixed"/>
        <w:tblLook w:val="01E0" w:firstRow="1" w:lastRow="1" w:firstColumn="1" w:lastColumn="1" w:noHBand="0" w:noVBand="0"/>
      </w:tblPr>
      <w:tblGrid>
        <w:gridCol w:w="1418"/>
        <w:gridCol w:w="1660"/>
        <w:gridCol w:w="2025"/>
        <w:gridCol w:w="2268"/>
        <w:gridCol w:w="1419"/>
      </w:tblGrid>
      <w:tr w:rsidR="00F70CD9">
        <w:trPr>
          <w:trHeight w:val="736"/>
        </w:trPr>
        <w:tc>
          <w:tcPr>
            <w:tcW w:w="1418" w:type="dxa"/>
            <w:vMerge w:val="restart"/>
            <w:tcBorders>
              <w:top w:val="single" w:sz="18" w:space="0" w:color="000000"/>
              <w:left w:val="single" w:sz="18" w:space="0" w:color="000000"/>
              <w:bottom w:val="single" w:sz="18" w:space="0" w:color="000000"/>
            </w:tcBorders>
          </w:tcPr>
          <w:p w:rsidR="00F70CD9" w:rsidRDefault="00F70CD9">
            <w:pPr>
              <w:pStyle w:val="TableParagraph"/>
            </w:pPr>
          </w:p>
        </w:tc>
        <w:tc>
          <w:tcPr>
            <w:tcW w:w="1660" w:type="dxa"/>
          </w:tcPr>
          <w:p w:rsidR="00F70CD9" w:rsidRDefault="00E50F45">
            <w:pPr>
              <w:pStyle w:val="TableParagraph"/>
              <w:spacing w:before="29"/>
              <w:ind w:left="79"/>
              <w:rPr>
                <w:sz w:val="24"/>
              </w:rPr>
            </w:pPr>
            <w:r>
              <w:rPr>
                <w:sz w:val="24"/>
              </w:rPr>
              <w:t>ACTITUD</w:t>
            </w:r>
          </w:p>
        </w:tc>
        <w:tc>
          <w:tcPr>
            <w:tcW w:w="2025" w:type="dxa"/>
            <w:tcBorders>
              <w:right w:val="single" w:sz="18" w:space="0" w:color="000000"/>
            </w:tcBorders>
          </w:tcPr>
          <w:p w:rsidR="00F70CD9" w:rsidRDefault="00E50F45">
            <w:pPr>
              <w:pStyle w:val="TableParagraph"/>
              <w:spacing w:before="29" w:line="278" w:lineRule="auto"/>
              <w:ind w:left="568"/>
              <w:rPr>
                <w:sz w:val="24"/>
              </w:rPr>
            </w:pPr>
            <w:r>
              <w:rPr>
                <w:sz w:val="24"/>
              </w:rPr>
              <w:t>Coeficiente de correlación</w:t>
            </w:r>
          </w:p>
        </w:tc>
        <w:tc>
          <w:tcPr>
            <w:tcW w:w="2268" w:type="dxa"/>
            <w:tcBorders>
              <w:left w:val="single" w:sz="18" w:space="0" w:color="000000"/>
              <w:right w:val="single" w:sz="8" w:space="0" w:color="000000"/>
            </w:tcBorders>
          </w:tcPr>
          <w:p w:rsidR="00F70CD9" w:rsidRDefault="00E50F45">
            <w:pPr>
              <w:pStyle w:val="TableParagraph"/>
              <w:spacing w:before="172"/>
              <w:ind w:right="40"/>
              <w:jc w:val="right"/>
              <w:rPr>
                <w:sz w:val="16"/>
              </w:rPr>
            </w:pPr>
            <w:r>
              <w:rPr>
                <w:sz w:val="24"/>
              </w:rPr>
              <w:t>,494</w:t>
            </w:r>
            <w:r>
              <w:rPr>
                <w:position w:val="9"/>
                <w:sz w:val="16"/>
              </w:rPr>
              <w:t>**</w:t>
            </w:r>
          </w:p>
        </w:tc>
        <w:tc>
          <w:tcPr>
            <w:tcW w:w="1419" w:type="dxa"/>
            <w:tcBorders>
              <w:left w:val="single" w:sz="8" w:space="0" w:color="000000"/>
              <w:right w:val="single" w:sz="18" w:space="0" w:color="000000"/>
            </w:tcBorders>
          </w:tcPr>
          <w:p w:rsidR="00F70CD9" w:rsidRDefault="00E50F45">
            <w:pPr>
              <w:pStyle w:val="TableParagraph"/>
              <w:spacing w:before="188"/>
              <w:ind w:right="37"/>
              <w:jc w:val="right"/>
              <w:rPr>
                <w:sz w:val="24"/>
              </w:rPr>
            </w:pPr>
            <w:r>
              <w:rPr>
                <w:sz w:val="24"/>
              </w:rPr>
              <w:t>1,000</w:t>
            </w:r>
          </w:p>
        </w:tc>
      </w:tr>
      <w:tr w:rsidR="00F70CD9">
        <w:trPr>
          <w:trHeight w:val="474"/>
        </w:trPr>
        <w:tc>
          <w:tcPr>
            <w:tcW w:w="1418" w:type="dxa"/>
            <w:vMerge/>
            <w:tcBorders>
              <w:top w:val="nil"/>
              <w:left w:val="single" w:sz="18" w:space="0" w:color="000000"/>
              <w:bottom w:val="single" w:sz="18" w:space="0" w:color="000000"/>
            </w:tcBorders>
          </w:tcPr>
          <w:p w:rsidR="00F70CD9" w:rsidRDefault="00F70CD9">
            <w:pPr>
              <w:rPr>
                <w:sz w:val="2"/>
                <w:szCs w:val="2"/>
              </w:rPr>
            </w:pPr>
          </w:p>
        </w:tc>
        <w:tc>
          <w:tcPr>
            <w:tcW w:w="1660" w:type="dxa"/>
          </w:tcPr>
          <w:p w:rsidR="00F70CD9" w:rsidRDefault="00F70CD9">
            <w:pPr>
              <w:pStyle w:val="TableParagraph"/>
            </w:pPr>
          </w:p>
        </w:tc>
        <w:tc>
          <w:tcPr>
            <w:tcW w:w="2025" w:type="dxa"/>
            <w:tcBorders>
              <w:right w:val="single" w:sz="18" w:space="0" w:color="000000"/>
            </w:tcBorders>
          </w:tcPr>
          <w:p w:rsidR="00F70CD9" w:rsidRDefault="00E50F45">
            <w:pPr>
              <w:pStyle w:val="TableParagraph"/>
              <w:spacing w:before="88"/>
              <w:ind w:left="568"/>
              <w:rPr>
                <w:sz w:val="24"/>
              </w:rPr>
            </w:pPr>
            <w:r>
              <w:rPr>
                <w:sz w:val="24"/>
              </w:rPr>
              <w:t>Sig. (bilateral)</w:t>
            </w:r>
          </w:p>
        </w:tc>
        <w:tc>
          <w:tcPr>
            <w:tcW w:w="2268" w:type="dxa"/>
            <w:tcBorders>
              <w:left w:val="single" w:sz="18" w:space="0" w:color="000000"/>
              <w:right w:val="single" w:sz="8" w:space="0" w:color="000000"/>
            </w:tcBorders>
          </w:tcPr>
          <w:p w:rsidR="00F70CD9" w:rsidRDefault="00E50F45">
            <w:pPr>
              <w:pStyle w:val="TableParagraph"/>
              <w:spacing w:before="88"/>
              <w:ind w:right="38"/>
              <w:jc w:val="right"/>
              <w:rPr>
                <w:sz w:val="24"/>
              </w:rPr>
            </w:pPr>
            <w:r>
              <w:rPr>
                <w:sz w:val="24"/>
              </w:rPr>
              <w:t>,000</w:t>
            </w:r>
          </w:p>
        </w:tc>
        <w:tc>
          <w:tcPr>
            <w:tcW w:w="1419" w:type="dxa"/>
            <w:tcBorders>
              <w:left w:val="single" w:sz="8" w:space="0" w:color="000000"/>
              <w:right w:val="single" w:sz="18" w:space="0" w:color="000000"/>
            </w:tcBorders>
          </w:tcPr>
          <w:p w:rsidR="00F70CD9" w:rsidRDefault="00E50F45">
            <w:pPr>
              <w:pStyle w:val="TableParagraph"/>
              <w:spacing w:before="88"/>
              <w:ind w:right="37"/>
              <w:jc w:val="right"/>
              <w:rPr>
                <w:sz w:val="24"/>
              </w:rPr>
            </w:pPr>
            <w:r>
              <w:rPr>
                <w:sz w:val="24"/>
              </w:rPr>
              <w:t>.</w:t>
            </w:r>
          </w:p>
        </w:tc>
      </w:tr>
      <w:tr w:rsidR="00F70CD9">
        <w:trPr>
          <w:trHeight w:val="532"/>
        </w:trPr>
        <w:tc>
          <w:tcPr>
            <w:tcW w:w="1418" w:type="dxa"/>
            <w:vMerge/>
            <w:tcBorders>
              <w:top w:val="nil"/>
              <w:left w:val="single" w:sz="18" w:space="0" w:color="000000"/>
              <w:bottom w:val="single" w:sz="18" w:space="0" w:color="000000"/>
            </w:tcBorders>
          </w:tcPr>
          <w:p w:rsidR="00F70CD9" w:rsidRDefault="00F70CD9">
            <w:pPr>
              <w:rPr>
                <w:sz w:val="2"/>
                <w:szCs w:val="2"/>
              </w:rPr>
            </w:pPr>
          </w:p>
        </w:tc>
        <w:tc>
          <w:tcPr>
            <w:tcW w:w="1660" w:type="dxa"/>
            <w:tcBorders>
              <w:bottom w:val="single" w:sz="18" w:space="0" w:color="000000"/>
            </w:tcBorders>
          </w:tcPr>
          <w:p w:rsidR="00F70CD9" w:rsidRDefault="00F70CD9">
            <w:pPr>
              <w:pStyle w:val="TableParagraph"/>
            </w:pPr>
          </w:p>
        </w:tc>
        <w:tc>
          <w:tcPr>
            <w:tcW w:w="2025" w:type="dxa"/>
            <w:tcBorders>
              <w:bottom w:val="single" w:sz="18" w:space="0" w:color="000000"/>
              <w:right w:val="single" w:sz="18" w:space="0" w:color="000000"/>
            </w:tcBorders>
          </w:tcPr>
          <w:p w:rsidR="00F70CD9" w:rsidRDefault="00E50F45">
            <w:pPr>
              <w:pStyle w:val="TableParagraph"/>
              <w:spacing w:before="86"/>
              <w:ind w:left="568"/>
              <w:rPr>
                <w:sz w:val="24"/>
              </w:rPr>
            </w:pPr>
            <w:r>
              <w:rPr>
                <w:w w:val="99"/>
                <w:sz w:val="24"/>
              </w:rPr>
              <w:t>N</w:t>
            </w:r>
          </w:p>
        </w:tc>
        <w:tc>
          <w:tcPr>
            <w:tcW w:w="2268" w:type="dxa"/>
            <w:tcBorders>
              <w:left w:val="single" w:sz="18" w:space="0" w:color="000000"/>
              <w:bottom w:val="single" w:sz="18" w:space="0" w:color="000000"/>
              <w:right w:val="single" w:sz="8" w:space="0" w:color="000000"/>
            </w:tcBorders>
          </w:tcPr>
          <w:p w:rsidR="00F70CD9" w:rsidRDefault="00E50F45">
            <w:pPr>
              <w:pStyle w:val="TableParagraph"/>
              <w:spacing w:before="86"/>
              <w:ind w:right="38"/>
              <w:jc w:val="right"/>
              <w:rPr>
                <w:sz w:val="24"/>
              </w:rPr>
            </w:pPr>
            <w:r>
              <w:rPr>
                <w:sz w:val="24"/>
              </w:rPr>
              <w:t>134</w:t>
            </w:r>
          </w:p>
        </w:tc>
        <w:tc>
          <w:tcPr>
            <w:tcW w:w="1419" w:type="dxa"/>
            <w:tcBorders>
              <w:left w:val="single" w:sz="8" w:space="0" w:color="000000"/>
              <w:bottom w:val="single" w:sz="18" w:space="0" w:color="000000"/>
              <w:right w:val="single" w:sz="18" w:space="0" w:color="000000"/>
            </w:tcBorders>
          </w:tcPr>
          <w:p w:rsidR="00F70CD9" w:rsidRDefault="00E50F45">
            <w:pPr>
              <w:pStyle w:val="TableParagraph"/>
              <w:spacing w:before="86"/>
              <w:ind w:right="37"/>
              <w:jc w:val="right"/>
              <w:rPr>
                <w:sz w:val="24"/>
              </w:rPr>
            </w:pPr>
            <w:r>
              <w:rPr>
                <w:sz w:val="24"/>
              </w:rPr>
              <w:t>134</w:t>
            </w:r>
          </w:p>
        </w:tc>
      </w:tr>
    </w:tbl>
    <w:p w:rsidR="00F70CD9" w:rsidRDefault="00E50F45">
      <w:pPr>
        <w:pStyle w:val="Textoindependiente"/>
        <w:spacing w:before="33"/>
        <w:ind w:left="200"/>
      </w:pPr>
      <w:r>
        <w:t>**. La correlación es significativa en el nivel 0,01 (2 colas).</w:t>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3"/>
        <w:rPr>
          <w:sz w:val="22"/>
        </w:rPr>
      </w:pPr>
    </w:p>
    <w:p w:rsidR="00F70CD9" w:rsidRDefault="00E50F45">
      <w:pPr>
        <w:pStyle w:val="Textoindependiente"/>
        <w:spacing w:line="480" w:lineRule="auto"/>
        <w:ind w:left="140" w:right="138" w:firstLine="707"/>
        <w:jc w:val="both"/>
      </w:pPr>
      <w:r>
        <w:t>Con la finalidad de establecer si existe correlación entre los conocimientos y habilidades de los vendedores del Mercado de Chincha, se aplicó el coeficiente de correlación Rho de Spearman,</w:t>
      </w:r>
      <w:r>
        <w:rPr>
          <w:spacing w:val="-12"/>
        </w:rPr>
        <w:t xml:space="preserve"> </w:t>
      </w:r>
      <w:r>
        <w:t>encontrándose</w:t>
      </w:r>
      <w:r>
        <w:rPr>
          <w:spacing w:val="-10"/>
        </w:rPr>
        <w:t xml:space="preserve"> </w:t>
      </w:r>
      <w:r>
        <w:t>una</w:t>
      </w:r>
      <w:r>
        <w:rPr>
          <w:spacing w:val="-12"/>
        </w:rPr>
        <w:t xml:space="preserve"> </w:t>
      </w:r>
      <w:r>
        <w:t>asociación</w:t>
      </w:r>
      <w:r>
        <w:rPr>
          <w:spacing w:val="-9"/>
        </w:rPr>
        <w:t xml:space="preserve"> </w:t>
      </w:r>
      <w:r>
        <w:rPr>
          <w:b/>
        </w:rPr>
        <w:t>Moderada</w:t>
      </w:r>
      <w:r>
        <w:rPr>
          <w:b/>
          <w:spacing w:val="-10"/>
        </w:rPr>
        <w:t xml:space="preserve"> </w:t>
      </w:r>
      <w:r>
        <w:t>entre</w:t>
      </w:r>
      <w:r>
        <w:rPr>
          <w:spacing w:val="-12"/>
        </w:rPr>
        <w:t xml:space="preserve"> </w:t>
      </w:r>
      <w:r>
        <w:t>estas</w:t>
      </w:r>
      <w:r>
        <w:rPr>
          <w:spacing w:val="-12"/>
        </w:rPr>
        <w:t xml:space="preserve"> </w:t>
      </w:r>
      <w:r>
        <w:t>dos</w:t>
      </w:r>
      <w:r>
        <w:rPr>
          <w:spacing w:val="-11"/>
        </w:rPr>
        <w:t xml:space="preserve"> </w:t>
      </w:r>
      <w:r>
        <w:t>variables,</w:t>
      </w:r>
      <w:r>
        <w:rPr>
          <w:spacing w:val="-11"/>
        </w:rPr>
        <w:t xml:space="preserve"> </w:t>
      </w:r>
      <w:r>
        <w:t>tal</w:t>
      </w:r>
      <w:r>
        <w:rPr>
          <w:spacing w:val="-11"/>
        </w:rPr>
        <w:t xml:space="preserve"> </w:t>
      </w:r>
      <w:r>
        <w:t>como</w:t>
      </w:r>
      <w:r>
        <w:rPr>
          <w:spacing w:val="-11"/>
        </w:rPr>
        <w:t xml:space="preserve"> </w:t>
      </w:r>
      <w:r>
        <w:t>se</w:t>
      </w:r>
      <w:r>
        <w:rPr>
          <w:spacing w:val="-12"/>
        </w:rPr>
        <w:t xml:space="preserve"> </w:t>
      </w:r>
      <w:r>
        <w:t>observa en</w:t>
      </w:r>
      <w:r>
        <w:rPr>
          <w:spacing w:val="-4"/>
        </w:rPr>
        <w:t xml:space="preserve"> </w:t>
      </w:r>
      <w:r>
        <w:t>la</w:t>
      </w:r>
      <w:r>
        <w:rPr>
          <w:spacing w:val="-3"/>
        </w:rPr>
        <w:t xml:space="preserve"> </w:t>
      </w:r>
      <w:r>
        <w:t>Tabla</w:t>
      </w:r>
      <w:r>
        <w:rPr>
          <w:spacing w:val="-1"/>
        </w:rPr>
        <w:t xml:space="preserve"> </w:t>
      </w:r>
      <w:r>
        <w:t>Nº</w:t>
      </w:r>
      <w:r>
        <w:rPr>
          <w:spacing w:val="-3"/>
        </w:rPr>
        <w:t xml:space="preserve"> </w:t>
      </w:r>
      <w:r>
        <w:t>21.</w:t>
      </w:r>
      <w:r>
        <w:rPr>
          <w:spacing w:val="-1"/>
        </w:rPr>
        <w:t xml:space="preserve"> </w:t>
      </w:r>
      <w:r>
        <w:t>El</w:t>
      </w:r>
      <w:r>
        <w:rPr>
          <w:spacing w:val="-3"/>
        </w:rPr>
        <w:t xml:space="preserve"> </w:t>
      </w:r>
      <w:r>
        <w:t>coeficiente</w:t>
      </w:r>
      <w:r>
        <w:rPr>
          <w:spacing w:val="-5"/>
        </w:rPr>
        <w:t xml:space="preserve"> </w:t>
      </w:r>
      <w:r>
        <w:t>de</w:t>
      </w:r>
      <w:r>
        <w:rPr>
          <w:spacing w:val="-4"/>
        </w:rPr>
        <w:t xml:space="preserve"> </w:t>
      </w:r>
      <w:r>
        <w:t>correlación alcanza</w:t>
      </w:r>
      <w:r>
        <w:rPr>
          <w:spacing w:val="-5"/>
        </w:rPr>
        <w:t xml:space="preserve"> </w:t>
      </w:r>
      <w:r>
        <w:t>un</w:t>
      </w:r>
      <w:r>
        <w:rPr>
          <w:spacing w:val="-3"/>
        </w:rPr>
        <w:t xml:space="preserve"> </w:t>
      </w:r>
      <w:r>
        <w:t>valor</w:t>
      </w:r>
      <w:r>
        <w:rPr>
          <w:spacing w:val="-4"/>
        </w:rPr>
        <w:t xml:space="preserve"> </w:t>
      </w:r>
      <w:r>
        <w:t>de</w:t>
      </w:r>
      <w:r>
        <w:rPr>
          <w:spacing w:val="-4"/>
        </w:rPr>
        <w:t xml:space="preserve"> </w:t>
      </w:r>
      <w:r>
        <w:t>0.494,</w:t>
      </w:r>
      <w:r>
        <w:rPr>
          <w:spacing w:val="-1"/>
        </w:rPr>
        <w:t xml:space="preserve"> </w:t>
      </w:r>
      <w:r>
        <w:t>siendo</w:t>
      </w:r>
      <w:r>
        <w:rPr>
          <w:spacing w:val="-3"/>
        </w:rPr>
        <w:t xml:space="preserve"> </w:t>
      </w:r>
      <w:r>
        <w:t>esta correlación significativa a nivel de</w:t>
      </w:r>
      <w:r>
        <w:rPr>
          <w:spacing w:val="-2"/>
        </w:rPr>
        <w:t xml:space="preserve"> </w:t>
      </w:r>
      <w:r>
        <w:t>0.01.</w:t>
      </w:r>
    </w:p>
    <w:p w:rsidR="00F70CD9" w:rsidRDefault="00F70CD9">
      <w:pPr>
        <w:spacing w:line="480" w:lineRule="auto"/>
        <w:jc w:val="both"/>
        <w:sectPr w:rsidR="00F70CD9">
          <w:headerReference w:type="default" r:id="rId85"/>
          <w:pgSz w:w="12240" w:h="15840"/>
          <w:pgMar w:top="1640" w:right="1300" w:bottom="280" w:left="1300" w:header="1450" w:footer="0" w:gutter="0"/>
          <w:pgNumType w:start="87"/>
          <w:cols w:space="720"/>
        </w:sectPr>
      </w:pPr>
    </w:p>
    <w:p w:rsidR="00F70CD9" w:rsidRDefault="00E50F45">
      <w:pPr>
        <w:pStyle w:val="Ttulo2"/>
        <w:spacing w:line="266" w:lineRule="exact"/>
        <w:ind w:left="140"/>
      </w:pPr>
      <w:r>
        <w:lastRenderedPageBreak/>
        <w:t>Discusión de resultados</w:t>
      </w:r>
    </w:p>
    <w:p w:rsidR="00F70CD9" w:rsidRDefault="00F70CD9">
      <w:pPr>
        <w:pStyle w:val="Textoindependiente"/>
        <w:spacing w:before="6"/>
        <w:rPr>
          <w:b/>
          <w:i/>
          <w:sz w:val="37"/>
        </w:rPr>
      </w:pPr>
    </w:p>
    <w:p w:rsidR="00F70CD9" w:rsidRDefault="00E50F45">
      <w:pPr>
        <w:pStyle w:val="Textoindependiente"/>
        <w:spacing w:line="480" w:lineRule="auto"/>
        <w:ind w:left="140" w:right="135" w:firstLine="719"/>
        <w:jc w:val="both"/>
      </w:pPr>
      <w:r>
        <w:t>Como</w:t>
      </w:r>
      <w:r>
        <w:rPr>
          <w:spacing w:val="-13"/>
        </w:rPr>
        <w:t xml:space="preserve"> </w:t>
      </w:r>
      <w:r>
        <w:t>refieren</w:t>
      </w:r>
      <w:r>
        <w:rPr>
          <w:spacing w:val="-13"/>
        </w:rPr>
        <w:t xml:space="preserve"> </w:t>
      </w:r>
      <w:r>
        <w:t>Endo</w:t>
      </w:r>
      <w:r>
        <w:rPr>
          <w:spacing w:val="-8"/>
        </w:rPr>
        <w:t xml:space="preserve"> </w:t>
      </w:r>
      <w:r>
        <w:t>y</w:t>
      </w:r>
      <w:r>
        <w:rPr>
          <w:spacing w:val="-18"/>
        </w:rPr>
        <w:t xml:space="preserve"> </w:t>
      </w:r>
      <w:r>
        <w:t>col.</w:t>
      </w:r>
      <w:r>
        <w:rPr>
          <w:spacing w:val="-12"/>
        </w:rPr>
        <w:t xml:space="preserve"> </w:t>
      </w:r>
      <w:r>
        <w:t>(2008),</w:t>
      </w:r>
      <w:r>
        <w:rPr>
          <w:spacing w:val="-14"/>
        </w:rPr>
        <w:t xml:space="preserve"> </w:t>
      </w:r>
      <w:r>
        <w:t>a</w:t>
      </w:r>
      <w:r>
        <w:rPr>
          <w:spacing w:val="-13"/>
        </w:rPr>
        <w:t xml:space="preserve"> </w:t>
      </w:r>
      <w:r>
        <w:t>pesar</w:t>
      </w:r>
      <w:r>
        <w:rPr>
          <w:spacing w:val="-14"/>
        </w:rPr>
        <w:t xml:space="preserve"> </w:t>
      </w:r>
      <w:r>
        <w:t>que</w:t>
      </w:r>
      <w:r>
        <w:rPr>
          <w:spacing w:val="-14"/>
        </w:rPr>
        <w:t xml:space="preserve"> </w:t>
      </w:r>
      <w:r>
        <w:t>a</w:t>
      </w:r>
      <w:r>
        <w:rPr>
          <w:spacing w:val="-13"/>
        </w:rPr>
        <w:t xml:space="preserve"> </w:t>
      </w:r>
      <w:r>
        <w:t>lo</w:t>
      </w:r>
      <w:r>
        <w:rPr>
          <w:spacing w:val="-13"/>
        </w:rPr>
        <w:t xml:space="preserve"> </w:t>
      </w:r>
      <w:r>
        <w:t>largo</w:t>
      </w:r>
      <w:r>
        <w:rPr>
          <w:spacing w:val="-12"/>
        </w:rPr>
        <w:t xml:space="preserve"> </w:t>
      </w:r>
      <w:r>
        <w:t>de</w:t>
      </w:r>
      <w:r>
        <w:rPr>
          <w:spacing w:val="-14"/>
        </w:rPr>
        <w:t xml:space="preserve"> </w:t>
      </w:r>
      <w:r>
        <w:t>la</w:t>
      </w:r>
      <w:r>
        <w:rPr>
          <w:spacing w:val="-13"/>
        </w:rPr>
        <w:t xml:space="preserve"> </w:t>
      </w:r>
      <w:r>
        <w:t>historia</w:t>
      </w:r>
      <w:r>
        <w:rPr>
          <w:spacing w:val="-12"/>
        </w:rPr>
        <w:t xml:space="preserve"> </w:t>
      </w:r>
      <w:r>
        <w:t>muchos</w:t>
      </w:r>
      <w:r>
        <w:rPr>
          <w:spacing w:val="-12"/>
        </w:rPr>
        <w:t xml:space="preserve"> </w:t>
      </w:r>
      <w:r>
        <w:t>movimientos telúricos</w:t>
      </w:r>
      <w:r>
        <w:rPr>
          <w:spacing w:val="-9"/>
        </w:rPr>
        <w:t xml:space="preserve"> </w:t>
      </w:r>
      <w:r>
        <w:t>han</w:t>
      </w:r>
      <w:r>
        <w:rPr>
          <w:spacing w:val="-9"/>
        </w:rPr>
        <w:t xml:space="preserve"> </w:t>
      </w:r>
      <w:r>
        <w:t>destruido</w:t>
      </w:r>
      <w:r>
        <w:rPr>
          <w:spacing w:val="-8"/>
        </w:rPr>
        <w:t xml:space="preserve"> </w:t>
      </w:r>
      <w:r>
        <w:t>diversas</w:t>
      </w:r>
      <w:r>
        <w:rPr>
          <w:spacing w:val="-8"/>
        </w:rPr>
        <w:t xml:space="preserve"> </w:t>
      </w:r>
      <w:r>
        <w:t>ciudades</w:t>
      </w:r>
      <w:r>
        <w:rPr>
          <w:spacing w:val="-8"/>
        </w:rPr>
        <w:t xml:space="preserve"> </w:t>
      </w:r>
      <w:r>
        <w:t>del</w:t>
      </w:r>
      <w:r>
        <w:rPr>
          <w:spacing w:val="-8"/>
        </w:rPr>
        <w:t xml:space="preserve"> </w:t>
      </w:r>
      <w:r>
        <w:t>mundo,</w:t>
      </w:r>
      <w:r>
        <w:rPr>
          <w:spacing w:val="-8"/>
        </w:rPr>
        <w:t xml:space="preserve"> </w:t>
      </w:r>
      <w:r>
        <w:t>poco</w:t>
      </w:r>
      <w:r>
        <w:rPr>
          <w:spacing w:val="-9"/>
        </w:rPr>
        <w:t xml:space="preserve"> </w:t>
      </w:r>
      <w:r>
        <w:t>se</w:t>
      </w:r>
      <w:r>
        <w:rPr>
          <w:spacing w:val="-9"/>
        </w:rPr>
        <w:t xml:space="preserve"> </w:t>
      </w:r>
      <w:r>
        <w:t>ha</w:t>
      </w:r>
      <w:r>
        <w:rPr>
          <w:spacing w:val="-10"/>
        </w:rPr>
        <w:t xml:space="preserve"> </w:t>
      </w:r>
      <w:r>
        <w:t>estudiado</w:t>
      </w:r>
      <w:r>
        <w:rPr>
          <w:spacing w:val="-9"/>
        </w:rPr>
        <w:t xml:space="preserve"> </w:t>
      </w:r>
      <w:r>
        <w:t>para</w:t>
      </w:r>
      <w:r>
        <w:rPr>
          <w:spacing w:val="-10"/>
        </w:rPr>
        <w:t xml:space="preserve"> </w:t>
      </w:r>
      <w:r>
        <w:t>determinar</w:t>
      </w:r>
      <w:r>
        <w:rPr>
          <w:spacing w:val="-9"/>
        </w:rPr>
        <w:t xml:space="preserve"> </w:t>
      </w:r>
      <w:r>
        <w:t>el</w:t>
      </w:r>
      <w:r>
        <w:rPr>
          <w:spacing w:val="-8"/>
        </w:rPr>
        <w:t xml:space="preserve"> </w:t>
      </w:r>
      <w:r>
        <w:t>nivel de conocimiento acerca de la manera de actuar durante un</w:t>
      </w:r>
      <w:r>
        <w:rPr>
          <w:spacing w:val="-6"/>
        </w:rPr>
        <w:t xml:space="preserve"> </w:t>
      </w:r>
      <w:r>
        <w:t>desastre.</w:t>
      </w:r>
    </w:p>
    <w:p w:rsidR="00F70CD9" w:rsidRDefault="00E50F45">
      <w:pPr>
        <w:pStyle w:val="Textoindependiente"/>
        <w:spacing w:before="159" w:line="480" w:lineRule="auto"/>
        <w:ind w:left="140" w:right="139" w:firstLine="719"/>
        <w:jc w:val="both"/>
      </w:pPr>
      <w:r>
        <w:t>Es por ello que los datos obtenidos esta investigación son muy relevantes, sobre todo considerando que el Perú está ubicado en el llamado Cinturón del Fuego del Pacífico y que la Región Ica se sitúa la intersección de la Placa Continental Sudamericana y la Placa de Nazca, y por consiguiente la actividad sísmica es fuerte, frecuente e inevitable.</w:t>
      </w:r>
    </w:p>
    <w:p w:rsidR="00F70CD9" w:rsidRDefault="00E50F45">
      <w:pPr>
        <w:pStyle w:val="Textoindependiente"/>
        <w:spacing w:before="161" w:line="480" w:lineRule="auto"/>
        <w:ind w:left="140" w:right="134" w:firstLine="719"/>
        <w:jc w:val="both"/>
      </w:pPr>
      <w:r>
        <w:t>Los datos presentados en las Tablas Nºs. 5 y 6 nos permiten observar que el nivel de conocimientos y actitudes-habilidades de los estudiantes de la muestra frente a los terremotos es adecuado,</w:t>
      </w:r>
      <w:r>
        <w:rPr>
          <w:spacing w:val="-4"/>
        </w:rPr>
        <w:t xml:space="preserve"> </w:t>
      </w:r>
      <w:r>
        <w:t>el</w:t>
      </w:r>
      <w:r>
        <w:rPr>
          <w:spacing w:val="-2"/>
        </w:rPr>
        <w:t xml:space="preserve"> </w:t>
      </w:r>
      <w:r>
        <w:t>62.7%</w:t>
      </w:r>
      <w:r>
        <w:rPr>
          <w:spacing w:val="-5"/>
        </w:rPr>
        <w:t xml:space="preserve"> </w:t>
      </w:r>
      <w:r>
        <w:t>tienen</w:t>
      </w:r>
      <w:r>
        <w:rPr>
          <w:spacing w:val="-3"/>
        </w:rPr>
        <w:t xml:space="preserve"> </w:t>
      </w:r>
      <w:r>
        <w:t>un</w:t>
      </w:r>
      <w:r>
        <w:rPr>
          <w:spacing w:val="-4"/>
        </w:rPr>
        <w:t xml:space="preserve"> </w:t>
      </w:r>
      <w:r>
        <w:t>alto</w:t>
      </w:r>
      <w:r>
        <w:rPr>
          <w:spacing w:val="-3"/>
        </w:rPr>
        <w:t xml:space="preserve"> </w:t>
      </w:r>
      <w:r>
        <w:t>nivel</w:t>
      </w:r>
      <w:r>
        <w:rPr>
          <w:spacing w:val="-3"/>
        </w:rPr>
        <w:t xml:space="preserve"> </w:t>
      </w:r>
      <w:r>
        <w:t>de</w:t>
      </w:r>
      <w:r>
        <w:rPr>
          <w:spacing w:val="-5"/>
        </w:rPr>
        <w:t xml:space="preserve"> </w:t>
      </w:r>
      <w:r>
        <w:t>conocimientos y</w:t>
      </w:r>
      <w:r>
        <w:rPr>
          <w:spacing w:val="-10"/>
        </w:rPr>
        <w:t xml:space="preserve"> </w:t>
      </w:r>
      <w:r>
        <w:t>un</w:t>
      </w:r>
      <w:r>
        <w:rPr>
          <w:spacing w:val="-3"/>
        </w:rPr>
        <w:t xml:space="preserve"> </w:t>
      </w:r>
      <w:r>
        <w:t>34.5%</w:t>
      </w:r>
      <w:r>
        <w:rPr>
          <w:spacing w:val="-4"/>
        </w:rPr>
        <w:t xml:space="preserve"> </w:t>
      </w:r>
      <w:r>
        <w:t>un</w:t>
      </w:r>
      <w:r>
        <w:rPr>
          <w:spacing w:val="-4"/>
        </w:rPr>
        <w:t xml:space="preserve"> </w:t>
      </w:r>
      <w:r>
        <w:t>nivel</w:t>
      </w:r>
      <w:r>
        <w:rPr>
          <w:spacing w:val="-2"/>
        </w:rPr>
        <w:t xml:space="preserve"> </w:t>
      </w:r>
      <w:r>
        <w:t>medio;</w:t>
      </w:r>
      <w:r>
        <w:rPr>
          <w:spacing w:val="-3"/>
        </w:rPr>
        <w:t xml:space="preserve"> </w:t>
      </w:r>
      <w:r>
        <w:t>en</w:t>
      </w:r>
      <w:r>
        <w:rPr>
          <w:spacing w:val="-3"/>
        </w:rPr>
        <w:t xml:space="preserve"> </w:t>
      </w:r>
      <w:r>
        <w:t>cuanto</w:t>
      </w:r>
      <w:r>
        <w:rPr>
          <w:spacing w:val="-2"/>
        </w:rPr>
        <w:t xml:space="preserve"> </w:t>
      </w:r>
      <w:r>
        <w:t>a las habilidades, el 39.5% de los alumnos muestran habilidades adecuadas y el 55.5% muy adecuadas.</w:t>
      </w:r>
    </w:p>
    <w:p w:rsidR="00F70CD9" w:rsidRDefault="00E50F45">
      <w:pPr>
        <w:pStyle w:val="Textoindependiente"/>
        <w:spacing w:before="159" w:line="480" w:lineRule="auto"/>
        <w:ind w:left="140" w:right="137" w:firstLine="719"/>
        <w:jc w:val="both"/>
      </w:pPr>
      <w:r>
        <w:t>Estos hallazgos implican que, a diferencia de lo postulado en la primera hipótesis por nosotros, se ha encontrado en esta muestra de alumnos del 1º a 3º de secundaria de ambos sexos, que se ubican en la adolescencia temprana, un nivel muy aceptable de conocimientos sobre terremotos, así como actitudes y habilidades idóneas para enfrentar estos desastres naturales. Por consiguiente podemos inferir que la información que se les brinda en los colegios así como la participación en los simulacros de sismos está logrando buenos resultados en esta población escolar.</w:t>
      </w:r>
    </w:p>
    <w:p w:rsidR="00F70CD9" w:rsidRDefault="00E50F45">
      <w:pPr>
        <w:pStyle w:val="Textoindependiente"/>
        <w:spacing w:before="162" w:line="480" w:lineRule="auto"/>
        <w:ind w:left="140" w:right="136" w:firstLine="719"/>
        <w:jc w:val="both"/>
      </w:pPr>
      <w:r>
        <w:t>Nuestros resultados son similares a los encontrados por Martínez (2016) quien al evaluar 179</w:t>
      </w:r>
      <w:r>
        <w:rPr>
          <w:spacing w:val="-7"/>
        </w:rPr>
        <w:t xml:space="preserve"> </w:t>
      </w:r>
      <w:r>
        <w:t>establecimientos</w:t>
      </w:r>
      <w:r>
        <w:rPr>
          <w:spacing w:val="-6"/>
        </w:rPr>
        <w:t xml:space="preserve"> </w:t>
      </w:r>
      <w:r>
        <w:t>educacionales</w:t>
      </w:r>
      <w:r>
        <w:rPr>
          <w:spacing w:val="-6"/>
        </w:rPr>
        <w:t xml:space="preserve"> </w:t>
      </w:r>
      <w:r>
        <w:t>en</w:t>
      </w:r>
      <w:r>
        <w:rPr>
          <w:spacing w:val="-7"/>
        </w:rPr>
        <w:t xml:space="preserve"> </w:t>
      </w:r>
      <w:r>
        <w:t>la</w:t>
      </w:r>
      <w:r>
        <w:rPr>
          <w:spacing w:val="-7"/>
        </w:rPr>
        <w:t xml:space="preserve"> </w:t>
      </w:r>
      <w:r>
        <w:t>Región</w:t>
      </w:r>
      <w:r>
        <w:rPr>
          <w:spacing w:val="-6"/>
        </w:rPr>
        <w:t xml:space="preserve"> </w:t>
      </w:r>
      <w:r>
        <w:t>de</w:t>
      </w:r>
      <w:r>
        <w:rPr>
          <w:spacing w:val="-8"/>
        </w:rPr>
        <w:t xml:space="preserve"> </w:t>
      </w:r>
      <w:r>
        <w:t>los</w:t>
      </w:r>
      <w:r>
        <w:rPr>
          <w:spacing w:val="-6"/>
        </w:rPr>
        <w:t xml:space="preserve"> </w:t>
      </w:r>
      <w:r>
        <w:t>Ríos,</w:t>
      </w:r>
      <w:r>
        <w:rPr>
          <w:spacing w:val="-8"/>
        </w:rPr>
        <w:t xml:space="preserve"> </w:t>
      </w:r>
      <w:r>
        <w:t>donde</w:t>
      </w:r>
      <w:r>
        <w:rPr>
          <w:spacing w:val="-8"/>
        </w:rPr>
        <w:t xml:space="preserve"> </w:t>
      </w:r>
      <w:r>
        <w:t>participaron</w:t>
      </w:r>
      <w:r>
        <w:rPr>
          <w:spacing w:val="-6"/>
        </w:rPr>
        <w:t xml:space="preserve"> </w:t>
      </w:r>
      <w:r>
        <w:t>41060</w:t>
      </w:r>
      <w:r>
        <w:rPr>
          <w:spacing w:val="-6"/>
        </w:rPr>
        <w:t xml:space="preserve"> </w:t>
      </w:r>
      <w:r>
        <w:t>miembros</w:t>
      </w:r>
    </w:p>
    <w:p w:rsidR="00F70CD9" w:rsidRDefault="00F70CD9">
      <w:pPr>
        <w:spacing w:line="480" w:lineRule="auto"/>
        <w:jc w:val="both"/>
        <w:sectPr w:rsidR="00F70CD9">
          <w:pgSz w:w="12240" w:h="15840"/>
          <w:pgMar w:top="164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right="138"/>
        <w:jc w:val="both"/>
      </w:pPr>
      <w:r>
        <w:t>participaron 41060 miembros de la comunidad educativa a nivel regional. Este autor halló en los establecimientos educacionales en zona de amenaza de sismo/tsunami, que la dimensión que presenta mayor porcentaje de aprobación es la que hace referencia al comportamiento y organización de la comunidad educativa (83%).</w:t>
      </w:r>
    </w:p>
    <w:p w:rsidR="00F70CD9" w:rsidRDefault="00E50F45">
      <w:pPr>
        <w:pStyle w:val="Textoindependiente"/>
        <w:spacing w:before="161" w:line="480" w:lineRule="auto"/>
        <w:ind w:left="140" w:right="137" w:firstLine="719"/>
        <w:jc w:val="both"/>
      </w:pPr>
      <w:r>
        <w:t>Martínez (2008, pág. 14) también encontró en los establecimientos educacionales en zona de amenaza el 100% de la comunidad educativa evaluada permaneció en la zona de seguridad hasta que las autoridades dieran fin al ejercicio. Asimismo el 100% de los establecimientos mantuvo la organización, tranquilidad y orden en la zona de seguridad para tsunami. Comportamiento</w:t>
      </w:r>
      <w:r>
        <w:rPr>
          <w:spacing w:val="-4"/>
        </w:rPr>
        <w:t xml:space="preserve"> </w:t>
      </w:r>
      <w:r>
        <w:t>y</w:t>
      </w:r>
      <w:r>
        <w:rPr>
          <w:spacing w:val="-9"/>
        </w:rPr>
        <w:t xml:space="preserve"> </w:t>
      </w:r>
      <w:r>
        <w:t>organización</w:t>
      </w:r>
      <w:r>
        <w:rPr>
          <w:spacing w:val="-6"/>
        </w:rPr>
        <w:t xml:space="preserve"> </w:t>
      </w:r>
      <w:r>
        <w:t>de</w:t>
      </w:r>
      <w:r>
        <w:rPr>
          <w:spacing w:val="-7"/>
        </w:rPr>
        <w:t xml:space="preserve"> </w:t>
      </w:r>
      <w:r>
        <w:t>la</w:t>
      </w:r>
      <w:r>
        <w:rPr>
          <w:spacing w:val="-4"/>
        </w:rPr>
        <w:t xml:space="preserve"> </w:t>
      </w:r>
      <w:r>
        <w:t>comunidad</w:t>
      </w:r>
      <w:r>
        <w:rPr>
          <w:spacing w:val="-4"/>
        </w:rPr>
        <w:t xml:space="preserve"> </w:t>
      </w:r>
      <w:r>
        <w:t>educativa.</w:t>
      </w:r>
      <w:r>
        <w:rPr>
          <w:spacing w:val="-4"/>
        </w:rPr>
        <w:t xml:space="preserve"> </w:t>
      </w:r>
      <w:r>
        <w:t>En</w:t>
      </w:r>
      <w:r>
        <w:rPr>
          <w:spacing w:val="-6"/>
        </w:rPr>
        <w:t xml:space="preserve"> </w:t>
      </w:r>
      <w:r>
        <w:t>su</w:t>
      </w:r>
      <w:r>
        <w:rPr>
          <w:spacing w:val="-5"/>
        </w:rPr>
        <w:t xml:space="preserve"> </w:t>
      </w:r>
      <w:r>
        <w:t>estudio</w:t>
      </w:r>
      <w:r>
        <w:rPr>
          <w:spacing w:val="-4"/>
        </w:rPr>
        <w:t xml:space="preserve"> </w:t>
      </w:r>
      <w:r>
        <w:t>el</w:t>
      </w:r>
      <w:r>
        <w:rPr>
          <w:spacing w:val="-6"/>
        </w:rPr>
        <w:t xml:space="preserve"> </w:t>
      </w:r>
      <w:r>
        <w:t>ítem</w:t>
      </w:r>
      <w:r>
        <w:rPr>
          <w:spacing w:val="-6"/>
        </w:rPr>
        <w:t xml:space="preserve"> </w:t>
      </w:r>
      <w:r>
        <w:t>mejor</w:t>
      </w:r>
      <w:r>
        <w:rPr>
          <w:spacing w:val="-5"/>
        </w:rPr>
        <w:t xml:space="preserve"> </w:t>
      </w:r>
      <w:r>
        <w:t>evaluado es la utilización de las vías de evacuación, en un 97% se utilizan las vías de evacuación y salidas de emergencia, como pasillos, escaleras, rampas o</w:t>
      </w:r>
      <w:r>
        <w:rPr>
          <w:spacing w:val="-1"/>
        </w:rPr>
        <w:t xml:space="preserve"> </w:t>
      </w:r>
      <w:r>
        <w:t>mangas.</w:t>
      </w:r>
    </w:p>
    <w:p w:rsidR="00F70CD9" w:rsidRDefault="00E50F45">
      <w:pPr>
        <w:pStyle w:val="Textoindependiente"/>
        <w:spacing w:before="159" w:line="480" w:lineRule="auto"/>
        <w:ind w:left="140" w:right="136" w:firstLine="719"/>
        <w:jc w:val="both"/>
      </w:pPr>
      <w:r>
        <w:t>Retomando a los resultados de nuestra investigación en colegios de Chincha, no se puede olvidar que aún encontramos estudiantes con bajo nivel de conocimientos (2.8%) y actitudes y habilidades inadecuadas (5.0%) frente a los sismos; y es deber de las instituciones educativas lograr</w:t>
      </w:r>
      <w:r>
        <w:rPr>
          <w:spacing w:val="-10"/>
        </w:rPr>
        <w:t xml:space="preserve"> </w:t>
      </w:r>
      <w:r>
        <w:t>que</w:t>
      </w:r>
      <w:r>
        <w:rPr>
          <w:spacing w:val="-10"/>
        </w:rPr>
        <w:t xml:space="preserve"> </w:t>
      </w:r>
      <w:r>
        <w:t>estos</w:t>
      </w:r>
      <w:r>
        <w:rPr>
          <w:spacing w:val="-8"/>
        </w:rPr>
        <w:t xml:space="preserve"> </w:t>
      </w:r>
      <w:r>
        <w:t>alumnos</w:t>
      </w:r>
      <w:r>
        <w:rPr>
          <w:spacing w:val="-9"/>
        </w:rPr>
        <w:t xml:space="preserve"> </w:t>
      </w:r>
      <w:r>
        <w:t>eleven</w:t>
      </w:r>
      <w:r>
        <w:rPr>
          <w:spacing w:val="-9"/>
        </w:rPr>
        <w:t xml:space="preserve"> </w:t>
      </w:r>
      <w:r>
        <w:t>sus</w:t>
      </w:r>
      <w:r>
        <w:rPr>
          <w:spacing w:val="-8"/>
        </w:rPr>
        <w:t xml:space="preserve"> </w:t>
      </w:r>
      <w:r>
        <w:t>conocimientos</w:t>
      </w:r>
      <w:r>
        <w:rPr>
          <w:spacing w:val="-7"/>
        </w:rPr>
        <w:t xml:space="preserve"> </w:t>
      </w:r>
      <w:r>
        <w:t>y</w:t>
      </w:r>
      <w:r>
        <w:rPr>
          <w:spacing w:val="-16"/>
        </w:rPr>
        <w:t xml:space="preserve"> </w:t>
      </w:r>
      <w:r>
        <w:t>mejoren</w:t>
      </w:r>
      <w:r>
        <w:rPr>
          <w:spacing w:val="-9"/>
        </w:rPr>
        <w:t xml:space="preserve"> </w:t>
      </w:r>
      <w:r>
        <w:t>sus</w:t>
      </w:r>
      <w:r>
        <w:rPr>
          <w:spacing w:val="-8"/>
        </w:rPr>
        <w:t xml:space="preserve"> </w:t>
      </w:r>
      <w:r>
        <w:t>habilidades.</w:t>
      </w:r>
      <w:r>
        <w:rPr>
          <w:spacing w:val="-9"/>
        </w:rPr>
        <w:t xml:space="preserve"> </w:t>
      </w:r>
      <w:r>
        <w:t>Es</w:t>
      </w:r>
      <w:r>
        <w:rPr>
          <w:spacing w:val="-9"/>
        </w:rPr>
        <w:t xml:space="preserve"> </w:t>
      </w:r>
      <w:r>
        <w:t>necesario</w:t>
      </w:r>
      <w:r>
        <w:rPr>
          <w:spacing w:val="-9"/>
        </w:rPr>
        <w:t xml:space="preserve"> </w:t>
      </w:r>
      <w:r>
        <w:t>buscar las</w:t>
      </w:r>
      <w:r>
        <w:rPr>
          <w:spacing w:val="-6"/>
        </w:rPr>
        <w:t xml:space="preserve"> </w:t>
      </w:r>
      <w:r>
        <w:t>estrategias</w:t>
      </w:r>
      <w:r>
        <w:rPr>
          <w:spacing w:val="-5"/>
        </w:rPr>
        <w:t xml:space="preserve"> </w:t>
      </w:r>
      <w:r>
        <w:t>idóneas</w:t>
      </w:r>
      <w:r>
        <w:rPr>
          <w:spacing w:val="-6"/>
        </w:rPr>
        <w:t xml:space="preserve"> </w:t>
      </w:r>
      <w:r>
        <w:t>para</w:t>
      </w:r>
      <w:r>
        <w:rPr>
          <w:spacing w:val="-7"/>
        </w:rPr>
        <w:t xml:space="preserve"> </w:t>
      </w:r>
      <w:r>
        <w:t>lograrlo,</w:t>
      </w:r>
      <w:r>
        <w:rPr>
          <w:spacing w:val="-6"/>
        </w:rPr>
        <w:t xml:space="preserve"> </w:t>
      </w:r>
      <w:r>
        <w:t>pues</w:t>
      </w:r>
      <w:r>
        <w:rPr>
          <w:spacing w:val="-4"/>
        </w:rPr>
        <w:t xml:space="preserve"> </w:t>
      </w:r>
      <w:r>
        <w:t>autores</w:t>
      </w:r>
      <w:r>
        <w:rPr>
          <w:spacing w:val="-3"/>
        </w:rPr>
        <w:t xml:space="preserve"> </w:t>
      </w:r>
      <w:r>
        <w:t>como</w:t>
      </w:r>
      <w:r>
        <w:rPr>
          <w:spacing w:val="-6"/>
        </w:rPr>
        <w:t xml:space="preserve"> </w:t>
      </w:r>
      <w:r>
        <w:t>Endo y</w:t>
      </w:r>
      <w:r>
        <w:rPr>
          <w:spacing w:val="-9"/>
        </w:rPr>
        <w:t xml:space="preserve"> </w:t>
      </w:r>
      <w:r>
        <w:t>col.</w:t>
      </w:r>
      <w:r>
        <w:rPr>
          <w:spacing w:val="-5"/>
        </w:rPr>
        <w:t xml:space="preserve"> </w:t>
      </w:r>
      <w:r>
        <w:t>(2008)</w:t>
      </w:r>
      <w:r>
        <w:rPr>
          <w:spacing w:val="-4"/>
        </w:rPr>
        <w:t xml:space="preserve"> </w:t>
      </w:r>
      <w:r>
        <w:t>hallaron</w:t>
      </w:r>
      <w:r>
        <w:rPr>
          <w:spacing w:val="-7"/>
        </w:rPr>
        <w:t xml:space="preserve"> </w:t>
      </w:r>
      <w:r>
        <w:t>en</w:t>
      </w:r>
      <w:r>
        <w:rPr>
          <w:spacing w:val="-3"/>
        </w:rPr>
        <w:t xml:space="preserve"> </w:t>
      </w:r>
      <w:r>
        <w:t>su</w:t>
      </w:r>
      <w:r>
        <w:rPr>
          <w:spacing w:val="-6"/>
        </w:rPr>
        <w:t xml:space="preserve"> </w:t>
      </w:r>
      <w:r>
        <w:t>muestra de 246 integrantes del personal del Hospital de Emergencias José Casimiro Ulloa de Lima que quienes no estaban capacitados o tenían una capacitación incompleta tuvieron un mayor nivel de conocimientos acerca del Plan de Respuesta Hospitalario durante un</w:t>
      </w:r>
      <w:r>
        <w:rPr>
          <w:spacing w:val="-2"/>
        </w:rPr>
        <w:t xml:space="preserve"> </w:t>
      </w:r>
      <w:r>
        <w:t>sismo.</w:t>
      </w:r>
    </w:p>
    <w:p w:rsidR="00F70CD9" w:rsidRDefault="00E50F45">
      <w:pPr>
        <w:pStyle w:val="Textoindependiente"/>
        <w:spacing w:before="162" w:line="480" w:lineRule="auto"/>
        <w:ind w:left="140" w:right="136" w:firstLine="719"/>
        <w:jc w:val="both"/>
      </w:pPr>
      <w:r>
        <w:t>Estos autores puntualizan que esos resultados no son coherentes, puesto que si el personal recibe una capacitación completa, se esperaría un nivel de conocimiento mayor, al del personal</w:t>
      </w:r>
    </w:p>
    <w:p w:rsidR="00F70CD9" w:rsidRDefault="00F70CD9">
      <w:pPr>
        <w:spacing w:line="480" w:lineRule="auto"/>
        <w:jc w:val="both"/>
        <w:sectPr w:rsidR="00F70CD9">
          <w:headerReference w:type="default" r:id="rId86"/>
          <w:pgSz w:w="12240" w:h="15840"/>
          <w:pgMar w:top="1900" w:right="1300" w:bottom="280" w:left="1300" w:header="1450" w:footer="0" w:gutter="0"/>
          <w:cols w:space="720"/>
        </w:sectPr>
      </w:pPr>
    </w:p>
    <w:p w:rsidR="00F70CD9" w:rsidRDefault="00E50F45">
      <w:pPr>
        <w:pStyle w:val="Textoindependiente"/>
        <w:spacing w:before="79" w:line="234" w:lineRule="exact"/>
        <w:ind w:left="9262"/>
      </w:pPr>
      <w:r>
        <w:lastRenderedPageBreak/>
        <w:t>90</w:t>
      </w:r>
    </w:p>
    <w:p w:rsidR="00F70CD9" w:rsidRDefault="00E50F45">
      <w:pPr>
        <w:pStyle w:val="Textoindependiente"/>
        <w:spacing w:line="234" w:lineRule="exact"/>
        <w:ind w:left="140"/>
      </w:pPr>
      <w:r>
        <w:t>que no recibió capacitación o ésta fue incompleta. Ellos señalan que este hallazgo se podría</w:t>
      </w:r>
    </w:p>
    <w:p w:rsidR="00F70CD9" w:rsidRDefault="00F70CD9">
      <w:pPr>
        <w:pStyle w:val="Textoindependiente"/>
      </w:pPr>
    </w:p>
    <w:p w:rsidR="00F70CD9" w:rsidRDefault="00E50F45">
      <w:pPr>
        <w:pStyle w:val="Textoindependiente"/>
        <w:spacing w:line="480" w:lineRule="auto"/>
        <w:ind w:left="140" w:right="140"/>
        <w:jc w:val="both"/>
      </w:pPr>
      <w:r>
        <w:t>fundamentar en que no se está impartiendo una adecuada capacitación y que el Plan de</w:t>
      </w:r>
      <w:r>
        <w:rPr>
          <w:spacing w:val="-14"/>
        </w:rPr>
        <w:t xml:space="preserve"> </w:t>
      </w:r>
      <w:r>
        <w:t>Respuesta Hospitalario no se ha difundido de forma</w:t>
      </w:r>
      <w:r>
        <w:rPr>
          <w:spacing w:val="-5"/>
        </w:rPr>
        <w:t xml:space="preserve"> </w:t>
      </w:r>
      <w:r>
        <w:t>adecuada.</w:t>
      </w:r>
    </w:p>
    <w:p w:rsidR="00F70CD9" w:rsidRDefault="00E50F45">
      <w:pPr>
        <w:pStyle w:val="Textoindependiente"/>
        <w:spacing w:before="161" w:line="480" w:lineRule="auto"/>
        <w:ind w:left="140" w:right="136" w:firstLine="719"/>
        <w:jc w:val="both"/>
      </w:pPr>
      <w:r>
        <w:t>En lo que se refiere al nivel de conocimiento de los educadores acerca de los terremotos, también se encontró –como se observa en la Tabla Nº 11- a diferencia de lo hipotetizado en la investigación, que el 75.5% de los profesores poseen un nivel medio de conocimientos y solo el 1.7% un nivel bajo de conocimientos. Nuestros resultados coinciden los de Endo y col. (2008), quienes</w:t>
      </w:r>
      <w:r>
        <w:rPr>
          <w:spacing w:val="-9"/>
        </w:rPr>
        <w:t xml:space="preserve"> </w:t>
      </w:r>
      <w:r>
        <w:t>hallaron</w:t>
      </w:r>
      <w:r>
        <w:rPr>
          <w:spacing w:val="-9"/>
        </w:rPr>
        <w:t xml:space="preserve"> </w:t>
      </w:r>
      <w:r>
        <w:t>que</w:t>
      </w:r>
      <w:r>
        <w:rPr>
          <w:spacing w:val="-11"/>
        </w:rPr>
        <w:t xml:space="preserve"> </w:t>
      </w:r>
      <w:r>
        <w:t>el</w:t>
      </w:r>
      <w:r>
        <w:rPr>
          <w:spacing w:val="-8"/>
        </w:rPr>
        <w:t xml:space="preserve"> </w:t>
      </w:r>
      <w:r>
        <w:t>61.4%</w:t>
      </w:r>
      <w:r>
        <w:rPr>
          <w:spacing w:val="-9"/>
        </w:rPr>
        <w:t xml:space="preserve"> </w:t>
      </w:r>
      <w:r>
        <w:t>del</w:t>
      </w:r>
      <w:r>
        <w:rPr>
          <w:spacing w:val="-9"/>
        </w:rPr>
        <w:t xml:space="preserve"> </w:t>
      </w:r>
      <w:r>
        <w:t>personal</w:t>
      </w:r>
      <w:r>
        <w:rPr>
          <w:spacing w:val="-8"/>
        </w:rPr>
        <w:t xml:space="preserve"> </w:t>
      </w:r>
      <w:r>
        <w:t>del</w:t>
      </w:r>
      <w:r>
        <w:rPr>
          <w:spacing w:val="-9"/>
        </w:rPr>
        <w:t xml:space="preserve"> </w:t>
      </w:r>
      <w:r>
        <w:t>Hospital</w:t>
      </w:r>
      <w:r>
        <w:rPr>
          <w:spacing w:val="-11"/>
        </w:rPr>
        <w:t xml:space="preserve"> </w:t>
      </w:r>
      <w:r>
        <w:t>José</w:t>
      </w:r>
      <w:r>
        <w:rPr>
          <w:spacing w:val="-9"/>
        </w:rPr>
        <w:t xml:space="preserve"> </w:t>
      </w:r>
      <w:r>
        <w:t>Casimiro</w:t>
      </w:r>
      <w:r>
        <w:rPr>
          <w:spacing w:val="-10"/>
        </w:rPr>
        <w:t xml:space="preserve"> </w:t>
      </w:r>
      <w:r>
        <w:t>Ulloa</w:t>
      </w:r>
      <w:r>
        <w:rPr>
          <w:spacing w:val="-7"/>
        </w:rPr>
        <w:t xml:space="preserve"> </w:t>
      </w:r>
      <w:r>
        <w:t>–tanto</w:t>
      </w:r>
      <w:r>
        <w:rPr>
          <w:spacing w:val="-9"/>
        </w:rPr>
        <w:t xml:space="preserve"> </w:t>
      </w:r>
      <w:r>
        <w:t>administrativo como asistencial- tiene un nivel de conocimiento medio de las medidas de acción a tomar</w:t>
      </w:r>
      <w:r>
        <w:rPr>
          <w:spacing w:val="-13"/>
        </w:rPr>
        <w:t xml:space="preserve"> </w:t>
      </w:r>
      <w:r>
        <w:t>durante sismo.</w:t>
      </w:r>
    </w:p>
    <w:p w:rsidR="00F70CD9" w:rsidRDefault="00E50F45">
      <w:pPr>
        <w:pStyle w:val="Textoindependiente"/>
        <w:spacing w:before="160" w:line="480" w:lineRule="auto"/>
        <w:ind w:left="140" w:right="132" w:firstLine="719"/>
        <w:jc w:val="both"/>
      </w:pPr>
      <w:r>
        <w:t xml:space="preserve">Los hallazgos de nuestra investigación en esta variable también son similares a los de </w:t>
      </w:r>
      <w:r>
        <w:rPr>
          <w:spacing w:val="2"/>
        </w:rPr>
        <w:t xml:space="preserve">Al- </w:t>
      </w:r>
      <w:r>
        <w:t>rousan y col. (2014), quienes analizaron la preparación de los adultos mayores para hacer frente a los</w:t>
      </w:r>
      <w:r>
        <w:rPr>
          <w:spacing w:val="-6"/>
        </w:rPr>
        <w:t xml:space="preserve"> </w:t>
      </w:r>
      <w:r>
        <w:t>desastres</w:t>
      </w:r>
      <w:r>
        <w:rPr>
          <w:spacing w:val="-5"/>
        </w:rPr>
        <w:t xml:space="preserve"> </w:t>
      </w:r>
      <w:r>
        <w:t>naturales,</w:t>
      </w:r>
      <w:r>
        <w:rPr>
          <w:spacing w:val="-6"/>
        </w:rPr>
        <w:t xml:space="preserve"> </w:t>
      </w:r>
      <w:r>
        <w:t>en</w:t>
      </w:r>
      <w:r>
        <w:rPr>
          <w:spacing w:val="-5"/>
        </w:rPr>
        <w:t xml:space="preserve"> </w:t>
      </w:r>
      <w:r>
        <w:t>una</w:t>
      </w:r>
      <w:r>
        <w:rPr>
          <w:spacing w:val="-7"/>
        </w:rPr>
        <w:t xml:space="preserve"> </w:t>
      </w:r>
      <w:r>
        <w:t>encuesta</w:t>
      </w:r>
      <w:r>
        <w:rPr>
          <w:spacing w:val="-6"/>
        </w:rPr>
        <w:t xml:space="preserve"> </w:t>
      </w:r>
      <w:r>
        <w:t>nivel</w:t>
      </w:r>
      <w:r>
        <w:rPr>
          <w:spacing w:val="-6"/>
        </w:rPr>
        <w:t xml:space="preserve"> </w:t>
      </w:r>
      <w:r>
        <w:t>nacional</w:t>
      </w:r>
      <w:r>
        <w:rPr>
          <w:spacing w:val="-5"/>
        </w:rPr>
        <w:t xml:space="preserve"> </w:t>
      </w:r>
      <w:r>
        <w:t>en</w:t>
      </w:r>
      <w:r>
        <w:rPr>
          <w:spacing w:val="-5"/>
        </w:rPr>
        <w:t xml:space="preserve"> </w:t>
      </w:r>
      <w:r>
        <w:t>Estados</w:t>
      </w:r>
      <w:r>
        <w:rPr>
          <w:spacing w:val="-6"/>
        </w:rPr>
        <w:t xml:space="preserve"> </w:t>
      </w:r>
      <w:r>
        <w:t>Unidos.</w:t>
      </w:r>
      <w:r>
        <w:rPr>
          <w:spacing w:val="-3"/>
        </w:rPr>
        <w:t xml:space="preserve"> </w:t>
      </w:r>
      <w:r>
        <w:t>Este</w:t>
      </w:r>
      <w:r>
        <w:rPr>
          <w:spacing w:val="-7"/>
        </w:rPr>
        <w:t xml:space="preserve"> </w:t>
      </w:r>
      <w:r>
        <w:t>autor</w:t>
      </w:r>
      <w:r>
        <w:rPr>
          <w:spacing w:val="-6"/>
        </w:rPr>
        <w:t xml:space="preserve"> </w:t>
      </w:r>
      <w:r>
        <w:t>encontró</w:t>
      </w:r>
      <w:r>
        <w:rPr>
          <w:spacing w:val="-7"/>
        </w:rPr>
        <w:t xml:space="preserve"> </w:t>
      </w:r>
      <w:r>
        <w:t xml:space="preserve">que solo el 34.3% de la muestra informó que había participado en un programa formativo o que había leído materiales relativos a la preparación frente a los desastres. </w:t>
      </w:r>
      <w:r>
        <w:rPr>
          <w:spacing w:val="-3"/>
        </w:rPr>
        <w:t xml:space="preserve">La </w:t>
      </w:r>
      <w:r>
        <w:t>puntuación del nivel de preparación mostró que existía una asociación significativa entre la edad más avanzada, la discapacidad física, el menor nivel de escolaridad e ingresos del adulto mayor y un grado de preparación</w:t>
      </w:r>
      <w:r>
        <w:rPr>
          <w:spacing w:val="-1"/>
        </w:rPr>
        <w:t xml:space="preserve"> </w:t>
      </w:r>
      <w:r>
        <w:t>inferior.</w:t>
      </w:r>
    </w:p>
    <w:p w:rsidR="00F70CD9" w:rsidRDefault="00E50F45">
      <w:pPr>
        <w:pStyle w:val="Textoindependiente"/>
        <w:spacing w:before="162" w:line="480" w:lineRule="auto"/>
        <w:ind w:left="140" w:right="140" w:firstLine="719"/>
        <w:jc w:val="both"/>
      </w:pPr>
      <w:r>
        <w:t>En lo referente a las habilidades de los educadores para actuar durante un sismo, nuestros datos contenidos en la Tabla 15 indican que el 36.2% de los educadores observados durante un simulacro de sismo mostraron habilidades inadecuadas, el 56.4% adecuadas y solamente el 7.4% muy adecuadas. Estos resultados muestran que en el momento de actuar durante el simulacro un</w:t>
      </w:r>
    </w:p>
    <w:p w:rsidR="00F70CD9" w:rsidRDefault="00F70CD9">
      <w:pPr>
        <w:spacing w:line="480" w:lineRule="auto"/>
        <w:jc w:val="both"/>
        <w:sectPr w:rsidR="00F70CD9">
          <w:headerReference w:type="default" r:id="rId87"/>
          <w:pgSz w:w="12240" w:h="15840"/>
          <w:pgMar w:top="1360" w:right="1300" w:bottom="280" w:left="1300" w:header="0" w:footer="0" w:gutter="0"/>
          <w:cols w:space="720"/>
        </w:sectPr>
      </w:pPr>
    </w:p>
    <w:p w:rsidR="00F70CD9" w:rsidRDefault="00E50F45">
      <w:pPr>
        <w:pStyle w:val="Textoindependiente"/>
        <w:spacing w:before="79" w:line="234" w:lineRule="exact"/>
        <w:ind w:left="9262"/>
      </w:pPr>
      <w:r>
        <w:lastRenderedPageBreak/>
        <w:t>91</w:t>
      </w:r>
    </w:p>
    <w:p w:rsidR="00F70CD9" w:rsidRDefault="00E50F45">
      <w:pPr>
        <w:pStyle w:val="Textoindependiente"/>
        <w:spacing w:line="234" w:lineRule="exact"/>
        <w:ind w:left="140"/>
      </w:pPr>
      <w:r>
        <w:t>porcentaje considerable de profesores no desarrollan todas las actividades que se recomiendan</w:t>
      </w:r>
    </w:p>
    <w:p w:rsidR="00F70CD9" w:rsidRDefault="00F70CD9">
      <w:pPr>
        <w:pStyle w:val="Textoindependiente"/>
      </w:pPr>
    </w:p>
    <w:p w:rsidR="00F70CD9" w:rsidRDefault="00E50F45">
      <w:pPr>
        <w:pStyle w:val="Textoindependiente"/>
        <w:ind w:left="140"/>
      </w:pPr>
      <w:r>
        <w:t>ejecutar; es decir se observan deficiencias significativas.</w:t>
      </w:r>
    </w:p>
    <w:p w:rsidR="00F70CD9" w:rsidRDefault="00F70CD9">
      <w:pPr>
        <w:pStyle w:val="Textoindependiente"/>
        <w:rPr>
          <w:sz w:val="38"/>
        </w:rPr>
      </w:pPr>
    </w:p>
    <w:p w:rsidR="00F70CD9" w:rsidRDefault="00E50F45">
      <w:pPr>
        <w:pStyle w:val="Textoindependiente"/>
        <w:spacing w:line="480" w:lineRule="auto"/>
        <w:ind w:left="140" w:right="142" w:firstLine="719"/>
        <w:jc w:val="both"/>
      </w:pPr>
      <w:r>
        <w:t>Al respecto, la OPS (2012) en el documento “De las emergencias a los aprendizajes: diálogos con el entorno: pautas para la protección de nuestra salud en situaciones de emergencias y</w:t>
      </w:r>
      <w:r>
        <w:rPr>
          <w:spacing w:val="-14"/>
        </w:rPr>
        <w:t xml:space="preserve"> </w:t>
      </w:r>
      <w:r>
        <w:t>desastres”</w:t>
      </w:r>
      <w:r>
        <w:rPr>
          <w:spacing w:val="-13"/>
        </w:rPr>
        <w:t xml:space="preserve"> </w:t>
      </w:r>
      <w:r>
        <w:t>subraya</w:t>
      </w:r>
      <w:r>
        <w:rPr>
          <w:spacing w:val="-12"/>
        </w:rPr>
        <w:t xml:space="preserve"> </w:t>
      </w:r>
      <w:r>
        <w:t>la</w:t>
      </w:r>
      <w:r>
        <w:rPr>
          <w:spacing w:val="-12"/>
        </w:rPr>
        <w:t xml:space="preserve"> </w:t>
      </w:r>
      <w:r>
        <w:t>necesidad</w:t>
      </w:r>
      <w:r>
        <w:rPr>
          <w:spacing w:val="-11"/>
        </w:rPr>
        <w:t xml:space="preserve"> </w:t>
      </w:r>
      <w:r>
        <w:t>de</w:t>
      </w:r>
      <w:r>
        <w:rPr>
          <w:spacing w:val="-13"/>
        </w:rPr>
        <w:t xml:space="preserve"> </w:t>
      </w:r>
      <w:r>
        <w:t>sensibilizar</w:t>
      </w:r>
      <w:r>
        <w:rPr>
          <w:spacing w:val="-13"/>
        </w:rPr>
        <w:t xml:space="preserve"> </w:t>
      </w:r>
      <w:r>
        <w:t>a</w:t>
      </w:r>
      <w:r>
        <w:rPr>
          <w:spacing w:val="-12"/>
        </w:rPr>
        <w:t xml:space="preserve"> </w:t>
      </w:r>
      <w:r>
        <w:t>las</w:t>
      </w:r>
      <w:r>
        <w:rPr>
          <w:spacing w:val="-12"/>
        </w:rPr>
        <w:t xml:space="preserve"> </w:t>
      </w:r>
      <w:r>
        <w:t>familias</w:t>
      </w:r>
      <w:r>
        <w:rPr>
          <w:spacing w:val="-9"/>
        </w:rPr>
        <w:t xml:space="preserve"> </w:t>
      </w:r>
      <w:r>
        <w:t>y</w:t>
      </w:r>
      <w:r>
        <w:rPr>
          <w:spacing w:val="-17"/>
        </w:rPr>
        <w:t xml:space="preserve"> </w:t>
      </w:r>
      <w:r>
        <w:t>comunidades</w:t>
      </w:r>
      <w:r>
        <w:rPr>
          <w:spacing w:val="-11"/>
        </w:rPr>
        <w:t xml:space="preserve"> </w:t>
      </w:r>
      <w:r>
        <w:t>para</w:t>
      </w:r>
      <w:r>
        <w:rPr>
          <w:spacing w:val="-14"/>
        </w:rPr>
        <w:t xml:space="preserve"> </w:t>
      </w:r>
      <w:r>
        <w:t>que</w:t>
      </w:r>
      <w:r>
        <w:rPr>
          <w:spacing w:val="-12"/>
        </w:rPr>
        <w:t xml:space="preserve"> </w:t>
      </w:r>
      <w:r>
        <w:t xml:space="preserve">reconozcan situaciones de riesgo del entorno cotidiano; </w:t>
      </w:r>
      <w:r>
        <w:rPr>
          <w:spacing w:val="-3"/>
        </w:rPr>
        <w:t xml:space="preserve">y, </w:t>
      </w:r>
      <w:r>
        <w:t>promover la participación comunitaria en el desarrollo de acciones que favorezcan la salud en situaciones de emergencias o</w:t>
      </w:r>
      <w:r>
        <w:rPr>
          <w:spacing w:val="-7"/>
        </w:rPr>
        <w:t xml:space="preserve"> </w:t>
      </w:r>
      <w:r>
        <w:t>desastres.</w:t>
      </w:r>
    </w:p>
    <w:p w:rsidR="00F70CD9" w:rsidRDefault="00E50F45">
      <w:pPr>
        <w:pStyle w:val="Textoindependiente"/>
        <w:spacing w:before="159" w:line="480" w:lineRule="auto"/>
        <w:ind w:left="140" w:right="136" w:firstLine="719"/>
        <w:jc w:val="both"/>
      </w:pPr>
      <w:r>
        <w:t>Particularmente,</w:t>
      </w:r>
      <w:r>
        <w:rPr>
          <w:spacing w:val="-6"/>
        </w:rPr>
        <w:t xml:space="preserve"> </w:t>
      </w:r>
      <w:r>
        <w:t>la</w:t>
      </w:r>
      <w:r>
        <w:rPr>
          <w:spacing w:val="-7"/>
        </w:rPr>
        <w:t xml:space="preserve"> </w:t>
      </w:r>
      <w:r>
        <w:t>mayor</w:t>
      </w:r>
      <w:r>
        <w:rPr>
          <w:spacing w:val="-7"/>
        </w:rPr>
        <w:t xml:space="preserve"> </w:t>
      </w:r>
      <w:r>
        <w:t>deficiencia</w:t>
      </w:r>
      <w:r>
        <w:rPr>
          <w:spacing w:val="-7"/>
        </w:rPr>
        <w:t xml:space="preserve"> </w:t>
      </w:r>
      <w:r>
        <w:t>observada</w:t>
      </w:r>
      <w:r>
        <w:rPr>
          <w:spacing w:val="-7"/>
        </w:rPr>
        <w:t xml:space="preserve"> </w:t>
      </w:r>
      <w:r>
        <w:t>en</w:t>
      </w:r>
      <w:r>
        <w:rPr>
          <w:spacing w:val="-5"/>
        </w:rPr>
        <w:t xml:space="preserve"> </w:t>
      </w:r>
      <w:r>
        <w:t>la</w:t>
      </w:r>
      <w:r>
        <w:rPr>
          <w:spacing w:val="-7"/>
        </w:rPr>
        <w:t xml:space="preserve"> </w:t>
      </w:r>
      <w:r>
        <w:t>muestra</w:t>
      </w:r>
      <w:r>
        <w:rPr>
          <w:spacing w:val="-8"/>
        </w:rPr>
        <w:t xml:space="preserve"> </w:t>
      </w:r>
      <w:r>
        <w:t>de</w:t>
      </w:r>
      <w:r>
        <w:rPr>
          <w:spacing w:val="-7"/>
        </w:rPr>
        <w:t xml:space="preserve"> </w:t>
      </w:r>
      <w:r>
        <w:t>educadores</w:t>
      </w:r>
      <w:r>
        <w:rPr>
          <w:spacing w:val="-7"/>
        </w:rPr>
        <w:t xml:space="preserve"> </w:t>
      </w:r>
      <w:r>
        <w:t>investigados</w:t>
      </w:r>
      <w:r>
        <w:rPr>
          <w:spacing w:val="-5"/>
        </w:rPr>
        <w:t xml:space="preserve"> </w:t>
      </w:r>
      <w:r>
        <w:t>en las Instituciones Educativas de Chincha, corresponde a las habilidades que evidenciaron después del terremoto en el simulacro de sismo. En la Tabla Nº 14 encontramos que el 92.3% de los profesores presenta habilidades muy inadecuadas y el 7.7% restante inadecuadas, mientras que ningún docente alcanzó el nivel</w:t>
      </w:r>
      <w:r>
        <w:rPr>
          <w:spacing w:val="-1"/>
        </w:rPr>
        <w:t xml:space="preserve"> </w:t>
      </w:r>
      <w:r>
        <w:t>adecuado.</w:t>
      </w:r>
    </w:p>
    <w:p w:rsidR="00F70CD9" w:rsidRDefault="00784829">
      <w:pPr>
        <w:pStyle w:val="Textoindependiente"/>
        <w:spacing w:before="10"/>
        <w:rPr>
          <w:sz w:val="11"/>
        </w:rPr>
      </w:pPr>
      <w:r>
        <w:rPr>
          <w:noProof/>
          <w:lang w:val="es-PE" w:eastAsia="es-PE" w:bidi="ar-SA"/>
        </w:rPr>
        <mc:AlternateContent>
          <mc:Choice Requires="wps">
            <w:drawing>
              <wp:anchor distT="0" distB="0" distL="0" distR="0" simplePos="0" relativeHeight="251680768" behindDoc="1" locked="0" layoutInCell="1" allowOverlap="1">
                <wp:simplePos x="0" y="0"/>
                <wp:positionH relativeFrom="page">
                  <wp:posOffset>896620</wp:posOffset>
                </wp:positionH>
                <wp:positionV relativeFrom="paragraph">
                  <wp:posOffset>102235</wp:posOffset>
                </wp:positionV>
                <wp:extent cx="5981065" cy="350520"/>
                <wp:effectExtent l="0" t="0" r="0" b="0"/>
                <wp:wrapTopAndBottom/>
                <wp:docPr id="1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
                              <w:ind w:left="748"/>
                            </w:pPr>
                            <w:r>
                              <w:t>Los hallazgos de nuesta investigación son similares a los reportados por Maita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70.6pt;margin-top:8.05pt;width:470.95pt;height:27.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" stroked="f">
                <v:textbox inset="0,0,0,0">
                  <w:txbxContent>
                    <w:p w:rsidR="00A069E1" w:rsidRDefault="00A069E1">
                      <w:pPr>
                        <w:pStyle w:val="Textoindependiente"/>
                        <w:spacing w:before="1"/>
                        <w:ind w:left="748"/>
                      </w:pPr>
                      <w:r>
                        <w:t>Los hallazgos de nuesta investigación son similares a los reportados por Maita (2004),</w:t>
                      </w:r>
                    </w:p>
                  </w:txbxContent>
                </v:textbox>
                <w10:wrap type="topAndBottom" anchorx="page"/>
              </v:shape>
            </w:pict>
          </mc:Fallback>
        </mc:AlternateContent>
      </w:r>
    </w:p>
    <w:p w:rsidR="00F70CD9" w:rsidRDefault="00E50F45">
      <w:pPr>
        <w:pStyle w:val="Textoindependiente"/>
        <w:spacing w:after="6" w:line="263" w:lineRule="exact"/>
        <w:ind w:left="140"/>
      </w:pPr>
      <w:r>
        <w:t>investigadora</w:t>
      </w:r>
      <w:r>
        <w:rPr>
          <w:spacing w:val="36"/>
        </w:rPr>
        <w:t xml:space="preserve"> </w:t>
      </w:r>
      <w:r>
        <w:t>que</w:t>
      </w:r>
      <w:r>
        <w:rPr>
          <w:spacing w:val="38"/>
        </w:rPr>
        <w:t xml:space="preserve"> </w:t>
      </w:r>
      <w:r>
        <w:t>analizó</w:t>
      </w:r>
      <w:r>
        <w:rPr>
          <w:spacing w:val="37"/>
        </w:rPr>
        <w:t xml:space="preserve"> </w:t>
      </w:r>
      <w:r>
        <w:t>los</w:t>
      </w:r>
      <w:r>
        <w:rPr>
          <w:spacing w:val="37"/>
        </w:rPr>
        <w:t xml:space="preserve"> </w:t>
      </w:r>
      <w:r>
        <w:t>conocimientos</w:t>
      </w:r>
      <w:r>
        <w:rPr>
          <w:spacing w:val="37"/>
        </w:rPr>
        <w:t xml:space="preserve"> </w:t>
      </w:r>
      <w:r>
        <w:t>del</w:t>
      </w:r>
      <w:r>
        <w:rPr>
          <w:spacing w:val="38"/>
        </w:rPr>
        <w:t xml:space="preserve"> </w:t>
      </w:r>
      <w:r>
        <w:t>personal</w:t>
      </w:r>
      <w:r>
        <w:rPr>
          <w:spacing w:val="37"/>
        </w:rPr>
        <w:t xml:space="preserve"> </w:t>
      </w:r>
      <w:r>
        <w:t>de</w:t>
      </w:r>
      <w:r>
        <w:rPr>
          <w:spacing w:val="38"/>
        </w:rPr>
        <w:t xml:space="preserve"> </w:t>
      </w:r>
      <w:r>
        <w:t>salud</w:t>
      </w:r>
      <w:r>
        <w:rPr>
          <w:spacing w:val="37"/>
        </w:rPr>
        <w:t xml:space="preserve"> </w:t>
      </w:r>
      <w:r>
        <w:t>sobre</w:t>
      </w:r>
      <w:r>
        <w:rPr>
          <w:spacing w:val="36"/>
        </w:rPr>
        <w:t xml:space="preserve"> </w:t>
      </w:r>
      <w:r>
        <w:t>la</w:t>
      </w:r>
      <w:r>
        <w:rPr>
          <w:spacing w:val="37"/>
        </w:rPr>
        <w:t xml:space="preserve"> </w:t>
      </w:r>
      <w:r>
        <w:t>respuesta</w:t>
      </w:r>
      <w:r>
        <w:rPr>
          <w:spacing w:val="36"/>
        </w:rPr>
        <w:t xml:space="preserve"> </w:t>
      </w:r>
      <w:r>
        <w:t>ante</w:t>
      </w:r>
      <w:r>
        <w:rPr>
          <w:spacing w:val="36"/>
        </w:rPr>
        <w:t xml:space="preserve"> </w:t>
      </w:r>
      <w:r>
        <w:t>un</w:t>
      </w:r>
    </w:p>
    <w:p w:rsidR="00F70CD9" w:rsidRDefault="00784829">
      <w:pPr>
        <w:pStyle w:val="Textoindependiente"/>
        <w:ind w:left="111"/>
        <w:rPr>
          <w:sz w:val="20"/>
        </w:rPr>
      </w:pPr>
      <w:r>
        <w:rPr>
          <w:noProof/>
          <w:sz w:val="20"/>
          <w:lang w:val="es-PE" w:eastAsia="es-PE" w:bidi="ar-SA"/>
        </w:rPr>
        <mc:AlternateContent>
          <mc:Choice Requires="wpg">
            <w:drawing>
              <wp:inline distT="0" distB="0" distL="0" distR="0">
                <wp:extent cx="5981065" cy="170815"/>
                <wp:effectExtent l="635" t="635" r="0" b="0"/>
                <wp:docPr id="1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0815"/>
                          <a:chOff x="0" y="0"/>
                          <a:chExt cx="9419" cy="269"/>
                        </a:xfrm>
                      </wpg:grpSpPr>
                      <wps:wsp>
                        <wps:cNvPr id="152" name="Rectangle 21"/>
                        <wps:cNvSpPr>
                          <a:spLocks noChangeArrowheads="1"/>
                        </wps:cNvSpPr>
                        <wps:spPr bwMode="auto">
                          <a:xfrm>
                            <a:off x="0" y="0"/>
                            <a:ext cx="9419" cy="269"/>
                          </a:xfrm>
                          <a:prstGeom prst="rect">
                            <a:avLst/>
                          </a:prstGeom>
                          <a:solidFill>
                            <a:srgbClr val="F8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CD9411" id="Group 20" o:spid="_x0000_s1026" style="width:470.95pt;height:13.45pt;mso-position-horizontal-relative:char;mso-position-vertical-relative:line" coordsize="941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">
                <v:rect id="Rectangle 21" o:spid="_x0000_s1027" style="position:absolute;width:94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pwL8A&#10;AADcAAAADwAAAGRycy9kb3ducmV2LnhtbERPTYvCMBC9L/gfwgje1lShItUoKgge1XVhj0MzNsVm&#10;UpNo6783Cwt7m8f7nOW6t414kg+1YwWTcQaCuHS65krB5Wv/OQcRIrLGxjEpeFGA9WrwscRCu45P&#10;9DzHSqQQDgUqMDG2hZShNGQxjF1LnLir8xZjgr6S2mOXwm0jp1k2kxZrTg0GW9oZKm/nh1XwrWeX&#10;zt9fc7/Pux8+HHGbm7tSo2G/WYCI1Md/8Z/7oNP8fAq/z6QL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0mnAvwAAANwAAAAPAAAAAAAAAAAAAAAAAJgCAABkcnMvZG93bnJl&#10;di54bWxQSwUGAAAAAAQABAD1AAAAhAMAAAAA&#10;" fillcolor="#f8fbfd" stroked="f"/>
                <w10:anchorlock/>
              </v:group>
            </w:pict>
          </mc:Fallback>
        </mc:AlternateContent>
      </w:r>
    </w:p>
    <w:p w:rsidR="00F70CD9" w:rsidRDefault="00E50F45">
      <w:pPr>
        <w:pStyle w:val="Textoindependiente"/>
        <w:spacing w:after="4" w:line="251" w:lineRule="exact"/>
        <w:ind w:left="140"/>
      </w:pPr>
      <w:r>
        <w:t>desastre</w:t>
      </w:r>
      <w:r>
        <w:rPr>
          <w:spacing w:val="11"/>
        </w:rPr>
        <w:t xml:space="preserve"> </w:t>
      </w:r>
      <w:r>
        <w:t>por</w:t>
      </w:r>
      <w:r>
        <w:rPr>
          <w:spacing w:val="11"/>
        </w:rPr>
        <w:t xml:space="preserve"> </w:t>
      </w:r>
      <w:r>
        <w:t>sismo</w:t>
      </w:r>
      <w:r>
        <w:rPr>
          <w:spacing w:val="13"/>
        </w:rPr>
        <w:t xml:space="preserve"> </w:t>
      </w:r>
      <w:r>
        <w:t>en</w:t>
      </w:r>
      <w:r>
        <w:rPr>
          <w:spacing w:val="12"/>
        </w:rPr>
        <w:t xml:space="preserve"> </w:t>
      </w:r>
      <w:r>
        <w:t>el</w:t>
      </w:r>
      <w:r>
        <w:rPr>
          <w:spacing w:val="11"/>
        </w:rPr>
        <w:t xml:space="preserve"> </w:t>
      </w:r>
      <w:r>
        <w:t>Centro</w:t>
      </w:r>
      <w:r>
        <w:rPr>
          <w:spacing w:val="11"/>
        </w:rPr>
        <w:t xml:space="preserve"> </w:t>
      </w:r>
      <w:r>
        <w:t>de</w:t>
      </w:r>
      <w:r>
        <w:rPr>
          <w:spacing w:val="12"/>
        </w:rPr>
        <w:t xml:space="preserve"> </w:t>
      </w:r>
      <w:r>
        <w:t>Salud</w:t>
      </w:r>
      <w:r>
        <w:rPr>
          <w:spacing w:val="12"/>
        </w:rPr>
        <w:t xml:space="preserve"> </w:t>
      </w:r>
      <w:r>
        <w:t>Señor</w:t>
      </w:r>
      <w:r>
        <w:rPr>
          <w:spacing w:val="12"/>
        </w:rPr>
        <w:t xml:space="preserve"> </w:t>
      </w:r>
      <w:r>
        <w:t>de</w:t>
      </w:r>
      <w:r>
        <w:rPr>
          <w:spacing w:val="11"/>
        </w:rPr>
        <w:t xml:space="preserve"> </w:t>
      </w:r>
      <w:r>
        <w:t>los</w:t>
      </w:r>
      <w:r>
        <w:rPr>
          <w:spacing w:val="13"/>
        </w:rPr>
        <w:t xml:space="preserve"> </w:t>
      </w:r>
      <w:r>
        <w:t>Milagros</w:t>
      </w:r>
      <w:r>
        <w:rPr>
          <w:spacing w:val="11"/>
        </w:rPr>
        <w:t xml:space="preserve"> </w:t>
      </w:r>
      <w:r>
        <w:t>de</w:t>
      </w:r>
      <w:r>
        <w:rPr>
          <w:spacing w:val="12"/>
        </w:rPr>
        <w:t xml:space="preserve"> </w:t>
      </w:r>
      <w:r>
        <w:t>Huaycán,</w:t>
      </w:r>
      <w:r>
        <w:rPr>
          <w:spacing w:val="14"/>
        </w:rPr>
        <w:t xml:space="preserve"> </w:t>
      </w:r>
      <w:r>
        <w:t>Lima.</w:t>
      </w:r>
      <w:r>
        <w:rPr>
          <w:spacing w:val="13"/>
        </w:rPr>
        <w:t xml:space="preserve"> </w:t>
      </w:r>
      <w:r>
        <w:t>Ella</w:t>
      </w:r>
      <w:r>
        <w:rPr>
          <w:spacing w:val="11"/>
        </w:rPr>
        <w:t xml:space="preserve"> </w:t>
      </w:r>
      <w:r>
        <w:t>reporta</w:t>
      </w:r>
    </w:p>
    <w:p w:rsidR="00F70CD9" w:rsidRDefault="00784829">
      <w:pPr>
        <w:pStyle w:val="Textoindependiente"/>
        <w:ind w:left="111"/>
        <w:rPr>
          <w:sz w:val="20"/>
        </w:rPr>
      </w:pPr>
      <w:r>
        <w:rPr>
          <w:noProof/>
          <w:sz w:val="20"/>
          <w:lang w:val="es-PE" w:eastAsia="es-PE" w:bidi="ar-SA"/>
        </w:rPr>
        <mc:AlternateContent>
          <mc:Choice Requires="wps">
            <w:drawing>
              <wp:inline distT="0" distB="0" distL="0" distR="0">
                <wp:extent cx="5981065" cy="2630805"/>
                <wp:effectExtent l="635" t="635" r="0" b="0"/>
                <wp:docPr id="1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2630805"/>
                        </a:xfrm>
                        <a:prstGeom prst="rect">
                          <a:avLst/>
                        </a:prstGeom>
                        <a:solidFill>
                          <a:srgbClr val="F8FB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5"/>
                              <w:rPr>
                                <w:sz w:val="23"/>
                              </w:rPr>
                            </w:pPr>
                          </w:p>
                          <w:p w:rsidR="00A069E1" w:rsidRDefault="00A069E1">
                            <w:pPr>
                              <w:pStyle w:val="Textoindependiente"/>
                              <w:spacing w:before="1" w:line="480" w:lineRule="auto"/>
                              <w:ind w:left="28" w:right="28"/>
                              <w:jc w:val="both"/>
                            </w:pPr>
                            <w:r>
                              <w:t>que el 55% no conoce sobre la respuesta ante un desastre por sismo considerando la fase antes durante y después del sismo, y 45% conoce. En la fase "antes", 55 por ciento no conoce y 45 por ciento</w:t>
                            </w:r>
                            <w:r>
                              <w:rPr>
                                <w:spacing w:val="-4"/>
                              </w:rPr>
                              <w:t xml:space="preserve"> </w:t>
                            </w:r>
                            <w:r>
                              <w:t>conoce.</w:t>
                            </w:r>
                            <w:r>
                              <w:rPr>
                                <w:spacing w:val="-3"/>
                              </w:rPr>
                              <w:t xml:space="preserve"> </w:t>
                            </w:r>
                            <w:r>
                              <w:t>En</w:t>
                            </w:r>
                            <w:r>
                              <w:rPr>
                                <w:spacing w:val="-4"/>
                              </w:rPr>
                              <w:t xml:space="preserve"> </w:t>
                            </w:r>
                            <w:r>
                              <w:t>la</w:t>
                            </w:r>
                            <w:r>
                              <w:rPr>
                                <w:spacing w:val="-1"/>
                              </w:rPr>
                              <w:t xml:space="preserve"> </w:t>
                            </w:r>
                            <w:r>
                              <w:t>fase</w:t>
                            </w:r>
                            <w:r>
                              <w:rPr>
                                <w:spacing w:val="-2"/>
                              </w:rPr>
                              <w:t xml:space="preserve"> </w:t>
                            </w:r>
                            <w:r>
                              <w:t>"durante",</w:t>
                            </w:r>
                            <w:r>
                              <w:rPr>
                                <w:spacing w:val="-3"/>
                              </w:rPr>
                              <w:t xml:space="preserve"> </w:t>
                            </w:r>
                            <w:r>
                              <w:t>el</w:t>
                            </w:r>
                            <w:r>
                              <w:rPr>
                                <w:spacing w:val="-2"/>
                              </w:rPr>
                              <w:t xml:space="preserve"> </w:t>
                            </w:r>
                            <w:r>
                              <w:t>52%</w:t>
                            </w:r>
                            <w:r>
                              <w:rPr>
                                <w:spacing w:val="-2"/>
                              </w:rPr>
                              <w:t xml:space="preserve"> </w:t>
                            </w:r>
                            <w:r>
                              <w:t>no</w:t>
                            </w:r>
                            <w:r>
                              <w:rPr>
                                <w:spacing w:val="-3"/>
                              </w:rPr>
                              <w:t xml:space="preserve"> </w:t>
                            </w:r>
                            <w:r>
                              <w:t>conoce y</w:t>
                            </w:r>
                            <w:r>
                              <w:rPr>
                                <w:spacing w:val="-8"/>
                              </w:rPr>
                              <w:t xml:space="preserve"> </w:t>
                            </w:r>
                            <w:r>
                              <w:t>48%</w:t>
                            </w:r>
                            <w:r>
                              <w:rPr>
                                <w:spacing w:val="-1"/>
                              </w:rPr>
                              <w:t xml:space="preserve"> </w:t>
                            </w:r>
                            <w:r>
                              <w:t>conoce.</w:t>
                            </w:r>
                            <w:r>
                              <w:rPr>
                                <w:spacing w:val="-4"/>
                              </w:rPr>
                              <w:t xml:space="preserve"> </w:t>
                            </w:r>
                            <w:r>
                              <w:t>Y en</w:t>
                            </w:r>
                            <w:r>
                              <w:rPr>
                                <w:spacing w:val="-4"/>
                              </w:rPr>
                              <w:t xml:space="preserve"> </w:t>
                            </w:r>
                            <w:r>
                              <w:t>la</w:t>
                            </w:r>
                            <w:r>
                              <w:rPr>
                                <w:spacing w:val="-4"/>
                              </w:rPr>
                              <w:t xml:space="preserve"> </w:t>
                            </w:r>
                            <w:r>
                              <w:t>fase</w:t>
                            </w:r>
                            <w:r>
                              <w:rPr>
                                <w:spacing w:val="-1"/>
                              </w:rPr>
                              <w:t xml:space="preserve"> </w:t>
                            </w:r>
                            <w:r>
                              <w:t>"después"</w:t>
                            </w:r>
                            <w:r>
                              <w:rPr>
                                <w:spacing w:val="-6"/>
                              </w:rPr>
                              <w:t xml:space="preserve"> </w:t>
                            </w:r>
                            <w:r>
                              <w:t>52% no conoce y 48% conoce. La autora concluye que el mayor porcentaje del personal del Centro de Salud</w:t>
                            </w:r>
                            <w:r>
                              <w:rPr>
                                <w:spacing w:val="-10"/>
                              </w:rPr>
                              <w:t xml:space="preserve"> </w:t>
                            </w:r>
                            <w:r>
                              <w:t>Señor</w:t>
                            </w:r>
                            <w:r>
                              <w:rPr>
                                <w:spacing w:val="-11"/>
                              </w:rPr>
                              <w:t xml:space="preserve"> </w:t>
                            </w:r>
                            <w:r>
                              <w:t>de</w:t>
                            </w:r>
                            <w:r>
                              <w:rPr>
                                <w:spacing w:val="-11"/>
                              </w:rPr>
                              <w:t xml:space="preserve"> </w:t>
                            </w:r>
                            <w:r>
                              <w:t>los</w:t>
                            </w:r>
                            <w:r>
                              <w:rPr>
                                <w:spacing w:val="-9"/>
                              </w:rPr>
                              <w:t xml:space="preserve"> </w:t>
                            </w:r>
                            <w:r>
                              <w:t>Milagros,</w:t>
                            </w:r>
                            <w:r>
                              <w:rPr>
                                <w:spacing w:val="-11"/>
                              </w:rPr>
                              <w:t xml:space="preserve"> </w:t>
                            </w:r>
                            <w:r>
                              <w:t>no</w:t>
                            </w:r>
                            <w:r>
                              <w:rPr>
                                <w:spacing w:val="-10"/>
                              </w:rPr>
                              <w:t xml:space="preserve"> </w:t>
                            </w:r>
                            <w:r>
                              <w:t>conoce</w:t>
                            </w:r>
                            <w:r>
                              <w:rPr>
                                <w:spacing w:val="-8"/>
                              </w:rPr>
                              <w:t xml:space="preserve"> </w:t>
                            </w:r>
                            <w:r>
                              <w:t>la</w:t>
                            </w:r>
                            <w:r>
                              <w:rPr>
                                <w:spacing w:val="-11"/>
                              </w:rPr>
                              <w:t xml:space="preserve"> </w:t>
                            </w:r>
                            <w:r>
                              <w:t>respuesta</w:t>
                            </w:r>
                            <w:r>
                              <w:rPr>
                                <w:spacing w:val="-11"/>
                              </w:rPr>
                              <w:t xml:space="preserve"> </w:t>
                            </w:r>
                            <w:r>
                              <w:t>ante</w:t>
                            </w:r>
                            <w:r>
                              <w:rPr>
                                <w:spacing w:val="-8"/>
                              </w:rPr>
                              <w:t xml:space="preserve"> </w:t>
                            </w:r>
                            <w:r>
                              <w:t>un</w:t>
                            </w:r>
                            <w:r>
                              <w:rPr>
                                <w:spacing w:val="-10"/>
                              </w:rPr>
                              <w:t xml:space="preserve"> </w:t>
                            </w:r>
                            <w:r>
                              <w:t>desastre</w:t>
                            </w:r>
                            <w:r>
                              <w:rPr>
                                <w:spacing w:val="-11"/>
                              </w:rPr>
                              <w:t xml:space="preserve"> </w:t>
                            </w:r>
                            <w:r>
                              <w:t>por</w:t>
                            </w:r>
                            <w:r>
                              <w:rPr>
                                <w:spacing w:val="-11"/>
                              </w:rPr>
                              <w:t xml:space="preserve"> </w:t>
                            </w:r>
                            <w:r>
                              <w:t>sismo,</w:t>
                            </w:r>
                            <w:r>
                              <w:rPr>
                                <w:spacing w:val="-9"/>
                              </w:rPr>
                              <w:t xml:space="preserve"> </w:t>
                            </w:r>
                            <w:r>
                              <w:t>referido</w:t>
                            </w:r>
                            <w:r>
                              <w:rPr>
                                <w:spacing w:val="-10"/>
                              </w:rPr>
                              <w:t xml:space="preserve"> </w:t>
                            </w:r>
                            <w:r>
                              <w:t>a</w:t>
                            </w:r>
                            <w:r>
                              <w:rPr>
                                <w:spacing w:val="-9"/>
                              </w:rPr>
                              <w:t xml:space="preserve"> </w:t>
                            </w:r>
                            <w:r>
                              <w:t>las</w:t>
                            </w:r>
                            <w:r>
                              <w:rPr>
                                <w:spacing w:val="-10"/>
                              </w:rPr>
                              <w:t xml:space="preserve"> </w:t>
                            </w:r>
                            <w:r>
                              <w:t>fases del</w:t>
                            </w:r>
                            <w:r>
                              <w:rPr>
                                <w:spacing w:val="-12"/>
                              </w:rPr>
                              <w:t xml:space="preserve"> </w:t>
                            </w:r>
                            <w:r>
                              <w:t>ciclo</w:t>
                            </w:r>
                            <w:r>
                              <w:rPr>
                                <w:spacing w:val="-11"/>
                              </w:rPr>
                              <w:t xml:space="preserve"> </w:t>
                            </w:r>
                            <w:r>
                              <w:t>del</w:t>
                            </w:r>
                            <w:r>
                              <w:rPr>
                                <w:spacing w:val="-11"/>
                              </w:rPr>
                              <w:t xml:space="preserve"> </w:t>
                            </w:r>
                            <w:r>
                              <w:t>desastre,</w:t>
                            </w:r>
                            <w:r>
                              <w:rPr>
                                <w:spacing w:val="-9"/>
                              </w:rPr>
                              <w:t xml:space="preserve"> </w:t>
                            </w:r>
                            <w:r>
                              <w:t>actividades</w:t>
                            </w:r>
                            <w:r>
                              <w:rPr>
                                <w:spacing w:val="-12"/>
                              </w:rPr>
                              <w:t xml:space="preserve"> </w:t>
                            </w:r>
                            <w:r>
                              <w:t>importantes</w:t>
                            </w:r>
                            <w:r>
                              <w:rPr>
                                <w:spacing w:val="-11"/>
                              </w:rPr>
                              <w:t xml:space="preserve"> </w:t>
                            </w:r>
                            <w:r>
                              <w:t>que</w:t>
                            </w:r>
                            <w:r>
                              <w:rPr>
                                <w:spacing w:val="-10"/>
                              </w:rPr>
                              <w:t xml:space="preserve"> </w:t>
                            </w:r>
                            <w:r>
                              <w:t>permiten</w:t>
                            </w:r>
                            <w:r>
                              <w:rPr>
                                <w:spacing w:val="-11"/>
                              </w:rPr>
                              <w:t xml:space="preserve"> </w:t>
                            </w:r>
                            <w:r>
                              <w:t>llevar</w:t>
                            </w:r>
                            <w:r>
                              <w:rPr>
                                <w:spacing w:val="-12"/>
                              </w:rPr>
                              <w:t xml:space="preserve"> </w:t>
                            </w:r>
                            <w:r>
                              <w:t>a</w:t>
                            </w:r>
                            <w:r>
                              <w:rPr>
                                <w:spacing w:val="-13"/>
                              </w:rPr>
                              <w:t xml:space="preserve"> </w:t>
                            </w:r>
                            <w:r>
                              <w:t>cabo</w:t>
                            </w:r>
                            <w:r>
                              <w:rPr>
                                <w:spacing w:val="-11"/>
                              </w:rPr>
                              <w:t xml:space="preserve"> </w:t>
                            </w:r>
                            <w:r>
                              <w:t>acciones</w:t>
                            </w:r>
                            <w:r>
                              <w:rPr>
                                <w:spacing w:val="-11"/>
                              </w:rPr>
                              <w:t xml:space="preserve"> </w:t>
                            </w:r>
                            <w:r>
                              <w:t>anticipadas</w:t>
                            </w:r>
                            <w:r>
                              <w:rPr>
                                <w:spacing w:val="-11"/>
                              </w:rPr>
                              <w:t xml:space="preserve"> </w:t>
                            </w:r>
                            <w:r>
                              <w:t>ante un desastre, definición de plan de contingencia ante un desastre, componentes del plan</w:t>
                            </w:r>
                            <w:r>
                              <w:rPr>
                                <w:spacing w:val="36"/>
                              </w:rPr>
                              <w:t xml:space="preserve"> </w:t>
                            </w:r>
                            <w:r>
                              <w:t>de</w:t>
                            </w:r>
                          </w:p>
                        </w:txbxContent>
                      </wps:txbx>
                      <wps:bodyPr rot="0" vert="horz" wrap="square" lIns="0" tIns="0" rIns="0" bIns="0" anchor="t" anchorCtr="0" upright="1">
                        <a:noAutofit/>
                      </wps:bodyPr>
                    </wps:wsp>
                  </a:graphicData>
                </a:graphic>
              </wp:inline>
            </w:drawing>
          </mc:Choice>
          <mc:Fallback>
            <w:pict>
              <v:shape id="Text Box 19" o:spid="_x0000_s1030" type="#_x0000_t202" style="width:470.95pt;height:2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" fillcolor="#f8fbfd" stroked="f">
                <v:textbox inset="0,0,0,0">
                  <w:txbxContent>
                    <w:p w:rsidR="00A069E1" w:rsidRDefault="00A069E1">
                      <w:pPr>
                        <w:pStyle w:val="Textoindependiente"/>
                        <w:spacing w:before="5"/>
                        <w:rPr>
                          <w:sz w:val="23"/>
                        </w:rPr>
                      </w:pPr>
                    </w:p>
                    <w:p w:rsidR="00A069E1" w:rsidRDefault="00A069E1">
                      <w:pPr>
                        <w:pStyle w:val="Textoindependiente"/>
                        <w:spacing w:before="1" w:line="480" w:lineRule="auto"/>
                        <w:ind w:left="28" w:right="28"/>
                        <w:jc w:val="both"/>
                      </w:pPr>
                      <w:r>
                        <w:t>que el 55% no conoce sobre la respuesta ante un desastre por sismo considerando la fase antes durante y después del sismo, y 45% conoce. En la fase "antes", 55 por ciento no conoce y 45 por ciento</w:t>
                      </w:r>
                      <w:r>
                        <w:rPr>
                          <w:spacing w:val="-4"/>
                        </w:rPr>
                        <w:t xml:space="preserve"> </w:t>
                      </w:r>
                      <w:r>
                        <w:t>conoce.</w:t>
                      </w:r>
                      <w:r>
                        <w:rPr>
                          <w:spacing w:val="-3"/>
                        </w:rPr>
                        <w:t xml:space="preserve"> </w:t>
                      </w:r>
                      <w:r>
                        <w:t>En</w:t>
                      </w:r>
                      <w:r>
                        <w:rPr>
                          <w:spacing w:val="-4"/>
                        </w:rPr>
                        <w:t xml:space="preserve"> </w:t>
                      </w:r>
                      <w:r>
                        <w:t>la</w:t>
                      </w:r>
                      <w:r>
                        <w:rPr>
                          <w:spacing w:val="-1"/>
                        </w:rPr>
                        <w:t xml:space="preserve"> </w:t>
                      </w:r>
                      <w:r>
                        <w:t>fase</w:t>
                      </w:r>
                      <w:r>
                        <w:rPr>
                          <w:spacing w:val="-2"/>
                        </w:rPr>
                        <w:t xml:space="preserve"> </w:t>
                      </w:r>
                      <w:r>
                        <w:t>"durante",</w:t>
                      </w:r>
                      <w:r>
                        <w:rPr>
                          <w:spacing w:val="-3"/>
                        </w:rPr>
                        <w:t xml:space="preserve"> </w:t>
                      </w:r>
                      <w:r>
                        <w:t>el</w:t>
                      </w:r>
                      <w:r>
                        <w:rPr>
                          <w:spacing w:val="-2"/>
                        </w:rPr>
                        <w:t xml:space="preserve"> </w:t>
                      </w:r>
                      <w:r>
                        <w:t>52%</w:t>
                      </w:r>
                      <w:r>
                        <w:rPr>
                          <w:spacing w:val="-2"/>
                        </w:rPr>
                        <w:t xml:space="preserve"> </w:t>
                      </w:r>
                      <w:r>
                        <w:t>no</w:t>
                      </w:r>
                      <w:r>
                        <w:rPr>
                          <w:spacing w:val="-3"/>
                        </w:rPr>
                        <w:t xml:space="preserve"> </w:t>
                      </w:r>
                      <w:r>
                        <w:t>conoce y</w:t>
                      </w:r>
                      <w:r>
                        <w:rPr>
                          <w:spacing w:val="-8"/>
                        </w:rPr>
                        <w:t xml:space="preserve"> </w:t>
                      </w:r>
                      <w:r>
                        <w:t>48%</w:t>
                      </w:r>
                      <w:r>
                        <w:rPr>
                          <w:spacing w:val="-1"/>
                        </w:rPr>
                        <w:t xml:space="preserve"> </w:t>
                      </w:r>
                      <w:r>
                        <w:t>conoce.</w:t>
                      </w:r>
                      <w:r>
                        <w:rPr>
                          <w:spacing w:val="-4"/>
                        </w:rPr>
                        <w:t xml:space="preserve"> </w:t>
                      </w:r>
                      <w:r>
                        <w:t>Y en</w:t>
                      </w:r>
                      <w:r>
                        <w:rPr>
                          <w:spacing w:val="-4"/>
                        </w:rPr>
                        <w:t xml:space="preserve"> </w:t>
                      </w:r>
                      <w:r>
                        <w:t>la</w:t>
                      </w:r>
                      <w:r>
                        <w:rPr>
                          <w:spacing w:val="-4"/>
                        </w:rPr>
                        <w:t xml:space="preserve"> </w:t>
                      </w:r>
                      <w:r>
                        <w:t>fase</w:t>
                      </w:r>
                      <w:r>
                        <w:rPr>
                          <w:spacing w:val="-1"/>
                        </w:rPr>
                        <w:t xml:space="preserve"> </w:t>
                      </w:r>
                      <w:r>
                        <w:t>"después"</w:t>
                      </w:r>
                      <w:r>
                        <w:rPr>
                          <w:spacing w:val="-6"/>
                        </w:rPr>
                        <w:t xml:space="preserve"> </w:t>
                      </w:r>
                      <w:r>
                        <w:t>52% no conoce y 48% conoce. La autora concluye que el mayor porcentaje del personal del Centro de Salud</w:t>
                      </w:r>
                      <w:r>
                        <w:rPr>
                          <w:spacing w:val="-10"/>
                        </w:rPr>
                        <w:t xml:space="preserve"> </w:t>
                      </w:r>
                      <w:r>
                        <w:t>Señor</w:t>
                      </w:r>
                      <w:r>
                        <w:rPr>
                          <w:spacing w:val="-11"/>
                        </w:rPr>
                        <w:t xml:space="preserve"> </w:t>
                      </w:r>
                      <w:r>
                        <w:t>de</w:t>
                      </w:r>
                      <w:r>
                        <w:rPr>
                          <w:spacing w:val="-11"/>
                        </w:rPr>
                        <w:t xml:space="preserve"> </w:t>
                      </w:r>
                      <w:r>
                        <w:t>los</w:t>
                      </w:r>
                      <w:r>
                        <w:rPr>
                          <w:spacing w:val="-9"/>
                        </w:rPr>
                        <w:t xml:space="preserve"> </w:t>
                      </w:r>
                      <w:r>
                        <w:t>Milagros,</w:t>
                      </w:r>
                      <w:r>
                        <w:rPr>
                          <w:spacing w:val="-11"/>
                        </w:rPr>
                        <w:t xml:space="preserve"> </w:t>
                      </w:r>
                      <w:r>
                        <w:t>no</w:t>
                      </w:r>
                      <w:r>
                        <w:rPr>
                          <w:spacing w:val="-10"/>
                        </w:rPr>
                        <w:t xml:space="preserve"> </w:t>
                      </w:r>
                      <w:r>
                        <w:t>conoce</w:t>
                      </w:r>
                      <w:r>
                        <w:rPr>
                          <w:spacing w:val="-8"/>
                        </w:rPr>
                        <w:t xml:space="preserve"> </w:t>
                      </w:r>
                      <w:r>
                        <w:t>la</w:t>
                      </w:r>
                      <w:r>
                        <w:rPr>
                          <w:spacing w:val="-11"/>
                        </w:rPr>
                        <w:t xml:space="preserve"> </w:t>
                      </w:r>
                      <w:r>
                        <w:t>respuesta</w:t>
                      </w:r>
                      <w:r>
                        <w:rPr>
                          <w:spacing w:val="-11"/>
                        </w:rPr>
                        <w:t xml:space="preserve"> </w:t>
                      </w:r>
                      <w:r>
                        <w:t>ante</w:t>
                      </w:r>
                      <w:r>
                        <w:rPr>
                          <w:spacing w:val="-8"/>
                        </w:rPr>
                        <w:t xml:space="preserve"> </w:t>
                      </w:r>
                      <w:r>
                        <w:t>un</w:t>
                      </w:r>
                      <w:r>
                        <w:rPr>
                          <w:spacing w:val="-10"/>
                        </w:rPr>
                        <w:t xml:space="preserve"> </w:t>
                      </w:r>
                      <w:r>
                        <w:t>desastre</w:t>
                      </w:r>
                      <w:r>
                        <w:rPr>
                          <w:spacing w:val="-11"/>
                        </w:rPr>
                        <w:t xml:space="preserve"> </w:t>
                      </w:r>
                      <w:r>
                        <w:t>por</w:t>
                      </w:r>
                      <w:r>
                        <w:rPr>
                          <w:spacing w:val="-11"/>
                        </w:rPr>
                        <w:t xml:space="preserve"> </w:t>
                      </w:r>
                      <w:r>
                        <w:t>sismo,</w:t>
                      </w:r>
                      <w:r>
                        <w:rPr>
                          <w:spacing w:val="-9"/>
                        </w:rPr>
                        <w:t xml:space="preserve"> </w:t>
                      </w:r>
                      <w:r>
                        <w:t>referido</w:t>
                      </w:r>
                      <w:r>
                        <w:rPr>
                          <w:spacing w:val="-10"/>
                        </w:rPr>
                        <w:t xml:space="preserve"> </w:t>
                      </w:r>
                      <w:r>
                        <w:t>a</w:t>
                      </w:r>
                      <w:r>
                        <w:rPr>
                          <w:spacing w:val="-9"/>
                        </w:rPr>
                        <w:t xml:space="preserve"> </w:t>
                      </w:r>
                      <w:r>
                        <w:t>las</w:t>
                      </w:r>
                      <w:r>
                        <w:rPr>
                          <w:spacing w:val="-10"/>
                        </w:rPr>
                        <w:t xml:space="preserve"> </w:t>
                      </w:r>
                      <w:r>
                        <w:t>fases del</w:t>
                      </w:r>
                      <w:r>
                        <w:rPr>
                          <w:spacing w:val="-12"/>
                        </w:rPr>
                        <w:t xml:space="preserve"> </w:t>
                      </w:r>
                      <w:r>
                        <w:t>ciclo</w:t>
                      </w:r>
                      <w:r>
                        <w:rPr>
                          <w:spacing w:val="-11"/>
                        </w:rPr>
                        <w:t xml:space="preserve"> </w:t>
                      </w:r>
                      <w:r>
                        <w:t>del</w:t>
                      </w:r>
                      <w:r>
                        <w:rPr>
                          <w:spacing w:val="-11"/>
                        </w:rPr>
                        <w:t xml:space="preserve"> </w:t>
                      </w:r>
                      <w:r>
                        <w:t>desastre,</w:t>
                      </w:r>
                      <w:r>
                        <w:rPr>
                          <w:spacing w:val="-9"/>
                        </w:rPr>
                        <w:t xml:space="preserve"> </w:t>
                      </w:r>
                      <w:r>
                        <w:t>actividades</w:t>
                      </w:r>
                      <w:r>
                        <w:rPr>
                          <w:spacing w:val="-12"/>
                        </w:rPr>
                        <w:t xml:space="preserve"> </w:t>
                      </w:r>
                      <w:r>
                        <w:t>importantes</w:t>
                      </w:r>
                      <w:r>
                        <w:rPr>
                          <w:spacing w:val="-11"/>
                        </w:rPr>
                        <w:t xml:space="preserve"> </w:t>
                      </w:r>
                      <w:r>
                        <w:t>que</w:t>
                      </w:r>
                      <w:r>
                        <w:rPr>
                          <w:spacing w:val="-10"/>
                        </w:rPr>
                        <w:t xml:space="preserve"> </w:t>
                      </w:r>
                      <w:r>
                        <w:t>permiten</w:t>
                      </w:r>
                      <w:r>
                        <w:rPr>
                          <w:spacing w:val="-11"/>
                        </w:rPr>
                        <w:t xml:space="preserve"> </w:t>
                      </w:r>
                      <w:r>
                        <w:t>llevar</w:t>
                      </w:r>
                      <w:r>
                        <w:rPr>
                          <w:spacing w:val="-12"/>
                        </w:rPr>
                        <w:t xml:space="preserve"> </w:t>
                      </w:r>
                      <w:r>
                        <w:t>a</w:t>
                      </w:r>
                      <w:r>
                        <w:rPr>
                          <w:spacing w:val="-13"/>
                        </w:rPr>
                        <w:t xml:space="preserve"> </w:t>
                      </w:r>
                      <w:r>
                        <w:t>cabo</w:t>
                      </w:r>
                      <w:r>
                        <w:rPr>
                          <w:spacing w:val="-11"/>
                        </w:rPr>
                        <w:t xml:space="preserve"> </w:t>
                      </w:r>
                      <w:r>
                        <w:t>acciones</w:t>
                      </w:r>
                      <w:r>
                        <w:rPr>
                          <w:spacing w:val="-11"/>
                        </w:rPr>
                        <w:t xml:space="preserve"> </w:t>
                      </w:r>
                      <w:r>
                        <w:t>anticipadas</w:t>
                      </w:r>
                      <w:r>
                        <w:rPr>
                          <w:spacing w:val="-11"/>
                        </w:rPr>
                        <w:t xml:space="preserve"> </w:t>
                      </w:r>
                      <w:r>
                        <w:t>ante un desastre, definición de plan de contingencia ante un desastre, componentes del plan</w:t>
                      </w:r>
                      <w:r>
                        <w:rPr>
                          <w:spacing w:val="36"/>
                        </w:rPr>
                        <w:t xml:space="preserve"> </w:t>
                      </w:r>
                      <w:r>
                        <w:t>de</w:t>
                      </w:r>
                    </w:p>
                  </w:txbxContent>
                </v:textbox>
                <w10:anchorlock/>
              </v:shape>
            </w:pict>
          </mc:Fallback>
        </mc:AlternateContent>
      </w:r>
    </w:p>
    <w:p w:rsidR="00F70CD9" w:rsidRDefault="00F70CD9">
      <w:pPr>
        <w:rPr>
          <w:sz w:val="20"/>
        </w:rPr>
        <w:sectPr w:rsidR="00F70CD9">
          <w:headerReference w:type="default" r:id="rId88"/>
          <w:pgSz w:w="12240" w:h="15840"/>
          <w:pgMar w:top="1360" w:right="1300" w:bottom="280" w:left="1300" w:header="0" w:footer="0" w:gutter="0"/>
          <w:cols w:space="720"/>
        </w:sectPr>
      </w:pPr>
    </w:p>
    <w:p w:rsidR="00F70CD9" w:rsidRDefault="00784829">
      <w:pPr>
        <w:pStyle w:val="Textoindependiente"/>
        <w:ind w:left="111"/>
        <w:rPr>
          <w:sz w:val="20"/>
        </w:rPr>
      </w:pPr>
      <w:r>
        <w:rPr>
          <w:noProof/>
          <w:sz w:val="20"/>
          <w:lang w:val="es-PE" w:eastAsia="es-PE" w:bidi="ar-SA"/>
        </w:rPr>
        <w:lastRenderedPageBreak/>
        <mc:AlternateContent>
          <mc:Choice Requires="wpg">
            <w:drawing>
              <wp:inline distT="0" distB="0" distL="0" distR="0">
                <wp:extent cx="5981065" cy="1522730"/>
                <wp:effectExtent l="635" t="0" r="0" b="1270"/>
                <wp:docPr id="1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522730"/>
                          <a:chOff x="0" y="0"/>
                          <a:chExt cx="9419" cy="2398"/>
                        </a:xfrm>
                      </wpg:grpSpPr>
                      <wps:wsp>
                        <wps:cNvPr id="143" name="Rectangle 18"/>
                        <wps:cNvSpPr>
                          <a:spLocks noChangeArrowheads="1"/>
                        </wps:cNvSpPr>
                        <wps:spPr bwMode="auto">
                          <a:xfrm>
                            <a:off x="0" y="189"/>
                            <a:ext cx="9179" cy="552"/>
                          </a:xfrm>
                          <a:prstGeom prst="rect">
                            <a:avLst/>
                          </a:prstGeom>
                          <a:solidFill>
                            <a:srgbClr val="F8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7"/>
                        <wps:cNvSpPr>
                          <a:spLocks noChangeArrowheads="1"/>
                        </wps:cNvSpPr>
                        <wps:spPr bwMode="auto">
                          <a:xfrm>
                            <a:off x="0" y="741"/>
                            <a:ext cx="9419" cy="552"/>
                          </a:xfrm>
                          <a:prstGeom prst="rect">
                            <a:avLst/>
                          </a:prstGeom>
                          <a:solidFill>
                            <a:srgbClr val="F8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6"/>
                        <wps:cNvSpPr>
                          <a:spLocks noChangeArrowheads="1"/>
                        </wps:cNvSpPr>
                        <wps:spPr bwMode="auto">
                          <a:xfrm>
                            <a:off x="0" y="1293"/>
                            <a:ext cx="9419" cy="552"/>
                          </a:xfrm>
                          <a:prstGeom prst="rect">
                            <a:avLst/>
                          </a:prstGeom>
                          <a:solidFill>
                            <a:srgbClr val="F8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5"/>
                        <wps:cNvSpPr>
                          <a:spLocks noChangeArrowheads="1"/>
                        </wps:cNvSpPr>
                        <wps:spPr bwMode="auto">
                          <a:xfrm>
                            <a:off x="0" y="1845"/>
                            <a:ext cx="9419" cy="552"/>
                          </a:xfrm>
                          <a:prstGeom prst="rect">
                            <a:avLst/>
                          </a:prstGeom>
                          <a:solidFill>
                            <a:srgbClr val="F8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14"/>
                        <wps:cNvSpPr txBox="1">
                          <a:spLocks noChangeArrowheads="1"/>
                        </wps:cNvSpPr>
                        <wps:spPr bwMode="auto">
                          <a:xfrm>
                            <a:off x="28" y="192"/>
                            <a:ext cx="913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spacing w:line="266" w:lineRule="exact"/>
                                <w:rPr>
                                  <w:sz w:val="24"/>
                                </w:rPr>
                              </w:pPr>
                              <w:r>
                                <w:rPr>
                                  <w:sz w:val="24"/>
                                </w:rPr>
                                <w:t>contingencia, finalidad de la mitigación, definición del centro de operaciones de emergencias,</w:t>
                              </w:r>
                            </w:p>
                          </w:txbxContent>
                        </wps:txbx>
                        <wps:bodyPr rot="0" vert="horz" wrap="square" lIns="0" tIns="0" rIns="0" bIns="0" anchor="t" anchorCtr="0" upright="1">
                          <a:noAutofit/>
                        </wps:bodyPr>
                      </wps:wsp>
                      <wps:wsp>
                        <wps:cNvPr id="148" name="Text Box 13"/>
                        <wps:cNvSpPr txBox="1">
                          <a:spLocks noChangeArrowheads="1"/>
                        </wps:cNvSpPr>
                        <wps:spPr bwMode="auto">
                          <a:xfrm>
                            <a:off x="9150" y="0"/>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spacing w:line="266" w:lineRule="exact"/>
                                <w:rPr>
                                  <w:sz w:val="24"/>
                                </w:rPr>
                              </w:pPr>
                              <w:r>
                                <w:rPr>
                                  <w:sz w:val="24"/>
                                </w:rPr>
                                <w:t>92</w:t>
                              </w:r>
                            </w:p>
                          </w:txbxContent>
                        </wps:txbx>
                        <wps:bodyPr rot="0" vert="horz" wrap="square" lIns="0" tIns="0" rIns="0" bIns="0" anchor="t" anchorCtr="0" upright="1">
                          <a:noAutofit/>
                        </wps:bodyPr>
                      </wps:wsp>
                      <wps:wsp>
                        <wps:cNvPr id="149" name="Text Box 12"/>
                        <wps:cNvSpPr txBox="1">
                          <a:spLocks noChangeArrowheads="1"/>
                        </wps:cNvSpPr>
                        <wps:spPr bwMode="auto">
                          <a:xfrm>
                            <a:off x="28" y="744"/>
                            <a:ext cx="937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spacing w:line="480" w:lineRule="auto"/>
                                <w:ind w:right="11"/>
                                <w:rPr>
                                  <w:sz w:val="24"/>
                                </w:rPr>
                              </w:pPr>
                              <w:r>
                                <w:rPr>
                                  <w:sz w:val="24"/>
                                </w:rPr>
                                <w:t>actitud</w:t>
                              </w:r>
                              <w:r>
                                <w:rPr>
                                  <w:spacing w:val="-3"/>
                                  <w:sz w:val="24"/>
                                </w:rPr>
                                <w:t xml:space="preserve"> </w:t>
                              </w:r>
                              <w:r>
                                <w:rPr>
                                  <w:sz w:val="24"/>
                                </w:rPr>
                                <w:t>durante</w:t>
                              </w:r>
                              <w:r>
                                <w:rPr>
                                  <w:spacing w:val="-4"/>
                                  <w:sz w:val="24"/>
                                </w:rPr>
                                <w:t xml:space="preserve"> </w:t>
                              </w:r>
                              <w:r>
                                <w:rPr>
                                  <w:sz w:val="24"/>
                                </w:rPr>
                                <w:t>el</w:t>
                              </w:r>
                              <w:r>
                                <w:rPr>
                                  <w:spacing w:val="-3"/>
                                  <w:sz w:val="24"/>
                                </w:rPr>
                                <w:t xml:space="preserve"> </w:t>
                              </w:r>
                              <w:r>
                                <w:rPr>
                                  <w:sz w:val="24"/>
                                </w:rPr>
                                <w:t>sismo,</w:t>
                              </w:r>
                              <w:r>
                                <w:rPr>
                                  <w:spacing w:val="-3"/>
                                  <w:sz w:val="24"/>
                                </w:rPr>
                                <w:t xml:space="preserve"> </w:t>
                              </w:r>
                              <w:r>
                                <w:rPr>
                                  <w:sz w:val="24"/>
                                </w:rPr>
                                <w:t>tiempo</w:t>
                              </w:r>
                              <w:r>
                                <w:rPr>
                                  <w:spacing w:val="-3"/>
                                  <w:sz w:val="24"/>
                                </w:rPr>
                                <w:t xml:space="preserve"> </w:t>
                              </w:r>
                              <w:r>
                                <w:rPr>
                                  <w:sz w:val="24"/>
                                </w:rPr>
                                <w:t>de</w:t>
                              </w:r>
                              <w:r>
                                <w:rPr>
                                  <w:spacing w:val="-5"/>
                                  <w:sz w:val="24"/>
                                </w:rPr>
                                <w:t xml:space="preserve"> </w:t>
                              </w:r>
                              <w:r>
                                <w:rPr>
                                  <w:sz w:val="24"/>
                                </w:rPr>
                                <w:t>evacuación</w:t>
                              </w:r>
                              <w:r>
                                <w:rPr>
                                  <w:spacing w:val="-3"/>
                                  <w:sz w:val="24"/>
                                </w:rPr>
                                <w:t xml:space="preserve"> </w:t>
                              </w:r>
                              <w:r>
                                <w:rPr>
                                  <w:sz w:val="24"/>
                                </w:rPr>
                                <w:t>a</w:t>
                              </w:r>
                              <w:r>
                                <w:rPr>
                                  <w:spacing w:val="-4"/>
                                  <w:sz w:val="24"/>
                                </w:rPr>
                                <w:t xml:space="preserve"> </w:t>
                              </w:r>
                              <w:r>
                                <w:rPr>
                                  <w:sz w:val="24"/>
                                </w:rPr>
                                <w:t>zona</w:t>
                              </w:r>
                              <w:r>
                                <w:rPr>
                                  <w:spacing w:val="-5"/>
                                  <w:sz w:val="24"/>
                                </w:rPr>
                                <w:t xml:space="preserve"> </w:t>
                              </w:r>
                              <w:r>
                                <w:rPr>
                                  <w:sz w:val="24"/>
                                </w:rPr>
                                <w:t>segura,</w:t>
                              </w:r>
                              <w:r>
                                <w:rPr>
                                  <w:spacing w:val="-4"/>
                                  <w:sz w:val="24"/>
                                </w:rPr>
                                <w:t xml:space="preserve"> </w:t>
                              </w:r>
                              <w:r>
                                <w:rPr>
                                  <w:sz w:val="24"/>
                                </w:rPr>
                                <w:t>objetivo</w:t>
                              </w:r>
                              <w:r>
                                <w:rPr>
                                  <w:spacing w:val="-3"/>
                                  <w:sz w:val="24"/>
                                </w:rPr>
                                <w:t xml:space="preserve"> </w:t>
                              </w:r>
                              <w:r>
                                <w:rPr>
                                  <w:sz w:val="24"/>
                                </w:rPr>
                                <w:t>fundamental</w:t>
                              </w:r>
                              <w:r>
                                <w:rPr>
                                  <w:spacing w:val="-3"/>
                                  <w:sz w:val="24"/>
                                </w:rPr>
                                <w:t xml:space="preserve"> </w:t>
                              </w:r>
                              <w:r>
                                <w:rPr>
                                  <w:sz w:val="24"/>
                                </w:rPr>
                                <w:t>en</w:t>
                              </w:r>
                              <w:r>
                                <w:rPr>
                                  <w:spacing w:val="-4"/>
                                  <w:sz w:val="24"/>
                                </w:rPr>
                                <w:t xml:space="preserve"> </w:t>
                              </w:r>
                              <w:r>
                                <w:rPr>
                                  <w:sz w:val="24"/>
                                </w:rPr>
                                <w:t>la</w:t>
                              </w:r>
                              <w:r>
                                <w:rPr>
                                  <w:spacing w:val="-4"/>
                                  <w:sz w:val="24"/>
                                </w:rPr>
                                <w:t xml:space="preserve"> </w:t>
                              </w:r>
                              <w:r>
                                <w:rPr>
                                  <w:sz w:val="24"/>
                                </w:rPr>
                                <w:t>etapa</w:t>
                              </w:r>
                              <w:r>
                                <w:rPr>
                                  <w:spacing w:val="-4"/>
                                  <w:sz w:val="24"/>
                                </w:rPr>
                                <w:t xml:space="preserve"> </w:t>
                              </w:r>
                              <w:r>
                                <w:rPr>
                                  <w:sz w:val="24"/>
                                </w:rPr>
                                <w:t>de respuesta,</w:t>
                              </w:r>
                              <w:r>
                                <w:rPr>
                                  <w:spacing w:val="-5"/>
                                  <w:sz w:val="24"/>
                                </w:rPr>
                                <w:t xml:space="preserve"> </w:t>
                              </w:r>
                              <w:r>
                                <w:rPr>
                                  <w:sz w:val="24"/>
                                </w:rPr>
                                <w:t>actividad</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fase</w:t>
                              </w:r>
                              <w:r>
                                <w:rPr>
                                  <w:spacing w:val="-6"/>
                                  <w:sz w:val="24"/>
                                </w:rPr>
                                <w:t xml:space="preserve"> </w:t>
                              </w:r>
                              <w:r>
                                <w:rPr>
                                  <w:sz w:val="24"/>
                                </w:rPr>
                                <w:t>"después"</w:t>
                              </w:r>
                              <w:r>
                                <w:rPr>
                                  <w:spacing w:val="-6"/>
                                  <w:sz w:val="24"/>
                                </w:rPr>
                                <w:t xml:space="preserve"> </w:t>
                              </w:r>
                              <w:r>
                                <w:rPr>
                                  <w:sz w:val="24"/>
                                </w:rPr>
                                <w:t>del</w:t>
                              </w:r>
                              <w:r>
                                <w:rPr>
                                  <w:spacing w:val="-3"/>
                                  <w:sz w:val="24"/>
                                </w:rPr>
                                <w:t xml:space="preserve"> </w:t>
                              </w:r>
                              <w:r>
                                <w:rPr>
                                  <w:sz w:val="24"/>
                                </w:rPr>
                                <w:t>desastre,</w:t>
                              </w:r>
                              <w:r>
                                <w:rPr>
                                  <w:spacing w:val="-4"/>
                                  <w:sz w:val="24"/>
                                </w:rPr>
                                <w:t xml:space="preserve"> </w:t>
                              </w:r>
                              <w:r>
                                <w:rPr>
                                  <w:sz w:val="24"/>
                                </w:rPr>
                                <w:t>definición</w:t>
                              </w:r>
                              <w:r>
                                <w:rPr>
                                  <w:spacing w:val="3"/>
                                  <w:sz w:val="24"/>
                                </w:rPr>
                                <w:t xml:space="preserve"> </w:t>
                              </w:r>
                              <w:r>
                                <w:rPr>
                                  <w:sz w:val="24"/>
                                </w:rPr>
                                <w:t>y</w:t>
                              </w:r>
                              <w:r>
                                <w:rPr>
                                  <w:spacing w:val="-9"/>
                                  <w:sz w:val="24"/>
                                </w:rPr>
                                <w:t xml:space="preserve"> </w:t>
                              </w:r>
                              <w:r>
                                <w:rPr>
                                  <w:sz w:val="24"/>
                                </w:rPr>
                                <w:t>actividades</w:t>
                              </w:r>
                              <w:r>
                                <w:rPr>
                                  <w:spacing w:val="-4"/>
                                  <w:sz w:val="24"/>
                                </w:rPr>
                                <w:t xml:space="preserve"> </w:t>
                              </w:r>
                              <w:r>
                                <w:rPr>
                                  <w:sz w:val="24"/>
                                </w:rPr>
                                <w:t>que</w:t>
                              </w:r>
                              <w:r>
                                <w:rPr>
                                  <w:spacing w:val="-5"/>
                                  <w:sz w:val="24"/>
                                </w:rPr>
                                <w:t xml:space="preserve"> </w:t>
                              </w:r>
                              <w:r>
                                <w:rPr>
                                  <w:sz w:val="24"/>
                                </w:rPr>
                                <w:t>corresponden</w:t>
                              </w:r>
                              <w:r>
                                <w:rPr>
                                  <w:spacing w:val="-4"/>
                                  <w:sz w:val="24"/>
                                </w:rPr>
                                <w:t xml:space="preserve"> </w:t>
                              </w:r>
                              <w:r>
                                <w:rPr>
                                  <w:sz w:val="24"/>
                                </w:rPr>
                                <w:t>a</w:t>
                              </w:r>
                            </w:p>
                            <w:p w:rsidR="00A069E1" w:rsidRDefault="00A069E1">
                              <w:pPr>
                                <w:rPr>
                                  <w:sz w:val="24"/>
                                </w:rPr>
                              </w:pPr>
                              <w:r>
                                <w:rPr>
                                  <w:sz w:val="24"/>
                                </w:rPr>
                                <w:t>la "rehabilitación" y proceso de "reconstrucción".</w:t>
                              </w:r>
                            </w:p>
                          </w:txbxContent>
                        </wps:txbx>
                        <wps:bodyPr rot="0" vert="horz" wrap="square" lIns="0" tIns="0" rIns="0" bIns="0" anchor="t" anchorCtr="0" upright="1">
                          <a:noAutofit/>
                        </wps:bodyPr>
                      </wps:wsp>
                    </wpg:wgp>
                  </a:graphicData>
                </a:graphic>
              </wp:inline>
            </w:drawing>
          </mc:Choice>
          <mc:Fallback>
            <w:pict>
              <v:group id="Group 11" o:spid="_x0000_s1031" style="width:470.95pt;height:119.9pt;mso-position-horizontal-relative:char;mso-position-vertical-relative:line" coordsize="9419,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">
                <v:rect id="Rectangle 18" o:spid="_x0000_s1032" style="position:absolute;top:189;width:917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ahsAA&#10;AADcAAAADwAAAGRycy9kb3ducmV2LnhtbERPS2sCMRC+F/wPYQRvNWurIqtRtCB4tD7A47AZN4ub&#10;yZqk7vrvTaHQ23x8z1msOluLB/lQOVYwGmYgiAunKy4VnI7b9xmIEJE11o5JwZMCrJa9twXm2rX8&#10;TY9DLEUK4ZCjAhNjk0sZCkMWw9A1xIm7Om8xJuhLqT22KdzW8iPLptJixanBYENfhorb4ccqOOvp&#10;qfX358xvJ+2Fd3vcTMxdqUG/W89BROriv/jPvdNp/vgTfp9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dahsAAAADcAAAADwAAAAAAAAAAAAAAAACYAgAAZHJzL2Rvd25y&#10;ZXYueG1sUEsFBgAAAAAEAAQA9QAAAIUDAAAAAA==&#10;" fillcolor="#f8fbfd" stroked="f"/>
                <v:rect id="Rectangle 17" o:spid="_x0000_s1033" style="position:absolute;top:741;width:941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C8sAA&#10;AADcAAAADwAAAGRycy9kb3ducmV2LnhtbERPS4vCMBC+C/sfwizsTdMVFalGWQXB464P8Dg0Y1Ns&#10;JjWJtv77jSB4m4/vOfNlZ2txJx8qxwq+BxkI4sLpiksFh/2mPwURIrLG2jEpeFCA5eKjN8dcu5b/&#10;6L6LpUghHHJUYGJscilDYchiGLiGOHFn5y3GBH0ptcc2hdtaDrNsIi1WnBoMNrQ2VFx2N6vgqCeH&#10;1l8fU78Ztyfe/uJqbK5KfX12PzMQkbr4Fr/cW53mj0bwfCZd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7C8sAAAADcAAAADwAAAAAAAAAAAAAAAACYAgAAZHJzL2Rvd25y&#10;ZXYueG1sUEsFBgAAAAAEAAQA9QAAAIUDAAAAAA==&#10;" fillcolor="#f8fbfd" stroked="f"/>
                <v:rect id="Rectangle 16" o:spid="_x0000_s1034" style="position:absolute;top:1293;width:941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nacAA&#10;AADcAAAADwAAAGRycy9kb3ducmV2LnhtbERPTYvCMBC9L/gfwgje1tTFilSj6ILgUV0X9jg0Y1Ns&#10;JjWJtv57s7Cwt3m8z1mue9uIB/lQO1YwGWcgiEuna64UnL9273MQISJrbByTgicFWK8Gb0sstOv4&#10;SI9TrEQK4VCgAhNjW0gZSkMWw9i1xIm7OG8xJugrqT12Kdw28iPLZtJizanBYEufhsrr6W4VfOvZ&#10;ufO359zv8u6H9wfc5uam1GjYbxYgIvXxX/zn3us0f5rD7zPp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JnacAAAADcAAAADwAAAAAAAAAAAAAAAACYAgAAZHJzL2Rvd25y&#10;ZXYueG1sUEsFBgAAAAAEAAQA9QAAAIUDAAAAAA==&#10;" fillcolor="#f8fbfd" stroked="f"/>
                <v:rect id="Rectangle 15" o:spid="_x0000_s1035" style="position:absolute;top:1845;width:941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5HsAA&#10;AADcAAAADwAAAGRycy9kb3ducmV2LnhtbERPTYvCMBC9L/gfwgje1tRFi1Sj6ILgUV0X9jg0Y1Ns&#10;JjWJtv57s7Cwt3m8z1mue9uIB/lQO1YwGWcgiEuna64UnL9273MQISJrbByTgicFWK8Gb0sstOv4&#10;SI9TrEQK4VCgAhNjW0gZSkMWw9i1xIm7OG8xJugrqT12Kdw28iPLcmmx5tRgsKVPQ+X1dLcKvnV+&#10;7vztOfe7WffD+wNuZ+am1GjYbxYgIvXxX/zn3us0f5rD7zPp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D5HsAAAADcAAAADwAAAAAAAAAAAAAAAACYAgAAZHJzL2Rvd25y&#10;ZXYueG1sUEsFBgAAAAAEAAQA9QAAAIUDAAAAAA==&#10;" fillcolor="#f8fbfd" stroked="f"/>
                <v:shape id="_x0000_s1036" type="#_x0000_t202" style="position:absolute;left:28;top:192;width:913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A069E1" w:rsidRDefault="00A069E1">
                        <w:pPr>
                          <w:spacing w:line="266" w:lineRule="exact"/>
                          <w:rPr>
                            <w:sz w:val="24"/>
                          </w:rPr>
                        </w:pPr>
                        <w:r>
                          <w:rPr>
                            <w:sz w:val="24"/>
                          </w:rPr>
                          <w:t>contingencia, finalidad de la mitigación, definición del centro de operaciones de emergencias,</w:t>
                        </w:r>
                      </w:p>
                    </w:txbxContent>
                  </v:textbox>
                </v:shape>
                <v:shape id="_x0000_s1037" type="#_x0000_t202" style="position:absolute;left:9150;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A069E1" w:rsidRDefault="00A069E1">
                        <w:pPr>
                          <w:spacing w:line="266" w:lineRule="exact"/>
                          <w:rPr>
                            <w:sz w:val="24"/>
                          </w:rPr>
                        </w:pPr>
                        <w:r>
                          <w:rPr>
                            <w:sz w:val="24"/>
                          </w:rPr>
                          <w:t>92</w:t>
                        </w:r>
                      </w:p>
                    </w:txbxContent>
                  </v:textbox>
                </v:shape>
                <v:shape id="_x0000_s1038" type="#_x0000_t202" style="position:absolute;left:28;top:744;width:9379;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A069E1" w:rsidRDefault="00A069E1">
                        <w:pPr>
                          <w:spacing w:line="480" w:lineRule="auto"/>
                          <w:ind w:right="11"/>
                          <w:rPr>
                            <w:sz w:val="24"/>
                          </w:rPr>
                        </w:pPr>
                        <w:r>
                          <w:rPr>
                            <w:sz w:val="24"/>
                          </w:rPr>
                          <w:t>actitud</w:t>
                        </w:r>
                        <w:r>
                          <w:rPr>
                            <w:spacing w:val="-3"/>
                            <w:sz w:val="24"/>
                          </w:rPr>
                          <w:t xml:space="preserve"> </w:t>
                        </w:r>
                        <w:r>
                          <w:rPr>
                            <w:sz w:val="24"/>
                          </w:rPr>
                          <w:t>durante</w:t>
                        </w:r>
                        <w:r>
                          <w:rPr>
                            <w:spacing w:val="-4"/>
                            <w:sz w:val="24"/>
                          </w:rPr>
                          <w:t xml:space="preserve"> </w:t>
                        </w:r>
                        <w:r>
                          <w:rPr>
                            <w:sz w:val="24"/>
                          </w:rPr>
                          <w:t>el</w:t>
                        </w:r>
                        <w:r>
                          <w:rPr>
                            <w:spacing w:val="-3"/>
                            <w:sz w:val="24"/>
                          </w:rPr>
                          <w:t xml:space="preserve"> </w:t>
                        </w:r>
                        <w:r>
                          <w:rPr>
                            <w:sz w:val="24"/>
                          </w:rPr>
                          <w:t>sismo,</w:t>
                        </w:r>
                        <w:r>
                          <w:rPr>
                            <w:spacing w:val="-3"/>
                            <w:sz w:val="24"/>
                          </w:rPr>
                          <w:t xml:space="preserve"> </w:t>
                        </w:r>
                        <w:r>
                          <w:rPr>
                            <w:sz w:val="24"/>
                          </w:rPr>
                          <w:t>tiempo</w:t>
                        </w:r>
                        <w:r>
                          <w:rPr>
                            <w:spacing w:val="-3"/>
                            <w:sz w:val="24"/>
                          </w:rPr>
                          <w:t xml:space="preserve"> </w:t>
                        </w:r>
                        <w:r>
                          <w:rPr>
                            <w:sz w:val="24"/>
                          </w:rPr>
                          <w:t>de</w:t>
                        </w:r>
                        <w:r>
                          <w:rPr>
                            <w:spacing w:val="-5"/>
                            <w:sz w:val="24"/>
                          </w:rPr>
                          <w:t xml:space="preserve"> </w:t>
                        </w:r>
                        <w:r>
                          <w:rPr>
                            <w:sz w:val="24"/>
                          </w:rPr>
                          <w:t>evacuación</w:t>
                        </w:r>
                        <w:r>
                          <w:rPr>
                            <w:spacing w:val="-3"/>
                            <w:sz w:val="24"/>
                          </w:rPr>
                          <w:t xml:space="preserve"> </w:t>
                        </w:r>
                        <w:r>
                          <w:rPr>
                            <w:sz w:val="24"/>
                          </w:rPr>
                          <w:t>a</w:t>
                        </w:r>
                        <w:r>
                          <w:rPr>
                            <w:spacing w:val="-4"/>
                            <w:sz w:val="24"/>
                          </w:rPr>
                          <w:t xml:space="preserve"> </w:t>
                        </w:r>
                        <w:r>
                          <w:rPr>
                            <w:sz w:val="24"/>
                          </w:rPr>
                          <w:t>zona</w:t>
                        </w:r>
                        <w:r>
                          <w:rPr>
                            <w:spacing w:val="-5"/>
                            <w:sz w:val="24"/>
                          </w:rPr>
                          <w:t xml:space="preserve"> </w:t>
                        </w:r>
                        <w:r>
                          <w:rPr>
                            <w:sz w:val="24"/>
                          </w:rPr>
                          <w:t>segura,</w:t>
                        </w:r>
                        <w:r>
                          <w:rPr>
                            <w:spacing w:val="-4"/>
                            <w:sz w:val="24"/>
                          </w:rPr>
                          <w:t xml:space="preserve"> </w:t>
                        </w:r>
                        <w:r>
                          <w:rPr>
                            <w:sz w:val="24"/>
                          </w:rPr>
                          <w:t>objetivo</w:t>
                        </w:r>
                        <w:r>
                          <w:rPr>
                            <w:spacing w:val="-3"/>
                            <w:sz w:val="24"/>
                          </w:rPr>
                          <w:t xml:space="preserve"> </w:t>
                        </w:r>
                        <w:r>
                          <w:rPr>
                            <w:sz w:val="24"/>
                          </w:rPr>
                          <w:t>fundamental</w:t>
                        </w:r>
                        <w:r>
                          <w:rPr>
                            <w:spacing w:val="-3"/>
                            <w:sz w:val="24"/>
                          </w:rPr>
                          <w:t xml:space="preserve"> </w:t>
                        </w:r>
                        <w:r>
                          <w:rPr>
                            <w:sz w:val="24"/>
                          </w:rPr>
                          <w:t>en</w:t>
                        </w:r>
                        <w:r>
                          <w:rPr>
                            <w:spacing w:val="-4"/>
                            <w:sz w:val="24"/>
                          </w:rPr>
                          <w:t xml:space="preserve"> </w:t>
                        </w:r>
                        <w:r>
                          <w:rPr>
                            <w:sz w:val="24"/>
                          </w:rPr>
                          <w:t>la</w:t>
                        </w:r>
                        <w:r>
                          <w:rPr>
                            <w:spacing w:val="-4"/>
                            <w:sz w:val="24"/>
                          </w:rPr>
                          <w:t xml:space="preserve"> </w:t>
                        </w:r>
                        <w:r>
                          <w:rPr>
                            <w:sz w:val="24"/>
                          </w:rPr>
                          <w:t>etapa</w:t>
                        </w:r>
                        <w:r>
                          <w:rPr>
                            <w:spacing w:val="-4"/>
                            <w:sz w:val="24"/>
                          </w:rPr>
                          <w:t xml:space="preserve"> </w:t>
                        </w:r>
                        <w:r>
                          <w:rPr>
                            <w:sz w:val="24"/>
                          </w:rPr>
                          <w:t>de respuesta,</w:t>
                        </w:r>
                        <w:r>
                          <w:rPr>
                            <w:spacing w:val="-5"/>
                            <w:sz w:val="24"/>
                          </w:rPr>
                          <w:t xml:space="preserve"> </w:t>
                        </w:r>
                        <w:r>
                          <w:rPr>
                            <w:sz w:val="24"/>
                          </w:rPr>
                          <w:t>actividad</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fase</w:t>
                        </w:r>
                        <w:r>
                          <w:rPr>
                            <w:spacing w:val="-6"/>
                            <w:sz w:val="24"/>
                          </w:rPr>
                          <w:t xml:space="preserve"> </w:t>
                        </w:r>
                        <w:r>
                          <w:rPr>
                            <w:sz w:val="24"/>
                          </w:rPr>
                          <w:t>"después"</w:t>
                        </w:r>
                        <w:r>
                          <w:rPr>
                            <w:spacing w:val="-6"/>
                            <w:sz w:val="24"/>
                          </w:rPr>
                          <w:t xml:space="preserve"> </w:t>
                        </w:r>
                        <w:r>
                          <w:rPr>
                            <w:sz w:val="24"/>
                          </w:rPr>
                          <w:t>del</w:t>
                        </w:r>
                        <w:r>
                          <w:rPr>
                            <w:spacing w:val="-3"/>
                            <w:sz w:val="24"/>
                          </w:rPr>
                          <w:t xml:space="preserve"> </w:t>
                        </w:r>
                        <w:r>
                          <w:rPr>
                            <w:sz w:val="24"/>
                          </w:rPr>
                          <w:t>desastre,</w:t>
                        </w:r>
                        <w:r>
                          <w:rPr>
                            <w:spacing w:val="-4"/>
                            <w:sz w:val="24"/>
                          </w:rPr>
                          <w:t xml:space="preserve"> </w:t>
                        </w:r>
                        <w:r>
                          <w:rPr>
                            <w:sz w:val="24"/>
                          </w:rPr>
                          <w:t>definición</w:t>
                        </w:r>
                        <w:r>
                          <w:rPr>
                            <w:spacing w:val="3"/>
                            <w:sz w:val="24"/>
                          </w:rPr>
                          <w:t xml:space="preserve"> </w:t>
                        </w:r>
                        <w:r>
                          <w:rPr>
                            <w:sz w:val="24"/>
                          </w:rPr>
                          <w:t>y</w:t>
                        </w:r>
                        <w:r>
                          <w:rPr>
                            <w:spacing w:val="-9"/>
                            <w:sz w:val="24"/>
                          </w:rPr>
                          <w:t xml:space="preserve"> </w:t>
                        </w:r>
                        <w:r>
                          <w:rPr>
                            <w:sz w:val="24"/>
                          </w:rPr>
                          <w:t>actividades</w:t>
                        </w:r>
                        <w:r>
                          <w:rPr>
                            <w:spacing w:val="-4"/>
                            <w:sz w:val="24"/>
                          </w:rPr>
                          <w:t xml:space="preserve"> </w:t>
                        </w:r>
                        <w:r>
                          <w:rPr>
                            <w:sz w:val="24"/>
                          </w:rPr>
                          <w:t>que</w:t>
                        </w:r>
                        <w:r>
                          <w:rPr>
                            <w:spacing w:val="-5"/>
                            <w:sz w:val="24"/>
                          </w:rPr>
                          <w:t xml:space="preserve"> </w:t>
                        </w:r>
                        <w:r>
                          <w:rPr>
                            <w:sz w:val="24"/>
                          </w:rPr>
                          <w:t>corresponden</w:t>
                        </w:r>
                        <w:r>
                          <w:rPr>
                            <w:spacing w:val="-4"/>
                            <w:sz w:val="24"/>
                          </w:rPr>
                          <w:t xml:space="preserve"> </w:t>
                        </w:r>
                        <w:r>
                          <w:rPr>
                            <w:sz w:val="24"/>
                          </w:rPr>
                          <w:t>a</w:t>
                        </w:r>
                      </w:p>
                      <w:p w:rsidR="00A069E1" w:rsidRDefault="00A069E1">
                        <w:pPr>
                          <w:rPr>
                            <w:sz w:val="24"/>
                          </w:rPr>
                        </w:pPr>
                        <w:r>
                          <w:rPr>
                            <w:sz w:val="24"/>
                          </w:rPr>
                          <w:t>la "rehabilitación" y proceso de "reconstrucción".</w:t>
                        </w:r>
                      </w:p>
                    </w:txbxContent>
                  </v:textbox>
                </v:shape>
                <w10:anchorlock/>
              </v:group>
            </w:pict>
          </mc:Fallback>
        </mc:AlternateContent>
      </w:r>
    </w:p>
    <w:p w:rsidR="00F70CD9" w:rsidRDefault="00E50F45">
      <w:pPr>
        <w:pStyle w:val="Textoindependiente"/>
        <w:spacing w:before="135"/>
        <w:ind w:left="860"/>
      </w:pPr>
      <w:r>
        <w:t>Nuestros resultados difieren considerablemente de los presentados por Walker (2013, pág.</w:t>
      </w:r>
    </w:p>
    <w:p w:rsidR="00F70CD9" w:rsidRDefault="00F70CD9">
      <w:pPr>
        <w:pStyle w:val="Textoindependiente"/>
      </w:pPr>
    </w:p>
    <w:p w:rsidR="00F70CD9" w:rsidRDefault="00E50F45">
      <w:pPr>
        <w:pStyle w:val="Prrafodelista"/>
        <w:numPr>
          <w:ilvl w:val="0"/>
          <w:numId w:val="26"/>
        </w:numPr>
        <w:tabs>
          <w:tab w:val="left" w:pos="412"/>
        </w:tabs>
        <w:spacing w:line="480" w:lineRule="auto"/>
        <w:ind w:right="137" w:firstLine="0"/>
        <w:jc w:val="both"/>
        <w:rPr>
          <w:sz w:val="24"/>
        </w:rPr>
      </w:pPr>
      <w:r>
        <w:rPr>
          <w:sz w:val="24"/>
        </w:rPr>
        <w:t>en la Evaluación de un Simulacro de terremoto y tsunami en la macrozona norte conformada por</w:t>
      </w:r>
      <w:r>
        <w:rPr>
          <w:spacing w:val="-8"/>
          <w:sz w:val="24"/>
        </w:rPr>
        <w:t xml:space="preserve"> </w:t>
      </w:r>
      <w:r>
        <w:rPr>
          <w:sz w:val="24"/>
        </w:rPr>
        <w:t>las</w:t>
      </w:r>
      <w:r>
        <w:rPr>
          <w:spacing w:val="-6"/>
          <w:sz w:val="24"/>
        </w:rPr>
        <w:t xml:space="preserve"> </w:t>
      </w:r>
      <w:r>
        <w:rPr>
          <w:sz w:val="24"/>
        </w:rPr>
        <w:t>Regiones</w:t>
      </w:r>
      <w:r>
        <w:rPr>
          <w:spacing w:val="-6"/>
          <w:sz w:val="24"/>
        </w:rPr>
        <w:t xml:space="preserve"> </w:t>
      </w:r>
      <w:r>
        <w:rPr>
          <w:sz w:val="24"/>
        </w:rPr>
        <w:t>de</w:t>
      </w:r>
      <w:r>
        <w:rPr>
          <w:spacing w:val="-7"/>
          <w:sz w:val="24"/>
        </w:rPr>
        <w:t xml:space="preserve"> </w:t>
      </w:r>
      <w:r>
        <w:rPr>
          <w:sz w:val="24"/>
        </w:rPr>
        <w:t>Arica,</w:t>
      </w:r>
      <w:r>
        <w:rPr>
          <w:spacing w:val="-6"/>
          <w:sz w:val="24"/>
        </w:rPr>
        <w:t xml:space="preserve"> </w:t>
      </w:r>
      <w:r>
        <w:rPr>
          <w:sz w:val="24"/>
        </w:rPr>
        <w:t>Parinacota,</w:t>
      </w:r>
      <w:r>
        <w:rPr>
          <w:spacing w:val="-6"/>
          <w:sz w:val="24"/>
        </w:rPr>
        <w:t xml:space="preserve"> </w:t>
      </w:r>
      <w:r>
        <w:rPr>
          <w:sz w:val="24"/>
        </w:rPr>
        <w:t>Tarapacá,</w:t>
      </w:r>
      <w:r>
        <w:rPr>
          <w:spacing w:val="-4"/>
          <w:sz w:val="24"/>
        </w:rPr>
        <w:t xml:space="preserve"> </w:t>
      </w:r>
      <w:r>
        <w:rPr>
          <w:sz w:val="24"/>
        </w:rPr>
        <w:t>Antofagasta</w:t>
      </w:r>
      <w:r>
        <w:rPr>
          <w:spacing w:val="-2"/>
          <w:sz w:val="24"/>
        </w:rPr>
        <w:t xml:space="preserve"> </w:t>
      </w:r>
      <w:r>
        <w:rPr>
          <w:sz w:val="24"/>
        </w:rPr>
        <w:t>y</w:t>
      </w:r>
      <w:r>
        <w:rPr>
          <w:spacing w:val="-9"/>
          <w:sz w:val="24"/>
        </w:rPr>
        <w:t xml:space="preserve"> </w:t>
      </w:r>
      <w:r>
        <w:rPr>
          <w:sz w:val="24"/>
        </w:rPr>
        <w:t>Atacama</w:t>
      </w:r>
      <w:r>
        <w:rPr>
          <w:spacing w:val="-4"/>
          <w:sz w:val="24"/>
        </w:rPr>
        <w:t xml:space="preserve"> </w:t>
      </w:r>
      <w:r>
        <w:rPr>
          <w:sz w:val="24"/>
        </w:rPr>
        <w:t>en</w:t>
      </w:r>
      <w:r>
        <w:rPr>
          <w:spacing w:val="-6"/>
          <w:sz w:val="24"/>
        </w:rPr>
        <w:t xml:space="preserve"> </w:t>
      </w:r>
      <w:r>
        <w:rPr>
          <w:sz w:val="24"/>
        </w:rPr>
        <w:t>Chile.</w:t>
      </w:r>
      <w:r>
        <w:rPr>
          <w:spacing w:val="-6"/>
          <w:sz w:val="24"/>
        </w:rPr>
        <w:t xml:space="preserve"> </w:t>
      </w:r>
      <w:r>
        <w:rPr>
          <w:sz w:val="24"/>
        </w:rPr>
        <w:t>El</w:t>
      </w:r>
      <w:r>
        <w:rPr>
          <w:spacing w:val="-6"/>
          <w:sz w:val="24"/>
        </w:rPr>
        <w:t xml:space="preserve"> </w:t>
      </w:r>
      <w:r>
        <w:rPr>
          <w:sz w:val="24"/>
        </w:rPr>
        <w:t>mencionado autor reporta que la evacuación fue tranquila, ordenada y segura, calificándola de Excelente: Promedio</w:t>
      </w:r>
      <w:r>
        <w:rPr>
          <w:spacing w:val="-8"/>
          <w:sz w:val="24"/>
        </w:rPr>
        <w:t xml:space="preserve"> </w:t>
      </w:r>
      <w:r>
        <w:rPr>
          <w:sz w:val="24"/>
        </w:rPr>
        <w:t>de</w:t>
      </w:r>
      <w:r>
        <w:rPr>
          <w:spacing w:val="-10"/>
          <w:sz w:val="24"/>
        </w:rPr>
        <w:t xml:space="preserve"> </w:t>
      </w:r>
      <w:r>
        <w:rPr>
          <w:sz w:val="24"/>
        </w:rPr>
        <w:t>92%</w:t>
      </w:r>
      <w:r>
        <w:rPr>
          <w:spacing w:val="-9"/>
          <w:sz w:val="24"/>
        </w:rPr>
        <w:t xml:space="preserve"> </w:t>
      </w:r>
      <w:r>
        <w:rPr>
          <w:sz w:val="24"/>
        </w:rPr>
        <w:t>de</w:t>
      </w:r>
      <w:r>
        <w:rPr>
          <w:spacing w:val="-7"/>
          <w:sz w:val="24"/>
        </w:rPr>
        <w:t xml:space="preserve"> </w:t>
      </w:r>
      <w:r>
        <w:rPr>
          <w:sz w:val="24"/>
        </w:rPr>
        <w:t>cumplimiento</w:t>
      </w:r>
      <w:r>
        <w:rPr>
          <w:spacing w:val="-7"/>
          <w:sz w:val="24"/>
        </w:rPr>
        <w:t xml:space="preserve"> </w:t>
      </w:r>
      <w:r>
        <w:rPr>
          <w:sz w:val="24"/>
        </w:rPr>
        <w:t>en</w:t>
      </w:r>
      <w:r>
        <w:rPr>
          <w:spacing w:val="-9"/>
          <w:sz w:val="24"/>
        </w:rPr>
        <w:t xml:space="preserve"> </w:t>
      </w:r>
      <w:r>
        <w:rPr>
          <w:sz w:val="24"/>
        </w:rPr>
        <w:t>la</w:t>
      </w:r>
      <w:r>
        <w:rPr>
          <w:spacing w:val="-9"/>
          <w:sz w:val="24"/>
        </w:rPr>
        <w:t xml:space="preserve"> </w:t>
      </w:r>
      <w:r>
        <w:rPr>
          <w:sz w:val="24"/>
        </w:rPr>
        <w:t>macrozona,</w:t>
      </w:r>
      <w:r>
        <w:rPr>
          <w:spacing w:val="-9"/>
          <w:sz w:val="24"/>
        </w:rPr>
        <w:t xml:space="preserve"> </w:t>
      </w:r>
      <w:r>
        <w:rPr>
          <w:sz w:val="24"/>
        </w:rPr>
        <w:t>88%</w:t>
      </w:r>
      <w:r>
        <w:rPr>
          <w:spacing w:val="-8"/>
          <w:sz w:val="24"/>
        </w:rPr>
        <w:t xml:space="preserve"> </w:t>
      </w:r>
      <w:r>
        <w:rPr>
          <w:sz w:val="24"/>
        </w:rPr>
        <w:t>de</w:t>
      </w:r>
      <w:r>
        <w:rPr>
          <w:spacing w:val="-7"/>
          <w:sz w:val="24"/>
        </w:rPr>
        <w:t xml:space="preserve"> </w:t>
      </w:r>
      <w:r>
        <w:rPr>
          <w:sz w:val="24"/>
        </w:rPr>
        <w:t>cumplimiento</w:t>
      </w:r>
      <w:r>
        <w:rPr>
          <w:spacing w:val="-9"/>
          <w:sz w:val="24"/>
        </w:rPr>
        <w:t xml:space="preserve"> </w:t>
      </w:r>
      <w:r>
        <w:rPr>
          <w:sz w:val="24"/>
        </w:rPr>
        <w:t>en</w:t>
      </w:r>
      <w:r>
        <w:rPr>
          <w:spacing w:val="-9"/>
          <w:sz w:val="24"/>
        </w:rPr>
        <w:t xml:space="preserve"> </w:t>
      </w:r>
      <w:r>
        <w:rPr>
          <w:sz w:val="24"/>
        </w:rPr>
        <w:t>puntos</w:t>
      </w:r>
      <w:r>
        <w:rPr>
          <w:spacing w:val="-7"/>
          <w:sz w:val="24"/>
        </w:rPr>
        <w:t xml:space="preserve"> </w:t>
      </w:r>
      <w:r>
        <w:rPr>
          <w:sz w:val="24"/>
        </w:rPr>
        <w:t>estratégicos y 95% en las vías de evacuación para tsunami. El conocimiento de las vías de evacuación fue Bueno: la comunidad demostró conocimiento y utilizó las vías de evacuación para tsunami. Se obtuvo un promedio de 85% de cumplimiento en la macrozona. En cuanto al Orden en las zonas de seguridad lo califica como Bueno: observó que hubo organización, tranquilidad y orden de los evacuados en la zona de seguridad para tsunami. Promedio de 89% de cumplimiento en la macrozona. La Asistencia a personas vulnerables durante el ejercicio (embarazadas, niño/as, adultos mayores, y personas con discapacidad) también fue evaluada como</w:t>
      </w:r>
      <w:r>
        <w:rPr>
          <w:spacing w:val="-10"/>
          <w:sz w:val="24"/>
        </w:rPr>
        <w:t xml:space="preserve"> </w:t>
      </w:r>
      <w:r>
        <w:rPr>
          <w:sz w:val="24"/>
        </w:rPr>
        <w:t>Buena.</w:t>
      </w:r>
    </w:p>
    <w:p w:rsidR="00F70CD9" w:rsidRDefault="00E50F45">
      <w:pPr>
        <w:pStyle w:val="Textoindependiente"/>
        <w:spacing w:before="160" w:line="480" w:lineRule="auto"/>
        <w:ind w:left="140" w:right="141" w:firstLine="719"/>
        <w:jc w:val="both"/>
      </w:pPr>
      <w:r>
        <w:t>Rong y col. (2915) señalan que el rescate de emergencia tras un terremoto es un trabajo complejo que requiere la participación coordinada de las organizaciones sociales y las que se especializan en misiones de rescate. Los autores proponen matrices colaborativas y funciones de entropía colaborativas entre las diversas organizaciones.</w:t>
      </w:r>
    </w:p>
    <w:p w:rsidR="00F70CD9" w:rsidRDefault="00F70CD9">
      <w:pPr>
        <w:spacing w:line="480" w:lineRule="auto"/>
        <w:jc w:val="both"/>
        <w:sectPr w:rsidR="00F70CD9">
          <w:headerReference w:type="default" r:id="rId89"/>
          <w:pgSz w:w="12240" w:h="15840"/>
          <w:pgMar w:top="1440" w:right="1300" w:bottom="280" w:left="1300" w:header="0" w:footer="0" w:gutter="0"/>
          <w:cols w:space="720"/>
        </w:sectPr>
      </w:pPr>
    </w:p>
    <w:p w:rsidR="00F70CD9" w:rsidRDefault="00F70CD9">
      <w:pPr>
        <w:pStyle w:val="Textoindependiente"/>
        <w:spacing w:before="3"/>
        <w:rPr>
          <w:sz w:val="29"/>
        </w:rPr>
      </w:pPr>
    </w:p>
    <w:p w:rsidR="00F70CD9" w:rsidRDefault="00E50F45">
      <w:pPr>
        <w:pStyle w:val="Ttulo1"/>
        <w:spacing w:before="90" w:line="480" w:lineRule="auto"/>
        <w:ind w:left="3467" w:right="3446" w:firstLine="816"/>
      </w:pPr>
      <w:bookmarkStart w:id="28" w:name="_bookmark21"/>
      <w:bookmarkEnd w:id="28"/>
      <w:r>
        <w:t>Capítulo 7 Contrastación de hipótesis</w:t>
      </w:r>
    </w:p>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rPr>
          <w:b/>
          <w:sz w:val="20"/>
        </w:rPr>
      </w:pPr>
    </w:p>
    <w:p w:rsidR="00F70CD9" w:rsidRDefault="00F70CD9">
      <w:pPr>
        <w:pStyle w:val="Textoindependiente"/>
        <w:spacing w:before="11"/>
        <w:rPr>
          <w:b/>
          <w:sz w:val="25"/>
        </w:rPr>
      </w:pPr>
    </w:p>
    <w:p w:rsidR="00F70CD9" w:rsidRDefault="00E50F45">
      <w:pPr>
        <w:spacing w:before="90"/>
        <w:ind w:left="860"/>
        <w:rPr>
          <w:b/>
          <w:sz w:val="24"/>
        </w:rPr>
      </w:pPr>
      <w:r>
        <w:rPr>
          <w:b/>
          <w:sz w:val="24"/>
        </w:rPr>
        <w:t>Hipótesis Secundarias</w:t>
      </w:r>
    </w:p>
    <w:p w:rsidR="00F70CD9" w:rsidRDefault="00F70CD9">
      <w:pPr>
        <w:pStyle w:val="Textoindependiente"/>
        <w:spacing w:before="9"/>
        <w:rPr>
          <w:b/>
          <w:sz w:val="37"/>
        </w:rPr>
      </w:pPr>
    </w:p>
    <w:p w:rsidR="00F70CD9" w:rsidRDefault="00E50F45">
      <w:pPr>
        <w:ind w:left="1580"/>
        <w:rPr>
          <w:b/>
          <w:sz w:val="24"/>
        </w:rPr>
      </w:pPr>
      <w:r>
        <w:rPr>
          <w:b/>
          <w:sz w:val="24"/>
        </w:rPr>
        <w:t>Primera hipótesis secundaria</w:t>
      </w:r>
    </w:p>
    <w:p w:rsidR="00F70CD9" w:rsidRDefault="00F70CD9">
      <w:pPr>
        <w:pStyle w:val="Textoindependiente"/>
        <w:spacing w:before="7"/>
        <w:rPr>
          <w:b/>
          <w:sz w:val="37"/>
        </w:rPr>
      </w:pPr>
    </w:p>
    <w:p w:rsidR="00F70CD9" w:rsidRDefault="00E50F45">
      <w:pPr>
        <w:pStyle w:val="Textoindependiente"/>
        <w:spacing w:line="480" w:lineRule="auto"/>
        <w:ind w:left="140" w:right="143" w:firstLine="719"/>
        <w:jc w:val="both"/>
      </w:pPr>
      <w:r>
        <w:t>“Los usuarios internos de las Instituciones Educativas de Chincha tienen un bajo nivel de conocimientos y habilidades en prevención de riesgos de desastres”.</w:t>
      </w:r>
    </w:p>
    <w:p w:rsidR="00F70CD9" w:rsidRDefault="00F70CD9">
      <w:pPr>
        <w:pStyle w:val="Textoindependiente"/>
        <w:rPr>
          <w:sz w:val="26"/>
        </w:rPr>
      </w:pPr>
    </w:p>
    <w:p w:rsidR="00F70CD9" w:rsidRDefault="00F70CD9">
      <w:pPr>
        <w:pStyle w:val="Textoindependiente"/>
        <w:spacing w:before="8"/>
        <w:rPr>
          <w:sz w:val="33"/>
        </w:rPr>
      </w:pPr>
    </w:p>
    <w:p w:rsidR="00F70CD9" w:rsidRDefault="00E50F45">
      <w:pPr>
        <w:pStyle w:val="Textoindependiente"/>
        <w:spacing w:line="480" w:lineRule="auto"/>
        <w:ind w:left="140" w:right="142" w:firstLine="719"/>
        <w:jc w:val="both"/>
      </w:pPr>
      <w:r>
        <w:t>La contrastación de esta hipótesis se dividirá distinguiendo a los dos tipos de usuarios internos</w:t>
      </w:r>
      <w:r>
        <w:rPr>
          <w:spacing w:val="-7"/>
        </w:rPr>
        <w:t xml:space="preserve"> </w:t>
      </w:r>
      <w:r>
        <w:t>investigados:</w:t>
      </w:r>
      <w:r>
        <w:rPr>
          <w:spacing w:val="-6"/>
        </w:rPr>
        <w:t xml:space="preserve"> </w:t>
      </w:r>
      <w:r>
        <w:t>los</w:t>
      </w:r>
      <w:r>
        <w:rPr>
          <w:spacing w:val="-2"/>
        </w:rPr>
        <w:t xml:space="preserve"> </w:t>
      </w:r>
      <w:r>
        <w:t>estudiantes</w:t>
      </w:r>
      <w:r>
        <w:rPr>
          <w:spacing w:val="-1"/>
        </w:rPr>
        <w:t xml:space="preserve"> </w:t>
      </w:r>
      <w:r>
        <w:t>y</w:t>
      </w:r>
      <w:r>
        <w:rPr>
          <w:spacing w:val="-9"/>
        </w:rPr>
        <w:t xml:space="preserve"> </w:t>
      </w:r>
      <w:r>
        <w:t>los</w:t>
      </w:r>
      <w:r>
        <w:rPr>
          <w:spacing w:val="-5"/>
        </w:rPr>
        <w:t xml:space="preserve"> </w:t>
      </w:r>
      <w:r>
        <w:t>educadores,</w:t>
      </w:r>
      <w:r>
        <w:rPr>
          <w:spacing w:val="-4"/>
        </w:rPr>
        <w:t xml:space="preserve"> </w:t>
      </w:r>
      <w:r>
        <w:t>y</w:t>
      </w:r>
      <w:r>
        <w:rPr>
          <w:spacing w:val="-8"/>
        </w:rPr>
        <w:t xml:space="preserve"> </w:t>
      </w:r>
      <w:r>
        <w:t>en</w:t>
      </w:r>
      <w:r>
        <w:rPr>
          <w:spacing w:val="-4"/>
        </w:rPr>
        <w:t xml:space="preserve"> </w:t>
      </w:r>
      <w:r>
        <w:t>cada</w:t>
      </w:r>
      <w:r>
        <w:rPr>
          <w:spacing w:val="-7"/>
        </w:rPr>
        <w:t xml:space="preserve"> </w:t>
      </w:r>
      <w:r>
        <w:t>uno</w:t>
      </w:r>
      <w:r>
        <w:rPr>
          <w:spacing w:val="-3"/>
        </w:rPr>
        <w:t xml:space="preserve"> </w:t>
      </w:r>
      <w:r>
        <w:t>de</w:t>
      </w:r>
      <w:r>
        <w:rPr>
          <w:spacing w:val="-5"/>
        </w:rPr>
        <w:t xml:space="preserve"> </w:t>
      </w:r>
      <w:r>
        <w:t>estos</w:t>
      </w:r>
      <w:r>
        <w:rPr>
          <w:spacing w:val="-3"/>
        </w:rPr>
        <w:t xml:space="preserve"> </w:t>
      </w:r>
      <w:r>
        <w:t>grupos</w:t>
      </w:r>
      <w:r>
        <w:rPr>
          <w:spacing w:val="-4"/>
        </w:rPr>
        <w:t xml:space="preserve"> </w:t>
      </w:r>
      <w:r>
        <w:t>se</w:t>
      </w:r>
      <w:r>
        <w:rPr>
          <w:spacing w:val="-5"/>
        </w:rPr>
        <w:t xml:space="preserve"> </w:t>
      </w:r>
      <w:r>
        <w:t>analizan</w:t>
      </w:r>
      <w:r>
        <w:rPr>
          <w:spacing w:val="-6"/>
        </w:rPr>
        <w:t xml:space="preserve"> </w:t>
      </w:r>
      <w:r>
        <w:t>las variables conocimientos y habilidades frente a un</w:t>
      </w:r>
      <w:r>
        <w:rPr>
          <w:spacing w:val="-5"/>
        </w:rPr>
        <w:t xml:space="preserve"> </w:t>
      </w:r>
      <w:r>
        <w:t>terremoto.</w:t>
      </w:r>
    </w:p>
    <w:p w:rsidR="00F70CD9" w:rsidRDefault="00F70CD9">
      <w:pPr>
        <w:pStyle w:val="Textoindependiente"/>
        <w:rPr>
          <w:sz w:val="26"/>
        </w:rPr>
      </w:pPr>
    </w:p>
    <w:p w:rsidR="00F70CD9" w:rsidRDefault="00F70CD9">
      <w:pPr>
        <w:pStyle w:val="Textoindependiente"/>
        <w:spacing w:before="4"/>
        <w:rPr>
          <w:sz w:val="34"/>
        </w:rPr>
      </w:pPr>
    </w:p>
    <w:p w:rsidR="00F70CD9" w:rsidRDefault="00E50F45">
      <w:pPr>
        <w:pStyle w:val="Ttulo2"/>
      </w:pPr>
      <w:r>
        <w:t>Estudiantes</w:t>
      </w:r>
    </w:p>
    <w:p w:rsidR="00F70CD9" w:rsidRDefault="00F70CD9">
      <w:pPr>
        <w:pStyle w:val="Textoindependiente"/>
        <w:spacing w:before="6"/>
        <w:rPr>
          <w:b/>
          <w:i/>
          <w:sz w:val="37"/>
        </w:rPr>
      </w:pPr>
    </w:p>
    <w:p w:rsidR="00F70CD9" w:rsidRDefault="00E50F45">
      <w:pPr>
        <w:pStyle w:val="Textoindependiente"/>
        <w:spacing w:before="1" w:line="480" w:lineRule="auto"/>
        <w:ind w:left="140" w:right="138" w:firstLine="719"/>
        <w:jc w:val="both"/>
      </w:pPr>
      <w:r>
        <w:t>La información empleada para contrastar esta hipótesis, en relación a los estudiantes investigados proviene de la Tabla Nº 5, en la cual se observa que el 62.7% de los alumnos</w:t>
      </w:r>
      <w:r>
        <w:rPr>
          <w:spacing w:val="-14"/>
        </w:rPr>
        <w:t xml:space="preserve"> </w:t>
      </w:r>
      <w:r>
        <w:t xml:space="preserve">poseen un alto nivel de conocimientos y un 34.5% un nivel medio. Asimismo de la Tabla </w:t>
      </w:r>
      <w:r>
        <w:rPr>
          <w:spacing w:val="3"/>
        </w:rPr>
        <w:t xml:space="preserve">Nº </w:t>
      </w:r>
      <w:r>
        <w:t>6 en la que se visualiza que el 55.5% de los alumnos tiene habilidades muy adecuadas, el 39.5% adecuadas y solamente un 5%</w:t>
      </w:r>
      <w:r>
        <w:rPr>
          <w:spacing w:val="-3"/>
        </w:rPr>
        <w:t xml:space="preserve"> </w:t>
      </w:r>
      <w:r>
        <w:t>inadecuadas.</w:t>
      </w:r>
    </w:p>
    <w:p w:rsidR="00F70CD9" w:rsidRDefault="00F70CD9">
      <w:pPr>
        <w:spacing w:line="480" w:lineRule="auto"/>
        <w:jc w:val="both"/>
        <w:sectPr w:rsidR="00F70CD9">
          <w:headerReference w:type="default" r:id="rId90"/>
          <w:pgSz w:w="12240" w:h="15840"/>
          <w:pgMar w:top="17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right="135"/>
        <w:jc w:val="both"/>
      </w:pPr>
      <w:r>
        <w:t>conocimientos</w:t>
      </w:r>
      <w:r>
        <w:rPr>
          <w:spacing w:val="-12"/>
        </w:rPr>
        <w:t xml:space="preserve"> </w:t>
      </w:r>
      <w:r>
        <w:t>y</w:t>
      </w:r>
      <w:r>
        <w:rPr>
          <w:spacing w:val="-21"/>
        </w:rPr>
        <w:t xml:space="preserve"> </w:t>
      </w:r>
      <w:r>
        <w:t>habilidades</w:t>
      </w:r>
      <w:r>
        <w:rPr>
          <w:spacing w:val="-13"/>
        </w:rPr>
        <w:t xml:space="preserve"> </w:t>
      </w:r>
      <w:r>
        <w:t>que</w:t>
      </w:r>
      <w:r>
        <w:rPr>
          <w:spacing w:val="-14"/>
        </w:rPr>
        <w:t xml:space="preserve"> </w:t>
      </w:r>
      <w:r>
        <w:t>se</w:t>
      </w:r>
      <w:r>
        <w:rPr>
          <w:spacing w:val="-13"/>
        </w:rPr>
        <w:t xml:space="preserve"> </w:t>
      </w:r>
      <w:r>
        <w:t>ubican</w:t>
      </w:r>
      <w:r>
        <w:rPr>
          <w:spacing w:val="-13"/>
        </w:rPr>
        <w:t xml:space="preserve"> </w:t>
      </w:r>
      <w:r>
        <w:t>en</w:t>
      </w:r>
      <w:r>
        <w:rPr>
          <w:spacing w:val="-13"/>
        </w:rPr>
        <w:t xml:space="preserve"> </w:t>
      </w:r>
      <w:r>
        <w:t>niveles</w:t>
      </w:r>
      <w:r>
        <w:rPr>
          <w:spacing w:val="-13"/>
        </w:rPr>
        <w:t xml:space="preserve"> </w:t>
      </w:r>
      <w:r>
        <w:t>aceptables</w:t>
      </w:r>
      <w:r>
        <w:rPr>
          <w:spacing w:val="-13"/>
        </w:rPr>
        <w:t xml:space="preserve"> </w:t>
      </w:r>
      <w:r>
        <w:t>o</w:t>
      </w:r>
      <w:r>
        <w:rPr>
          <w:spacing w:val="-13"/>
        </w:rPr>
        <w:t xml:space="preserve"> </w:t>
      </w:r>
      <w:r>
        <w:t>altos,</w:t>
      </w:r>
      <w:r>
        <w:rPr>
          <w:spacing w:val="-13"/>
        </w:rPr>
        <w:t xml:space="preserve"> </w:t>
      </w:r>
      <w:r>
        <w:t>en</w:t>
      </w:r>
      <w:r>
        <w:rPr>
          <w:spacing w:val="-13"/>
        </w:rPr>
        <w:t xml:space="preserve"> </w:t>
      </w:r>
      <w:r>
        <w:t>contraste</w:t>
      </w:r>
      <w:r>
        <w:rPr>
          <w:spacing w:val="-14"/>
        </w:rPr>
        <w:t xml:space="preserve"> </w:t>
      </w:r>
      <w:r>
        <w:t>a</w:t>
      </w:r>
      <w:r>
        <w:rPr>
          <w:spacing w:val="-14"/>
        </w:rPr>
        <w:t xml:space="preserve"> </w:t>
      </w:r>
      <w:r>
        <w:t>lo</w:t>
      </w:r>
      <w:r>
        <w:rPr>
          <w:spacing w:val="-13"/>
        </w:rPr>
        <w:t xml:space="preserve"> </w:t>
      </w:r>
      <w:r>
        <w:t>postulado en esta</w:t>
      </w:r>
      <w:r>
        <w:rPr>
          <w:spacing w:val="-1"/>
        </w:rPr>
        <w:t xml:space="preserve"> </w:t>
      </w:r>
      <w:r>
        <w:t>hipótesis.</w:t>
      </w:r>
    </w:p>
    <w:p w:rsidR="00F70CD9" w:rsidRDefault="00E50F45">
      <w:pPr>
        <w:pStyle w:val="Textoindependiente"/>
        <w:spacing w:before="161" w:line="480" w:lineRule="auto"/>
        <w:ind w:left="140" w:right="139" w:firstLine="719"/>
        <w:jc w:val="both"/>
      </w:pPr>
      <w:r>
        <w:t>Con</w:t>
      </w:r>
      <w:r>
        <w:rPr>
          <w:spacing w:val="-4"/>
        </w:rPr>
        <w:t xml:space="preserve"> </w:t>
      </w:r>
      <w:r>
        <w:t>el</w:t>
      </w:r>
      <w:r>
        <w:rPr>
          <w:spacing w:val="-3"/>
        </w:rPr>
        <w:t xml:space="preserve"> </w:t>
      </w:r>
      <w:r>
        <w:t>fin</w:t>
      </w:r>
      <w:r>
        <w:rPr>
          <w:spacing w:val="-3"/>
        </w:rPr>
        <w:t xml:space="preserve"> </w:t>
      </w:r>
      <w:r>
        <w:t>de</w:t>
      </w:r>
      <w:r>
        <w:rPr>
          <w:spacing w:val="-5"/>
        </w:rPr>
        <w:t xml:space="preserve"> </w:t>
      </w:r>
      <w:r>
        <w:t>precisar</w:t>
      </w:r>
      <w:r>
        <w:rPr>
          <w:spacing w:val="-4"/>
        </w:rPr>
        <w:t xml:space="preserve"> </w:t>
      </w:r>
      <w:r>
        <w:t>si</w:t>
      </w:r>
      <w:r>
        <w:rPr>
          <w:spacing w:val="-3"/>
        </w:rPr>
        <w:t xml:space="preserve"> </w:t>
      </w:r>
      <w:r>
        <w:t>estos</w:t>
      </w:r>
      <w:r>
        <w:rPr>
          <w:spacing w:val="-2"/>
        </w:rPr>
        <w:t xml:space="preserve"> </w:t>
      </w:r>
      <w:r>
        <w:t>hallazgos</w:t>
      </w:r>
      <w:r>
        <w:rPr>
          <w:spacing w:val="-4"/>
        </w:rPr>
        <w:t xml:space="preserve"> </w:t>
      </w:r>
      <w:r>
        <w:t>son</w:t>
      </w:r>
      <w:r>
        <w:rPr>
          <w:spacing w:val="-3"/>
        </w:rPr>
        <w:t xml:space="preserve"> </w:t>
      </w:r>
      <w:r>
        <w:t>producto</w:t>
      </w:r>
      <w:r>
        <w:rPr>
          <w:spacing w:val="-3"/>
        </w:rPr>
        <w:t xml:space="preserve"> </w:t>
      </w:r>
      <w:r>
        <w:t>del</w:t>
      </w:r>
      <w:r>
        <w:rPr>
          <w:spacing w:val="-2"/>
        </w:rPr>
        <w:t xml:space="preserve"> </w:t>
      </w:r>
      <w:r>
        <w:t>azar</w:t>
      </w:r>
      <w:r>
        <w:rPr>
          <w:spacing w:val="-5"/>
        </w:rPr>
        <w:t xml:space="preserve"> </w:t>
      </w:r>
      <w:r>
        <w:t>o</w:t>
      </w:r>
      <w:r>
        <w:rPr>
          <w:spacing w:val="-3"/>
        </w:rPr>
        <w:t xml:space="preserve"> </w:t>
      </w:r>
      <w:r>
        <w:t>expresan</w:t>
      </w:r>
      <w:r>
        <w:rPr>
          <w:spacing w:val="-4"/>
        </w:rPr>
        <w:t xml:space="preserve"> </w:t>
      </w:r>
      <w:r>
        <w:t>una</w:t>
      </w:r>
      <w:r>
        <w:rPr>
          <w:spacing w:val="-4"/>
        </w:rPr>
        <w:t xml:space="preserve"> </w:t>
      </w:r>
      <w:r>
        <w:t>tendencia</w:t>
      </w:r>
      <w:r>
        <w:rPr>
          <w:spacing w:val="-5"/>
        </w:rPr>
        <w:t xml:space="preserve"> </w:t>
      </w:r>
      <w:r>
        <w:t>de la población estudiantil en general, se aplicó el test de chi cuadrado a las tablas Nºs 5 y 6. La hipótesis nula en estos casos plantea que la distribución de los niveles de conocimientos y habilidades se presenta con la misma</w:t>
      </w:r>
      <w:r>
        <w:rPr>
          <w:spacing w:val="-2"/>
        </w:rPr>
        <w:t xml:space="preserve"> </w:t>
      </w:r>
      <w:r>
        <w:t>probabilidad.</w:t>
      </w:r>
    </w:p>
    <w:p w:rsidR="00F70CD9" w:rsidRDefault="00F70CD9">
      <w:pPr>
        <w:pStyle w:val="Textoindependiente"/>
        <w:rPr>
          <w:sz w:val="26"/>
        </w:rPr>
      </w:pPr>
    </w:p>
    <w:p w:rsidR="00F70CD9" w:rsidRDefault="00F70CD9">
      <w:pPr>
        <w:pStyle w:val="Textoindependiente"/>
        <w:spacing w:before="8"/>
        <w:rPr>
          <w:sz w:val="33"/>
        </w:rPr>
      </w:pPr>
    </w:p>
    <w:p w:rsidR="00F70CD9" w:rsidRDefault="00E50F45">
      <w:pPr>
        <w:pStyle w:val="Textoindependiente"/>
        <w:ind w:left="860"/>
      </w:pPr>
      <w:r>
        <w:t>Los resultados al aplicar la prueba estadística del chi cuadrado se presentan a continuación:</w:t>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pStyle w:val="Textoindependiente"/>
        <w:spacing w:before="10"/>
      </w:pPr>
      <w:r>
        <w:rPr>
          <w:noProof/>
          <w:lang w:val="es-PE" w:eastAsia="es-PE" w:bidi="ar-SA"/>
        </w:rPr>
        <w:drawing>
          <wp:anchor distT="0" distB="0" distL="0" distR="0" simplePos="0" relativeHeight="251642880" behindDoc="0" locked="0" layoutInCell="1" allowOverlap="1">
            <wp:simplePos x="0" y="0"/>
            <wp:positionH relativeFrom="page">
              <wp:posOffset>2217385</wp:posOffset>
            </wp:positionH>
            <wp:positionV relativeFrom="paragraph">
              <wp:posOffset>206434</wp:posOffset>
            </wp:positionV>
            <wp:extent cx="4387668" cy="1172908"/>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91" cstate="print"/>
                    <a:stretch>
                      <a:fillRect/>
                    </a:stretch>
                  </pic:blipFill>
                  <pic:spPr>
                    <a:xfrm>
                      <a:off x="0" y="0"/>
                      <a:ext cx="4387668" cy="1172908"/>
                    </a:xfrm>
                    <a:prstGeom prst="rect">
                      <a:avLst/>
                    </a:prstGeom>
                  </pic:spPr>
                </pic:pic>
              </a:graphicData>
            </a:graphic>
          </wp:anchor>
        </w:drawing>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pStyle w:val="Textoindependiente"/>
        <w:spacing w:before="8"/>
        <w:rPr>
          <w:sz w:val="16"/>
        </w:rPr>
      </w:pPr>
      <w:r>
        <w:rPr>
          <w:noProof/>
          <w:lang w:val="es-PE" w:eastAsia="es-PE" w:bidi="ar-SA"/>
        </w:rPr>
        <w:drawing>
          <wp:anchor distT="0" distB="0" distL="0" distR="0" simplePos="0" relativeHeight="251648000" behindDoc="0" locked="0" layoutInCell="1" allowOverlap="1">
            <wp:simplePos x="0" y="0"/>
            <wp:positionH relativeFrom="page">
              <wp:posOffset>2052003</wp:posOffset>
            </wp:positionH>
            <wp:positionV relativeFrom="paragraph">
              <wp:posOffset>146831</wp:posOffset>
            </wp:positionV>
            <wp:extent cx="4550609" cy="1297686"/>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92" cstate="print"/>
                    <a:stretch>
                      <a:fillRect/>
                    </a:stretch>
                  </pic:blipFill>
                  <pic:spPr>
                    <a:xfrm>
                      <a:off x="0" y="0"/>
                      <a:ext cx="4550609" cy="1297686"/>
                    </a:xfrm>
                    <a:prstGeom prst="rect">
                      <a:avLst/>
                    </a:prstGeom>
                  </pic:spPr>
                </pic:pic>
              </a:graphicData>
            </a:graphic>
          </wp:anchor>
        </w:drawing>
      </w:r>
    </w:p>
    <w:p w:rsidR="00F70CD9" w:rsidRDefault="00F70CD9">
      <w:pPr>
        <w:rPr>
          <w:sz w:val="16"/>
        </w:rPr>
        <w:sectPr w:rsidR="00F70CD9">
          <w:headerReference w:type="default" r:id="rId93"/>
          <w:pgSz w:w="12240" w:h="15840"/>
          <w:pgMar w:top="1900" w:right="1300" w:bottom="280" w:left="1300" w:header="1450" w:footer="0" w:gutter="0"/>
          <w:cols w:space="720"/>
        </w:sectPr>
      </w:pPr>
    </w:p>
    <w:p w:rsidR="00F70CD9" w:rsidRDefault="00E50F45">
      <w:pPr>
        <w:pStyle w:val="Textoindependiente"/>
        <w:spacing w:before="79" w:line="234" w:lineRule="exact"/>
        <w:ind w:left="9262"/>
      </w:pPr>
      <w:r>
        <w:lastRenderedPageBreak/>
        <w:t>95</w:t>
      </w:r>
    </w:p>
    <w:p w:rsidR="00F70CD9" w:rsidRDefault="00E50F45">
      <w:pPr>
        <w:pStyle w:val="Textoindependiente"/>
        <w:spacing w:line="234" w:lineRule="exact"/>
        <w:ind w:left="860"/>
      </w:pPr>
      <w:r>
        <w:t>Aplicando la prueba de chi cuadrado a las Tablas 5 y 6, se puede afirmar que las</w:t>
      </w:r>
    </w:p>
    <w:p w:rsidR="00F70CD9" w:rsidRDefault="00F70CD9">
      <w:pPr>
        <w:pStyle w:val="Textoindependiente"/>
      </w:pPr>
    </w:p>
    <w:p w:rsidR="00F70CD9" w:rsidRDefault="00E50F45">
      <w:pPr>
        <w:pStyle w:val="Textoindependiente"/>
        <w:spacing w:line="480" w:lineRule="auto"/>
        <w:ind w:left="140" w:right="136"/>
        <w:jc w:val="both"/>
      </w:pPr>
      <w:r>
        <w:t>distribuciones de conocimientos y actitudes-habilidades encontradas en los estudiantes de secundaria</w:t>
      </w:r>
      <w:r>
        <w:rPr>
          <w:spacing w:val="-5"/>
        </w:rPr>
        <w:t xml:space="preserve"> </w:t>
      </w:r>
      <w:r>
        <w:t>de</w:t>
      </w:r>
      <w:r>
        <w:rPr>
          <w:spacing w:val="-5"/>
        </w:rPr>
        <w:t xml:space="preserve"> </w:t>
      </w:r>
      <w:r>
        <w:t>la</w:t>
      </w:r>
      <w:r>
        <w:rPr>
          <w:spacing w:val="-4"/>
        </w:rPr>
        <w:t xml:space="preserve"> </w:t>
      </w:r>
      <w:r>
        <w:t>muestra</w:t>
      </w:r>
      <w:r>
        <w:rPr>
          <w:spacing w:val="-2"/>
        </w:rPr>
        <w:t xml:space="preserve"> </w:t>
      </w:r>
      <w:r>
        <w:t>estudiada</w:t>
      </w:r>
      <w:r>
        <w:rPr>
          <w:spacing w:val="-5"/>
        </w:rPr>
        <w:t xml:space="preserve"> </w:t>
      </w:r>
      <w:r>
        <w:t>no</w:t>
      </w:r>
      <w:r>
        <w:rPr>
          <w:spacing w:val="-4"/>
        </w:rPr>
        <w:t xml:space="preserve"> </w:t>
      </w:r>
      <w:r>
        <w:t>se</w:t>
      </w:r>
      <w:r>
        <w:rPr>
          <w:spacing w:val="-4"/>
        </w:rPr>
        <w:t xml:space="preserve"> </w:t>
      </w:r>
      <w:r>
        <w:t>deben</w:t>
      </w:r>
      <w:r>
        <w:rPr>
          <w:spacing w:val="-4"/>
        </w:rPr>
        <w:t xml:space="preserve"> </w:t>
      </w:r>
      <w:r>
        <w:t>a</w:t>
      </w:r>
      <w:r>
        <w:rPr>
          <w:spacing w:val="-5"/>
        </w:rPr>
        <w:t xml:space="preserve"> </w:t>
      </w:r>
      <w:r>
        <w:t>fluctuaciones</w:t>
      </w:r>
      <w:r>
        <w:rPr>
          <w:spacing w:val="-3"/>
        </w:rPr>
        <w:t xml:space="preserve"> </w:t>
      </w:r>
      <w:r>
        <w:t>al</w:t>
      </w:r>
      <w:r>
        <w:rPr>
          <w:spacing w:val="-3"/>
        </w:rPr>
        <w:t xml:space="preserve"> </w:t>
      </w:r>
      <w:r>
        <w:t>azar</w:t>
      </w:r>
      <w:r>
        <w:rPr>
          <w:spacing w:val="-5"/>
        </w:rPr>
        <w:t xml:space="preserve"> </w:t>
      </w:r>
      <w:r>
        <w:t>que</w:t>
      </w:r>
      <w:r>
        <w:rPr>
          <w:spacing w:val="1"/>
        </w:rPr>
        <w:t xml:space="preserve"> </w:t>
      </w:r>
      <w:r>
        <w:t>puede</w:t>
      </w:r>
      <w:r>
        <w:rPr>
          <w:spacing w:val="-5"/>
        </w:rPr>
        <w:t xml:space="preserve"> </w:t>
      </w:r>
      <w:r>
        <w:t>esperarse</w:t>
      </w:r>
      <w:r>
        <w:rPr>
          <w:spacing w:val="-5"/>
        </w:rPr>
        <w:t xml:space="preserve"> </w:t>
      </w:r>
      <w:r>
        <w:t>de</w:t>
      </w:r>
      <w:r>
        <w:rPr>
          <w:spacing w:val="-4"/>
        </w:rPr>
        <w:t xml:space="preserve"> </w:t>
      </w:r>
      <w:r>
        <w:t>una muestra aleatoria (García, 1985). Por consiguiente, se rechaza la hipótesis nula con un nivel de significación de</w:t>
      </w:r>
      <w:r>
        <w:rPr>
          <w:spacing w:val="-1"/>
        </w:rPr>
        <w:t xml:space="preserve"> </w:t>
      </w:r>
      <w:r>
        <w:t>0.05.</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
      </w:pPr>
    </w:p>
    <w:p w:rsidR="00F70CD9" w:rsidRDefault="00E50F45">
      <w:pPr>
        <w:pStyle w:val="Ttulo2"/>
      </w:pPr>
      <w:r>
        <w:t>Educadores</w:t>
      </w:r>
    </w:p>
    <w:p w:rsidR="00F70CD9" w:rsidRDefault="00F70CD9">
      <w:pPr>
        <w:pStyle w:val="Textoindependiente"/>
        <w:spacing w:before="7"/>
        <w:rPr>
          <w:b/>
          <w:i/>
          <w:sz w:val="37"/>
        </w:rPr>
      </w:pPr>
    </w:p>
    <w:p w:rsidR="00F70CD9" w:rsidRDefault="00E50F45">
      <w:pPr>
        <w:pStyle w:val="Textoindependiente"/>
        <w:spacing w:line="480" w:lineRule="auto"/>
        <w:ind w:left="140" w:right="139" w:firstLine="719"/>
        <w:jc w:val="both"/>
      </w:pPr>
      <w:r>
        <w:t>La información utilizada para contrastar la primera hipótesis, en relación a los educadores investigados se obtiene de la Tabla Nº 11, en la cual se observa que el 77.2% de los profesores poseen un nivel medio o bajo de conocimientos sobre terremotos. Asimismo de la Tabla Nº 15 en la que se encuentra que el 36.2% de los educadores demostró habilidades inadecuadas en los simulacros de sismos, y el 56.4% habilidades adecuadas.</w:t>
      </w:r>
    </w:p>
    <w:p w:rsidR="00F70CD9" w:rsidRDefault="00E50F45">
      <w:pPr>
        <w:pStyle w:val="Textoindependiente"/>
        <w:spacing w:before="161" w:line="480" w:lineRule="auto"/>
        <w:ind w:left="140" w:right="139" w:firstLine="719"/>
        <w:jc w:val="both"/>
      </w:pPr>
      <w:r>
        <w:t>Se</w:t>
      </w:r>
      <w:r>
        <w:rPr>
          <w:spacing w:val="-8"/>
        </w:rPr>
        <w:t xml:space="preserve"> </w:t>
      </w:r>
      <w:r>
        <w:t>desprende</w:t>
      </w:r>
      <w:r>
        <w:rPr>
          <w:spacing w:val="-7"/>
        </w:rPr>
        <w:t xml:space="preserve"> </w:t>
      </w:r>
      <w:r>
        <w:t>de</w:t>
      </w:r>
      <w:r>
        <w:rPr>
          <w:spacing w:val="-7"/>
        </w:rPr>
        <w:t xml:space="preserve"> </w:t>
      </w:r>
      <w:r>
        <w:t>los</w:t>
      </w:r>
      <w:r>
        <w:rPr>
          <w:spacing w:val="-6"/>
        </w:rPr>
        <w:t xml:space="preserve"> </w:t>
      </w:r>
      <w:r>
        <w:t>párrafos</w:t>
      </w:r>
      <w:r>
        <w:rPr>
          <w:spacing w:val="-7"/>
        </w:rPr>
        <w:t xml:space="preserve"> </w:t>
      </w:r>
      <w:r>
        <w:t>anteriores</w:t>
      </w:r>
      <w:r>
        <w:rPr>
          <w:spacing w:val="-6"/>
        </w:rPr>
        <w:t xml:space="preserve"> </w:t>
      </w:r>
      <w:r>
        <w:t>que</w:t>
      </w:r>
      <w:r>
        <w:rPr>
          <w:spacing w:val="-7"/>
        </w:rPr>
        <w:t xml:space="preserve"> </w:t>
      </w:r>
      <w:r>
        <w:t>los</w:t>
      </w:r>
      <w:r>
        <w:rPr>
          <w:spacing w:val="-6"/>
        </w:rPr>
        <w:t xml:space="preserve"> </w:t>
      </w:r>
      <w:r>
        <w:t>niveles</w:t>
      </w:r>
      <w:r>
        <w:rPr>
          <w:spacing w:val="-6"/>
        </w:rPr>
        <w:t xml:space="preserve"> </w:t>
      </w:r>
      <w:r>
        <w:t>de</w:t>
      </w:r>
      <w:r>
        <w:rPr>
          <w:spacing w:val="-7"/>
        </w:rPr>
        <w:t xml:space="preserve"> </w:t>
      </w:r>
      <w:r>
        <w:t>conocimientos</w:t>
      </w:r>
      <w:r>
        <w:rPr>
          <w:spacing w:val="-4"/>
        </w:rPr>
        <w:t xml:space="preserve"> </w:t>
      </w:r>
      <w:r>
        <w:t>y</w:t>
      </w:r>
      <w:r>
        <w:rPr>
          <w:spacing w:val="-9"/>
        </w:rPr>
        <w:t xml:space="preserve"> </w:t>
      </w:r>
      <w:r>
        <w:t>habilidades</w:t>
      </w:r>
      <w:r>
        <w:rPr>
          <w:spacing w:val="-6"/>
        </w:rPr>
        <w:t xml:space="preserve"> </w:t>
      </w:r>
      <w:r>
        <w:t>son básicamente medios y los porcentajes altos o muy adecuados son poco significativos, si se toma en</w:t>
      </w:r>
      <w:r>
        <w:rPr>
          <w:spacing w:val="-9"/>
        </w:rPr>
        <w:t xml:space="preserve"> </w:t>
      </w:r>
      <w:r>
        <w:t>cuenta</w:t>
      </w:r>
      <w:r>
        <w:rPr>
          <w:spacing w:val="-8"/>
        </w:rPr>
        <w:t xml:space="preserve"> </w:t>
      </w:r>
      <w:r>
        <w:t>que</w:t>
      </w:r>
      <w:r>
        <w:rPr>
          <w:spacing w:val="-7"/>
        </w:rPr>
        <w:t xml:space="preserve"> </w:t>
      </w:r>
      <w:r>
        <w:t>los</w:t>
      </w:r>
      <w:r>
        <w:rPr>
          <w:spacing w:val="-7"/>
        </w:rPr>
        <w:t xml:space="preserve"> </w:t>
      </w:r>
      <w:r>
        <w:t>educadores</w:t>
      </w:r>
      <w:r>
        <w:rPr>
          <w:spacing w:val="-7"/>
        </w:rPr>
        <w:t xml:space="preserve"> </w:t>
      </w:r>
      <w:r>
        <w:t>son</w:t>
      </w:r>
      <w:r>
        <w:rPr>
          <w:spacing w:val="-8"/>
        </w:rPr>
        <w:t xml:space="preserve"> </w:t>
      </w:r>
      <w:r>
        <w:t>capacitados</w:t>
      </w:r>
      <w:r>
        <w:rPr>
          <w:spacing w:val="-3"/>
        </w:rPr>
        <w:t xml:space="preserve"> </w:t>
      </w:r>
      <w:r>
        <w:t>y</w:t>
      </w:r>
      <w:r>
        <w:rPr>
          <w:spacing w:val="-11"/>
        </w:rPr>
        <w:t xml:space="preserve"> </w:t>
      </w:r>
      <w:r>
        <w:t>preparados</w:t>
      </w:r>
      <w:r>
        <w:rPr>
          <w:spacing w:val="-7"/>
        </w:rPr>
        <w:t xml:space="preserve"> </w:t>
      </w:r>
      <w:r>
        <w:t>para</w:t>
      </w:r>
      <w:r>
        <w:rPr>
          <w:spacing w:val="-9"/>
        </w:rPr>
        <w:t xml:space="preserve"> </w:t>
      </w:r>
      <w:r>
        <w:t>saber</w:t>
      </w:r>
      <w:r>
        <w:rPr>
          <w:spacing w:val="-7"/>
        </w:rPr>
        <w:t xml:space="preserve"> </w:t>
      </w:r>
      <w:r>
        <w:t>conducirse</w:t>
      </w:r>
      <w:r>
        <w:rPr>
          <w:spacing w:val="-8"/>
        </w:rPr>
        <w:t xml:space="preserve"> </w:t>
      </w:r>
      <w:r>
        <w:t>apropiadamente</w:t>
      </w:r>
      <w:r>
        <w:rPr>
          <w:spacing w:val="-7"/>
        </w:rPr>
        <w:t xml:space="preserve"> </w:t>
      </w:r>
      <w:r>
        <w:t>en un sismo y velar por la integridad y tranquilidad de sus</w:t>
      </w:r>
      <w:r>
        <w:rPr>
          <w:spacing w:val="-12"/>
        </w:rPr>
        <w:t xml:space="preserve"> </w:t>
      </w:r>
      <w:r>
        <w:t>alumnos.</w:t>
      </w:r>
    </w:p>
    <w:p w:rsidR="00F70CD9" w:rsidRDefault="00E50F45">
      <w:pPr>
        <w:pStyle w:val="Textoindependiente"/>
        <w:spacing w:before="160" w:line="480" w:lineRule="auto"/>
        <w:ind w:left="140" w:right="144" w:firstLine="719"/>
        <w:jc w:val="both"/>
      </w:pPr>
      <w:r>
        <w:t>Con la finalidad de identificar si estos hallazgos son producto del azar o expresan una tendencia de la población docente en general de Chincha, se aplicó el test de chi cuadrado a las tablas Nºs 11 y 15.</w:t>
      </w:r>
    </w:p>
    <w:p w:rsidR="00F70CD9" w:rsidRDefault="00F70CD9">
      <w:pPr>
        <w:spacing w:line="480" w:lineRule="auto"/>
        <w:jc w:val="both"/>
        <w:sectPr w:rsidR="00F70CD9">
          <w:headerReference w:type="default" r:id="rId94"/>
          <w:pgSz w:w="12240" w:h="15840"/>
          <w:pgMar w:top="1360" w:right="1300" w:bottom="280" w:left="1300" w:header="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40" w:right="138"/>
      </w:pPr>
      <w:r>
        <w:t>conocimientos</w:t>
      </w:r>
      <w:r>
        <w:rPr>
          <w:spacing w:val="-8"/>
        </w:rPr>
        <w:t xml:space="preserve"> </w:t>
      </w:r>
      <w:r>
        <w:t>y</w:t>
      </w:r>
      <w:r>
        <w:rPr>
          <w:spacing w:val="-18"/>
        </w:rPr>
        <w:t xml:space="preserve"> </w:t>
      </w:r>
      <w:r>
        <w:t>habilidades</w:t>
      </w:r>
      <w:r>
        <w:rPr>
          <w:spacing w:val="-12"/>
        </w:rPr>
        <w:t xml:space="preserve"> </w:t>
      </w:r>
      <w:r>
        <w:t>de</w:t>
      </w:r>
      <w:r>
        <w:rPr>
          <w:spacing w:val="-14"/>
        </w:rPr>
        <w:t xml:space="preserve"> </w:t>
      </w:r>
      <w:r>
        <w:t>los</w:t>
      </w:r>
      <w:r>
        <w:rPr>
          <w:spacing w:val="-11"/>
        </w:rPr>
        <w:t xml:space="preserve"> </w:t>
      </w:r>
      <w:r>
        <w:t>educadores</w:t>
      </w:r>
      <w:r>
        <w:rPr>
          <w:spacing w:val="-12"/>
        </w:rPr>
        <w:t xml:space="preserve"> </w:t>
      </w:r>
      <w:r>
        <w:t>se</w:t>
      </w:r>
      <w:r>
        <w:rPr>
          <w:spacing w:val="-14"/>
        </w:rPr>
        <w:t xml:space="preserve"> </w:t>
      </w:r>
      <w:r>
        <w:t>presenta</w:t>
      </w:r>
      <w:r>
        <w:rPr>
          <w:spacing w:val="-13"/>
        </w:rPr>
        <w:t xml:space="preserve"> </w:t>
      </w:r>
      <w:r>
        <w:t>con</w:t>
      </w:r>
      <w:r>
        <w:rPr>
          <w:spacing w:val="-11"/>
        </w:rPr>
        <w:t xml:space="preserve"> </w:t>
      </w:r>
      <w:r>
        <w:t>la</w:t>
      </w:r>
      <w:r>
        <w:rPr>
          <w:spacing w:val="-14"/>
        </w:rPr>
        <w:t xml:space="preserve"> </w:t>
      </w:r>
      <w:r>
        <w:t>misma</w:t>
      </w:r>
      <w:r>
        <w:rPr>
          <w:spacing w:val="-13"/>
        </w:rPr>
        <w:t xml:space="preserve"> </w:t>
      </w:r>
      <w:r>
        <w:t>probabilidad.</w:t>
      </w:r>
      <w:r>
        <w:rPr>
          <w:spacing w:val="-12"/>
        </w:rPr>
        <w:t xml:space="preserve"> </w:t>
      </w:r>
      <w:r>
        <w:t>Los</w:t>
      </w:r>
      <w:r>
        <w:rPr>
          <w:spacing w:val="-11"/>
        </w:rPr>
        <w:t xml:space="preserve"> </w:t>
      </w:r>
      <w:r>
        <w:t>resultados estadísticos se presentan a</w:t>
      </w:r>
      <w:r>
        <w:rPr>
          <w:spacing w:val="-1"/>
        </w:rPr>
        <w:t xml:space="preserve"> </w:t>
      </w:r>
      <w:r>
        <w:t>continuación:</w:t>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pStyle w:val="Textoindependiente"/>
        <w:spacing w:before="7"/>
        <w:rPr>
          <w:sz w:val="28"/>
        </w:rPr>
      </w:pPr>
      <w:r>
        <w:rPr>
          <w:noProof/>
          <w:lang w:val="es-PE" w:eastAsia="es-PE" w:bidi="ar-SA"/>
        </w:rPr>
        <w:drawing>
          <wp:anchor distT="0" distB="0" distL="0" distR="0" simplePos="0" relativeHeight="251653120" behindDoc="0" locked="0" layoutInCell="1" allowOverlap="1">
            <wp:simplePos x="0" y="0"/>
            <wp:positionH relativeFrom="page">
              <wp:posOffset>2250067</wp:posOffset>
            </wp:positionH>
            <wp:positionV relativeFrom="paragraph">
              <wp:posOffset>233921</wp:posOffset>
            </wp:positionV>
            <wp:extent cx="4351778" cy="1324737"/>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95" cstate="print"/>
                    <a:stretch>
                      <a:fillRect/>
                    </a:stretch>
                  </pic:blipFill>
                  <pic:spPr>
                    <a:xfrm>
                      <a:off x="0" y="0"/>
                      <a:ext cx="4351778" cy="1324737"/>
                    </a:xfrm>
                    <a:prstGeom prst="rect">
                      <a:avLst/>
                    </a:prstGeom>
                  </pic:spPr>
                </pic:pic>
              </a:graphicData>
            </a:graphic>
          </wp:anchor>
        </w:drawing>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pStyle w:val="Textoindependiente"/>
        <w:spacing w:before="1"/>
        <w:rPr>
          <w:sz w:val="15"/>
        </w:rPr>
      </w:pPr>
      <w:r>
        <w:rPr>
          <w:noProof/>
          <w:lang w:val="es-PE" w:eastAsia="es-PE" w:bidi="ar-SA"/>
        </w:rPr>
        <w:drawing>
          <wp:anchor distT="0" distB="0" distL="0" distR="0" simplePos="0" relativeHeight="251658240" behindDoc="0" locked="0" layoutInCell="1" allowOverlap="1">
            <wp:simplePos x="0" y="0"/>
            <wp:positionH relativeFrom="page">
              <wp:posOffset>2011415</wp:posOffset>
            </wp:positionH>
            <wp:positionV relativeFrom="paragraph">
              <wp:posOffset>135321</wp:posOffset>
            </wp:positionV>
            <wp:extent cx="4597886" cy="1317498"/>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96" cstate="print"/>
                    <a:stretch>
                      <a:fillRect/>
                    </a:stretch>
                  </pic:blipFill>
                  <pic:spPr>
                    <a:xfrm>
                      <a:off x="0" y="0"/>
                      <a:ext cx="4597886" cy="1317498"/>
                    </a:xfrm>
                    <a:prstGeom prst="rect">
                      <a:avLst/>
                    </a:prstGeom>
                  </pic:spPr>
                </pic:pic>
              </a:graphicData>
            </a:graphic>
          </wp:anchor>
        </w:drawing>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6"/>
        <w:rPr>
          <w:sz w:val="38"/>
        </w:rPr>
      </w:pPr>
    </w:p>
    <w:p w:rsidR="00F70CD9" w:rsidRDefault="00E50F45">
      <w:pPr>
        <w:pStyle w:val="Textoindependiente"/>
        <w:spacing w:line="480" w:lineRule="auto"/>
        <w:ind w:left="140" w:right="140" w:firstLine="719"/>
        <w:jc w:val="both"/>
      </w:pPr>
      <w:r>
        <w:t>Al observar los resultados obtenidos al aplicar la prueba de chi cuadrado a las Tablas Nºs 11 y 15 se puede afirmar que las distribuciones de conocimientos y habilidades encontradas en los</w:t>
      </w:r>
      <w:r>
        <w:rPr>
          <w:spacing w:val="-9"/>
        </w:rPr>
        <w:t xml:space="preserve"> </w:t>
      </w:r>
      <w:r>
        <w:t>educadores</w:t>
      </w:r>
      <w:r>
        <w:rPr>
          <w:spacing w:val="-11"/>
        </w:rPr>
        <w:t xml:space="preserve"> </w:t>
      </w:r>
      <w:r>
        <w:t>de</w:t>
      </w:r>
      <w:r>
        <w:rPr>
          <w:spacing w:val="-11"/>
        </w:rPr>
        <w:t xml:space="preserve"> </w:t>
      </w:r>
      <w:r>
        <w:t>la</w:t>
      </w:r>
      <w:r>
        <w:rPr>
          <w:spacing w:val="-11"/>
        </w:rPr>
        <w:t xml:space="preserve"> </w:t>
      </w:r>
      <w:r>
        <w:t>muestra</w:t>
      </w:r>
      <w:r>
        <w:rPr>
          <w:spacing w:val="-11"/>
        </w:rPr>
        <w:t xml:space="preserve"> </w:t>
      </w:r>
      <w:r>
        <w:t>no</w:t>
      </w:r>
      <w:r>
        <w:rPr>
          <w:spacing w:val="-10"/>
        </w:rPr>
        <w:t xml:space="preserve"> </w:t>
      </w:r>
      <w:r>
        <w:t>son</w:t>
      </w:r>
      <w:r>
        <w:rPr>
          <w:spacing w:val="-10"/>
        </w:rPr>
        <w:t xml:space="preserve"> </w:t>
      </w:r>
      <w:r>
        <w:t>producto</w:t>
      </w:r>
      <w:r>
        <w:rPr>
          <w:spacing w:val="-10"/>
        </w:rPr>
        <w:t xml:space="preserve"> </w:t>
      </w:r>
      <w:r>
        <w:t>del</w:t>
      </w:r>
      <w:r>
        <w:rPr>
          <w:spacing w:val="-10"/>
        </w:rPr>
        <w:t xml:space="preserve"> </w:t>
      </w:r>
      <w:r>
        <w:t>azar,</w:t>
      </w:r>
      <w:r>
        <w:rPr>
          <w:spacing w:val="-11"/>
        </w:rPr>
        <w:t xml:space="preserve"> </w:t>
      </w:r>
      <w:r>
        <w:t>sino</w:t>
      </w:r>
      <w:r>
        <w:rPr>
          <w:spacing w:val="-9"/>
        </w:rPr>
        <w:t xml:space="preserve"> </w:t>
      </w:r>
      <w:r>
        <w:t>que</w:t>
      </w:r>
      <w:r>
        <w:rPr>
          <w:spacing w:val="-11"/>
        </w:rPr>
        <w:t xml:space="preserve"> </w:t>
      </w:r>
      <w:r>
        <w:t>expresan</w:t>
      </w:r>
      <w:r>
        <w:rPr>
          <w:spacing w:val="-10"/>
        </w:rPr>
        <w:t xml:space="preserve"> </w:t>
      </w:r>
      <w:r>
        <w:t>la</w:t>
      </w:r>
      <w:r>
        <w:rPr>
          <w:spacing w:val="-11"/>
        </w:rPr>
        <w:t xml:space="preserve"> </w:t>
      </w:r>
      <w:r>
        <w:t>tendencia</w:t>
      </w:r>
      <w:r>
        <w:rPr>
          <w:spacing w:val="-11"/>
        </w:rPr>
        <w:t xml:space="preserve"> </w:t>
      </w:r>
      <w:r>
        <w:t>de</w:t>
      </w:r>
      <w:r>
        <w:rPr>
          <w:spacing w:val="-11"/>
        </w:rPr>
        <w:t xml:space="preserve"> </w:t>
      </w:r>
      <w:r>
        <w:t>los</w:t>
      </w:r>
      <w:r>
        <w:rPr>
          <w:spacing w:val="-9"/>
        </w:rPr>
        <w:t xml:space="preserve"> </w:t>
      </w:r>
      <w:r>
        <w:t>educadores de secundaria de Chincha en general. Se rechaza por consiguiente la hipótesis nula con un nivel de significación de</w:t>
      </w:r>
      <w:r>
        <w:rPr>
          <w:spacing w:val="-2"/>
        </w:rPr>
        <w:t xml:space="preserve"> </w:t>
      </w:r>
      <w:r>
        <w:t>0.05.</w:t>
      </w:r>
    </w:p>
    <w:p w:rsidR="00F70CD9" w:rsidRDefault="00F70CD9">
      <w:pPr>
        <w:spacing w:line="480" w:lineRule="auto"/>
        <w:jc w:val="both"/>
        <w:sectPr w:rsidR="00F70CD9">
          <w:headerReference w:type="default" r:id="rId97"/>
          <w:pgSz w:w="12240" w:h="15840"/>
          <w:pgMar w:top="1900" w:right="1300" w:bottom="280" w:left="1300" w:header="1450" w:footer="0" w:gutter="0"/>
          <w:cols w:space="720"/>
        </w:sectPr>
      </w:pPr>
    </w:p>
    <w:p w:rsidR="00F70CD9" w:rsidRDefault="00F70CD9">
      <w:pPr>
        <w:pStyle w:val="Textoindependiente"/>
        <w:spacing w:before="1"/>
        <w:rPr>
          <w:sz w:val="25"/>
        </w:rPr>
      </w:pPr>
    </w:p>
    <w:p w:rsidR="00F70CD9" w:rsidRDefault="00E50F45">
      <w:pPr>
        <w:pStyle w:val="Ttulo1"/>
        <w:spacing w:before="90"/>
        <w:ind w:left="1580"/>
      </w:pPr>
      <w:r>
        <w:t>Segunda hipótesis secundaria</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3"/>
        <w:rPr>
          <w:b/>
          <w:sz w:val="31"/>
        </w:rPr>
      </w:pPr>
    </w:p>
    <w:p w:rsidR="00F70CD9" w:rsidRDefault="00E50F45">
      <w:pPr>
        <w:pStyle w:val="Textoindependiente"/>
        <w:spacing w:before="1" w:line="480" w:lineRule="auto"/>
        <w:ind w:left="140" w:right="146" w:firstLine="719"/>
        <w:jc w:val="both"/>
      </w:pPr>
      <w:r>
        <w:t>“El nivel de conocimientos y habilidades en prevención de riesgos de desastres entre los usuarios de los principales mercados de Chincha es inadecuado”.</w:t>
      </w:r>
    </w:p>
    <w:p w:rsidR="00F70CD9" w:rsidRDefault="00F70CD9">
      <w:pPr>
        <w:pStyle w:val="Textoindependiente"/>
        <w:rPr>
          <w:sz w:val="26"/>
        </w:rPr>
      </w:pPr>
    </w:p>
    <w:p w:rsidR="00F70CD9" w:rsidRDefault="00F70CD9">
      <w:pPr>
        <w:pStyle w:val="Textoindependiente"/>
        <w:spacing w:before="4"/>
        <w:rPr>
          <w:sz w:val="34"/>
        </w:rPr>
      </w:pPr>
    </w:p>
    <w:p w:rsidR="00F70CD9" w:rsidRDefault="00E50F45">
      <w:pPr>
        <w:pStyle w:val="Ttulo2"/>
      </w:pPr>
      <w:r>
        <w:t>Compradores</w:t>
      </w:r>
    </w:p>
    <w:p w:rsidR="00F70CD9" w:rsidRDefault="00F70CD9">
      <w:pPr>
        <w:pStyle w:val="Textoindependiente"/>
        <w:spacing w:before="6"/>
        <w:rPr>
          <w:b/>
          <w:i/>
          <w:sz w:val="37"/>
        </w:rPr>
      </w:pPr>
    </w:p>
    <w:p w:rsidR="00F70CD9" w:rsidRDefault="00E50F45">
      <w:pPr>
        <w:pStyle w:val="Textoindependiente"/>
        <w:spacing w:before="1" w:line="480" w:lineRule="auto"/>
        <w:ind w:left="140" w:right="135" w:firstLine="719"/>
        <w:jc w:val="both"/>
      </w:pPr>
      <w:r>
        <w:t>La información empleada para contrastar la segunda hipótesis específica, en relación a los compradores del Mercado de Chincha investigados se obtiene de la Tablas Nºs 16 y 17. En la primera se observa que el 54.1% de los compradores entrevistados poseen un nivel intermedio de conocimientos sobre terremotos. Mientras que en la Tabla Nº 17 se encuentra que el 68.4% de</w:t>
      </w:r>
      <w:r>
        <w:rPr>
          <w:spacing w:val="-27"/>
        </w:rPr>
        <w:t xml:space="preserve"> </w:t>
      </w:r>
      <w:r>
        <w:t>los compradores tienen un nivel intermedio de actitudes hacia los</w:t>
      </w:r>
      <w:r>
        <w:rPr>
          <w:spacing w:val="-4"/>
        </w:rPr>
        <w:t xml:space="preserve"> </w:t>
      </w:r>
      <w:r>
        <w:t>terremotos.</w:t>
      </w:r>
    </w:p>
    <w:p w:rsidR="00F70CD9" w:rsidRDefault="00E50F45">
      <w:pPr>
        <w:pStyle w:val="Textoindependiente"/>
        <w:spacing w:before="159" w:line="480" w:lineRule="auto"/>
        <w:ind w:left="140" w:right="140" w:firstLine="719"/>
        <w:jc w:val="both"/>
      </w:pPr>
      <w:r>
        <w:t>Por lo observado en las Tablas 16 y 17 se puede afirmar que los niveles de conocimientos y actitudes son funamentalmente intermedios y los porcentajes altos o adecuados representan únicamente el 24% y 12% respectivamente.</w:t>
      </w:r>
    </w:p>
    <w:p w:rsidR="00F70CD9" w:rsidRDefault="00E50F45">
      <w:pPr>
        <w:pStyle w:val="Textoindependiente"/>
        <w:spacing w:before="161" w:line="480" w:lineRule="auto"/>
        <w:ind w:left="140" w:right="139" w:firstLine="719"/>
        <w:jc w:val="both"/>
      </w:pPr>
      <w:r>
        <w:t>Con la finalidad de identificar si estos hallazgos son producto del azar o expresan una tendencia de la población usuaria del Mercado de Chincha, se aplicó el test de chi cuadrado a las Tablas Nºs 16 y 17.</w:t>
      </w:r>
    </w:p>
    <w:p w:rsidR="00F70CD9" w:rsidRDefault="00E50F45">
      <w:pPr>
        <w:pStyle w:val="Textoindependiente"/>
        <w:spacing w:before="159" w:line="480" w:lineRule="auto"/>
        <w:ind w:left="140" w:right="140" w:firstLine="719"/>
        <w:jc w:val="both"/>
      </w:pPr>
      <w:r>
        <w:t>La hipótesis nula en ambos casos plantea que la distribución de los niveles de conocimientos</w:t>
      </w:r>
      <w:r>
        <w:rPr>
          <w:spacing w:val="-5"/>
        </w:rPr>
        <w:t xml:space="preserve"> </w:t>
      </w:r>
      <w:r>
        <w:t>y</w:t>
      </w:r>
      <w:r>
        <w:rPr>
          <w:spacing w:val="-11"/>
        </w:rPr>
        <w:t xml:space="preserve"> </w:t>
      </w:r>
      <w:r>
        <w:t>actitudes-habilidades</w:t>
      </w:r>
      <w:r>
        <w:rPr>
          <w:spacing w:val="-6"/>
        </w:rPr>
        <w:t xml:space="preserve"> </w:t>
      </w:r>
      <w:r>
        <w:t>de</w:t>
      </w:r>
      <w:r>
        <w:rPr>
          <w:spacing w:val="-8"/>
        </w:rPr>
        <w:t xml:space="preserve"> </w:t>
      </w:r>
      <w:r>
        <w:t>los</w:t>
      </w:r>
      <w:r>
        <w:rPr>
          <w:spacing w:val="-6"/>
        </w:rPr>
        <w:t xml:space="preserve"> </w:t>
      </w:r>
      <w:r>
        <w:t>compradores</w:t>
      </w:r>
      <w:r>
        <w:rPr>
          <w:spacing w:val="-6"/>
        </w:rPr>
        <w:t xml:space="preserve"> </w:t>
      </w:r>
      <w:r>
        <w:t>o</w:t>
      </w:r>
      <w:r>
        <w:rPr>
          <w:spacing w:val="-7"/>
        </w:rPr>
        <w:t xml:space="preserve"> </w:t>
      </w:r>
      <w:r>
        <w:t>usuarios</w:t>
      </w:r>
      <w:r>
        <w:rPr>
          <w:spacing w:val="-6"/>
        </w:rPr>
        <w:t xml:space="preserve"> </w:t>
      </w:r>
      <w:r>
        <w:t>del</w:t>
      </w:r>
      <w:r>
        <w:rPr>
          <w:spacing w:val="-6"/>
        </w:rPr>
        <w:t xml:space="preserve"> </w:t>
      </w:r>
      <w:r>
        <w:t>Mercado</w:t>
      </w:r>
      <w:r>
        <w:rPr>
          <w:spacing w:val="-7"/>
        </w:rPr>
        <w:t xml:space="preserve"> </w:t>
      </w:r>
      <w:r>
        <w:t>se</w:t>
      </w:r>
      <w:r>
        <w:rPr>
          <w:spacing w:val="-7"/>
        </w:rPr>
        <w:t xml:space="preserve"> </w:t>
      </w:r>
      <w:r>
        <w:t>presenta</w:t>
      </w:r>
      <w:r>
        <w:rPr>
          <w:spacing w:val="-4"/>
        </w:rPr>
        <w:t xml:space="preserve"> </w:t>
      </w:r>
      <w:r>
        <w:t>con la misma probabilidad. Los resultados estadísticos se presentan a</w:t>
      </w:r>
      <w:r>
        <w:rPr>
          <w:spacing w:val="-2"/>
        </w:rPr>
        <w:t xml:space="preserve"> </w:t>
      </w:r>
      <w:r>
        <w:t>continuación:</w:t>
      </w:r>
    </w:p>
    <w:p w:rsidR="00F70CD9" w:rsidRDefault="00F70CD9">
      <w:pPr>
        <w:spacing w:line="480" w:lineRule="auto"/>
        <w:jc w:val="both"/>
        <w:sectPr w:rsidR="00F70CD9">
          <w:headerReference w:type="default" r:id="rId98"/>
          <w:pgSz w:w="12240" w:h="15840"/>
          <w:pgMar w:top="1700" w:right="1300" w:bottom="280" w:left="1300" w:header="1450" w:footer="0" w:gutter="0"/>
          <w:pgNumType w:start="97"/>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7"/>
        <w:rPr>
          <w:sz w:val="23"/>
        </w:rPr>
      </w:pPr>
    </w:p>
    <w:p w:rsidR="00F70CD9" w:rsidRDefault="00E50F45">
      <w:pPr>
        <w:pStyle w:val="Textoindependiente"/>
        <w:ind w:left="560"/>
        <w:rPr>
          <w:sz w:val="20"/>
        </w:rPr>
      </w:pPr>
      <w:r>
        <w:rPr>
          <w:noProof/>
          <w:sz w:val="20"/>
          <w:lang w:val="es-PE" w:eastAsia="es-PE" w:bidi="ar-SA"/>
        </w:rPr>
        <w:drawing>
          <wp:inline distT="0" distB="0" distL="0" distR="0">
            <wp:extent cx="4601761" cy="1190815"/>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99" cstate="print"/>
                    <a:stretch>
                      <a:fillRect/>
                    </a:stretch>
                  </pic:blipFill>
                  <pic:spPr>
                    <a:xfrm>
                      <a:off x="0" y="0"/>
                      <a:ext cx="4601761" cy="1190815"/>
                    </a:xfrm>
                    <a:prstGeom prst="rect">
                      <a:avLst/>
                    </a:prstGeom>
                  </pic:spPr>
                </pic:pic>
              </a:graphicData>
            </a:graphic>
          </wp:inline>
        </w:drawing>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pStyle w:val="Textoindependiente"/>
        <w:spacing w:before="11"/>
        <w:rPr>
          <w:sz w:val="25"/>
        </w:rPr>
      </w:pPr>
      <w:r>
        <w:rPr>
          <w:noProof/>
          <w:lang w:val="es-PE" w:eastAsia="es-PE" w:bidi="ar-SA"/>
        </w:rPr>
        <w:drawing>
          <wp:anchor distT="0" distB="0" distL="0" distR="0" simplePos="0" relativeHeight="251663360" behindDoc="0" locked="0" layoutInCell="1" allowOverlap="1">
            <wp:simplePos x="0" y="0"/>
            <wp:positionH relativeFrom="page">
              <wp:posOffset>1189369</wp:posOffset>
            </wp:positionH>
            <wp:positionV relativeFrom="paragraph">
              <wp:posOffset>214350</wp:posOffset>
            </wp:positionV>
            <wp:extent cx="4542306" cy="1307211"/>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100" cstate="print"/>
                    <a:stretch>
                      <a:fillRect/>
                    </a:stretch>
                  </pic:blipFill>
                  <pic:spPr>
                    <a:xfrm>
                      <a:off x="0" y="0"/>
                      <a:ext cx="4542306" cy="1307211"/>
                    </a:xfrm>
                    <a:prstGeom prst="rect">
                      <a:avLst/>
                    </a:prstGeom>
                  </pic:spPr>
                </pic:pic>
              </a:graphicData>
            </a:graphic>
          </wp:anchor>
        </w:drawing>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11"/>
        <w:rPr>
          <w:sz w:val="29"/>
        </w:rPr>
      </w:pPr>
    </w:p>
    <w:p w:rsidR="00F70CD9" w:rsidRDefault="00E50F45">
      <w:pPr>
        <w:pStyle w:val="Textoindependiente"/>
        <w:spacing w:before="90" w:line="480" w:lineRule="auto"/>
        <w:ind w:left="140" w:right="141" w:firstLine="719"/>
        <w:jc w:val="both"/>
      </w:pPr>
      <w:r>
        <w:t>La observación de los resultados en los cuadros de Resumen de Contrastes de hipótesis, aplicando la prueba de chi cuadrado a las Tablas Nºs 16 y 17 hace posible afirmar que las distribuciones de conocimientos y actitudes encontradas en los compadores del Mercado de Chincha que constituyeron la muestra no son producto del azar, sino que expresan la tendencia</w:t>
      </w:r>
      <w:r>
        <w:rPr>
          <w:spacing w:val="-41"/>
        </w:rPr>
        <w:t xml:space="preserve"> </w:t>
      </w:r>
      <w:r>
        <w:t>de los</w:t>
      </w:r>
      <w:r>
        <w:rPr>
          <w:spacing w:val="-10"/>
        </w:rPr>
        <w:t xml:space="preserve"> </w:t>
      </w:r>
      <w:r>
        <w:t>usuarios</w:t>
      </w:r>
      <w:r>
        <w:rPr>
          <w:spacing w:val="-10"/>
        </w:rPr>
        <w:t xml:space="preserve"> </w:t>
      </w:r>
      <w:r>
        <w:t>de</w:t>
      </w:r>
      <w:r>
        <w:rPr>
          <w:spacing w:val="-10"/>
        </w:rPr>
        <w:t xml:space="preserve"> </w:t>
      </w:r>
      <w:r>
        <w:t>este</w:t>
      </w:r>
      <w:r>
        <w:rPr>
          <w:spacing w:val="-8"/>
        </w:rPr>
        <w:t xml:space="preserve"> </w:t>
      </w:r>
      <w:r>
        <w:t>Mercado</w:t>
      </w:r>
      <w:r>
        <w:rPr>
          <w:spacing w:val="-10"/>
        </w:rPr>
        <w:t xml:space="preserve"> </w:t>
      </w:r>
      <w:r>
        <w:t>en</w:t>
      </w:r>
      <w:r>
        <w:rPr>
          <w:spacing w:val="-7"/>
        </w:rPr>
        <w:t xml:space="preserve"> </w:t>
      </w:r>
      <w:r>
        <w:t>general.</w:t>
      </w:r>
      <w:r>
        <w:rPr>
          <w:spacing w:val="-10"/>
        </w:rPr>
        <w:t xml:space="preserve"> </w:t>
      </w:r>
      <w:r>
        <w:t>Se</w:t>
      </w:r>
      <w:r>
        <w:rPr>
          <w:spacing w:val="-10"/>
        </w:rPr>
        <w:t xml:space="preserve"> </w:t>
      </w:r>
      <w:r>
        <w:t>rechaza</w:t>
      </w:r>
      <w:r>
        <w:rPr>
          <w:spacing w:val="-11"/>
        </w:rPr>
        <w:t xml:space="preserve"> </w:t>
      </w:r>
      <w:r>
        <w:t>por</w:t>
      </w:r>
      <w:r>
        <w:rPr>
          <w:spacing w:val="-9"/>
        </w:rPr>
        <w:t xml:space="preserve"> </w:t>
      </w:r>
      <w:r>
        <w:t>consiguiente</w:t>
      </w:r>
      <w:r>
        <w:rPr>
          <w:spacing w:val="-12"/>
        </w:rPr>
        <w:t xml:space="preserve"> </w:t>
      </w:r>
      <w:r>
        <w:t>la</w:t>
      </w:r>
      <w:r>
        <w:rPr>
          <w:spacing w:val="-11"/>
        </w:rPr>
        <w:t xml:space="preserve"> </w:t>
      </w:r>
      <w:r>
        <w:t>hipótesis</w:t>
      </w:r>
      <w:r>
        <w:rPr>
          <w:spacing w:val="-10"/>
        </w:rPr>
        <w:t xml:space="preserve"> </w:t>
      </w:r>
      <w:r>
        <w:t>nula</w:t>
      </w:r>
      <w:r>
        <w:rPr>
          <w:spacing w:val="-12"/>
        </w:rPr>
        <w:t xml:space="preserve"> </w:t>
      </w:r>
      <w:r>
        <w:t>con</w:t>
      </w:r>
      <w:r>
        <w:rPr>
          <w:spacing w:val="-8"/>
        </w:rPr>
        <w:t xml:space="preserve"> </w:t>
      </w:r>
      <w:r>
        <w:t>un</w:t>
      </w:r>
      <w:r>
        <w:rPr>
          <w:spacing w:val="-11"/>
        </w:rPr>
        <w:t xml:space="preserve"> </w:t>
      </w:r>
      <w:r>
        <w:t>nivel de significación de</w:t>
      </w:r>
      <w:r>
        <w:rPr>
          <w:spacing w:val="-2"/>
        </w:rPr>
        <w:t xml:space="preserve"> </w:t>
      </w:r>
      <w:r>
        <w:t>0.05.</w:t>
      </w:r>
    </w:p>
    <w:p w:rsidR="00F70CD9" w:rsidRDefault="00F70CD9">
      <w:pPr>
        <w:pStyle w:val="Textoindependiente"/>
        <w:rPr>
          <w:sz w:val="26"/>
        </w:rPr>
      </w:pPr>
    </w:p>
    <w:p w:rsidR="00F70CD9" w:rsidRDefault="00F70CD9">
      <w:pPr>
        <w:pStyle w:val="Textoindependiente"/>
        <w:spacing w:before="3"/>
        <w:rPr>
          <w:sz w:val="28"/>
        </w:rPr>
      </w:pPr>
    </w:p>
    <w:p w:rsidR="00F70CD9" w:rsidRDefault="00E50F45">
      <w:pPr>
        <w:pStyle w:val="Ttulo2"/>
        <w:spacing w:before="1"/>
      </w:pPr>
      <w:r>
        <w:t>Vendedores</w:t>
      </w:r>
    </w:p>
    <w:p w:rsidR="00F70CD9" w:rsidRDefault="00F70CD9">
      <w:pPr>
        <w:sectPr w:rsidR="00F70CD9">
          <w:pgSz w:w="12240" w:h="15840"/>
          <w:pgMar w:top="1700" w:right="1300" w:bottom="280" w:left="1300" w:header="1450" w:footer="0" w:gutter="0"/>
          <w:cols w:space="720"/>
        </w:sectPr>
      </w:pPr>
    </w:p>
    <w:p w:rsidR="00F70CD9" w:rsidRDefault="00F70CD9">
      <w:pPr>
        <w:pStyle w:val="Textoindependiente"/>
        <w:spacing w:before="2"/>
        <w:rPr>
          <w:b/>
          <w:i/>
          <w:sz w:val="16"/>
        </w:rPr>
      </w:pPr>
    </w:p>
    <w:p w:rsidR="00F70CD9" w:rsidRDefault="00E50F45">
      <w:pPr>
        <w:pStyle w:val="Textoindependiente"/>
        <w:spacing w:before="90" w:line="480" w:lineRule="auto"/>
        <w:ind w:left="140" w:right="139"/>
        <w:jc w:val="both"/>
      </w:pPr>
      <w:r>
        <w:t>los vendedores del Mercado de Chincha se ha obtenido de las Tablas Nºs 19 y 20. En 1a primera de ellas se observa que el 52.2% de los vendedores poseen un nivel intermedio de conocimientos sobre terremotos. De manera similar, en la Tabla Nº 20 encontramos que el 57.5% de estos vendedores ha mostrado actitudes que se ubican al intermedio de la escala de medición.</w:t>
      </w:r>
    </w:p>
    <w:p w:rsidR="00F70CD9" w:rsidRDefault="00E50F45">
      <w:pPr>
        <w:pStyle w:val="Textoindependiente"/>
        <w:spacing w:before="161" w:line="480" w:lineRule="auto"/>
        <w:ind w:left="140" w:right="139" w:firstLine="719"/>
        <w:jc w:val="both"/>
      </w:pPr>
      <w:r>
        <w:t>Los</w:t>
      </w:r>
      <w:r>
        <w:rPr>
          <w:spacing w:val="-4"/>
        </w:rPr>
        <w:t xml:space="preserve"> </w:t>
      </w:r>
      <w:r>
        <w:t>resultados</w:t>
      </w:r>
      <w:r>
        <w:rPr>
          <w:spacing w:val="-4"/>
        </w:rPr>
        <w:t xml:space="preserve"> </w:t>
      </w:r>
      <w:r>
        <w:t>que</w:t>
      </w:r>
      <w:r>
        <w:rPr>
          <w:spacing w:val="-4"/>
        </w:rPr>
        <w:t xml:space="preserve"> </w:t>
      </w:r>
      <w:r>
        <w:t>se</w:t>
      </w:r>
      <w:r>
        <w:rPr>
          <w:spacing w:val="-2"/>
        </w:rPr>
        <w:t xml:space="preserve"> </w:t>
      </w:r>
      <w:r>
        <w:t>presentan</w:t>
      </w:r>
      <w:r>
        <w:rPr>
          <w:spacing w:val="-4"/>
        </w:rPr>
        <w:t xml:space="preserve"> </w:t>
      </w:r>
      <w:r>
        <w:t>en</w:t>
      </w:r>
      <w:r>
        <w:rPr>
          <w:spacing w:val="-3"/>
        </w:rPr>
        <w:t xml:space="preserve"> </w:t>
      </w:r>
      <w:r>
        <w:t>las</w:t>
      </w:r>
      <w:r>
        <w:rPr>
          <w:spacing w:val="-4"/>
        </w:rPr>
        <w:t xml:space="preserve"> </w:t>
      </w:r>
      <w:r>
        <w:t>Tablas</w:t>
      </w:r>
      <w:r>
        <w:rPr>
          <w:spacing w:val="-4"/>
        </w:rPr>
        <w:t xml:space="preserve"> </w:t>
      </w:r>
      <w:r>
        <w:t>16</w:t>
      </w:r>
      <w:r>
        <w:rPr>
          <w:spacing w:val="2"/>
        </w:rPr>
        <w:t xml:space="preserve"> </w:t>
      </w:r>
      <w:r>
        <w:t>y</w:t>
      </w:r>
      <w:r>
        <w:rPr>
          <w:spacing w:val="-6"/>
        </w:rPr>
        <w:t xml:space="preserve"> </w:t>
      </w:r>
      <w:r>
        <w:t>17</w:t>
      </w:r>
      <w:r>
        <w:rPr>
          <w:spacing w:val="-4"/>
        </w:rPr>
        <w:t xml:space="preserve"> </w:t>
      </w:r>
      <w:r>
        <w:t>muestran</w:t>
      </w:r>
      <w:r>
        <w:rPr>
          <w:spacing w:val="-3"/>
        </w:rPr>
        <w:t xml:space="preserve"> </w:t>
      </w:r>
      <w:r>
        <w:t>un</w:t>
      </w:r>
      <w:r>
        <w:rPr>
          <w:spacing w:val="-4"/>
        </w:rPr>
        <w:t xml:space="preserve"> </w:t>
      </w:r>
      <w:r>
        <w:t>panorama</w:t>
      </w:r>
      <w:r>
        <w:rPr>
          <w:spacing w:val="-4"/>
        </w:rPr>
        <w:t xml:space="preserve"> </w:t>
      </w:r>
      <w:r>
        <w:t>preocupante, pues solo un poco más de la mitad de los vendedores del Mercado de Chincha tienen conocimientos y actitudes intermedias y los porcentajes altos o adecuados representan el 37.3% y 39.6%</w:t>
      </w:r>
      <w:r>
        <w:rPr>
          <w:spacing w:val="-2"/>
        </w:rPr>
        <w:t xml:space="preserve"> </w:t>
      </w:r>
      <w:r>
        <w:t>respectivamente.</w:t>
      </w:r>
    </w:p>
    <w:p w:rsidR="00F70CD9" w:rsidRDefault="00E50F45">
      <w:pPr>
        <w:pStyle w:val="Textoindependiente"/>
        <w:spacing w:before="159" w:line="480" w:lineRule="auto"/>
        <w:ind w:left="140" w:right="140" w:firstLine="719"/>
        <w:jc w:val="both"/>
      </w:pPr>
      <w:r>
        <w:t>Dado que es adecuado precisar si los hallazgos de nuestra investigación son simplemente producto del azar o si realmente expresan una tendencia de los vendedores que tienen sus puestos en</w:t>
      </w:r>
      <w:r>
        <w:rPr>
          <w:spacing w:val="-4"/>
        </w:rPr>
        <w:t xml:space="preserve"> </w:t>
      </w:r>
      <w:r>
        <w:t>el</w:t>
      </w:r>
      <w:r>
        <w:rPr>
          <w:spacing w:val="-2"/>
        </w:rPr>
        <w:t xml:space="preserve"> </w:t>
      </w:r>
      <w:r>
        <w:t>Mercado</w:t>
      </w:r>
      <w:r>
        <w:rPr>
          <w:spacing w:val="-3"/>
        </w:rPr>
        <w:t xml:space="preserve"> </w:t>
      </w:r>
      <w:r>
        <w:t>de</w:t>
      </w:r>
      <w:r>
        <w:rPr>
          <w:spacing w:val="-2"/>
        </w:rPr>
        <w:t xml:space="preserve"> </w:t>
      </w:r>
      <w:r>
        <w:t>Chincha,</w:t>
      </w:r>
      <w:r>
        <w:rPr>
          <w:spacing w:val="-4"/>
        </w:rPr>
        <w:t xml:space="preserve"> </w:t>
      </w:r>
      <w:r>
        <w:t>se</w:t>
      </w:r>
      <w:r>
        <w:rPr>
          <w:spacing w:val="-4"/>
        </w:rPr>
        <w:t xml:space="preserve"> </w:t>
      </w:r>
      <w:r>
        <w:t>tomó</w:t>
      </w:r>
      <w:r>
        <w:rPr>
          <w:spacing w:val="-3"/>
        </w:rPr>
        <w:t xml:space="preserve"> </w:t>
      </w:r>
      <w:r>
        <w:t>la</w:t>
      </w:r>
      <w:r>
        <w:rPr>
          <w:spacing w:val="-1"/>
        </w:rPr>
        <w:t xml:space="preserve"> </w:t>
      </w:r>
      <w:r>
        <w:t>decision</w:t>
      </w:r>
      <w:r>
        <w:rPr>
          <w:spacing w:val="-3"/>
        </w:rPr>
        <w:t xml:space="preserve"> </w:t>
      </w:r>
      <w:r>
        <w:t>de</w:t>
      </w:r>
      <w:r>
        <w:rPr>
          <w:spacing w:val="-2"/>
        </w:rPr>
        <w:t xml:space="preserve"> </w:t>
      </w:r>
      <w:r>
        <w:t>calcular</w:t>
      </w:r>
      <w:r>
        <w:rPr>
          <w:spacing w:val="-2"/>
        </w:rPr>
        <w:t xml:space="preserve"> </w:t>
      </w:r>
      <w:r>
        <w:t>el</w:t>
      </w:r>
      <w:r>
        <w:rPr>
          <w:spacing w:val="-2"/>
        </w:rPr>
        <w:t xml:space="preserve"> </w:t>
      </w:r>
      <w:r>
        <w:t>test</w:t>
      </w:r>
      <w:r>
        <w:rPr>
          <w:spacing w:val="-3"/>
        </w:rPr>
        <w:t xml:space="preserve"> </w:t>
      </w:r>
      <w:r>
        <w:t>de</w:t>
      </w:r>
      <w:r>
        <w:rPr>
          <w:spacing w:val="-2"/>
        </w:rPr>
        <w:t xml:space="preserve"> </w:t>
      </w:r>
      <w:r>
        <w:t>chi</w:t>
      </w:r>
      <w:r>
        <w:rPr>
          <w:spacing w:val="-2"/>
        </w:rPr>
        <w:t xml:space="preserve"> </w:t>
      </w:r>
      <w:r>
        <w:t>cuadrado</w:t>
      </w:r>
      <w:r>
        <w:rPr>
          <w:spacing w:val="-3"/>
        </w:rPr>
        <w:t xml:space="preserve"> </w:t>
      </w:r>
      <w:r>
        <w:t>a</w:t>
      </w:r>
      <w:r>
        <w:rPr>
          <w:spacing w:val="-2"/>
        </w:rPr>
        <w:t xml:space="preserve"> </w:t>
      </w:r>
      <w:r>
        <w:t>las</w:t>
      </w:r>
      <w:r>
        <w:rPr>
          <w:spacing w:val="-3"/>
        </w:rPr>
        <w:t xml:space="preserve"> </w:t>
      </w:r>
      <w:r>
        <w:t>Tablas</w:t>
      </w:r>
      <w:r>
        <w:rPr>
          <w:spacing w:val="-4"/>
        </w:rPr>
        <w:t xml:space="preserve"> </w:t>
      </w:r>
      <w:r>
        <w:t>Nºs 19 y</w:t>
      </w:r>
      <w:r>
        <w:rPr>
          <w:spacing w:val="-3"/>
        </w:rPr>
        <w:t xml:space="preserve"> </w:t>
      </w:r>
      <w:r>
        <w:t>20.</w:t>
      </w:r>
    </w:p>
    <w:p w:rsidR="00F70CD9" w:rsidRDefault="00E50F45">
      <w:pPr>
        <w:pStyle w:val="Textoindependiente"/>
        <w:spacing w:before="161" w:line="480" w:lineRule="auto"/>
        <w:ind w:left="140" w:right="141" w:firstLine="719"/>
        <w:jc w:val="both"/>
      </w:pPr>
      <w:r>
        <w:t>La hipótesis nula en ambas Tablas plantea que la distribución de los niveles de conocimientos y actitudes de los vendedores ubicados en el Mercado de Chincha, se presenta con la misma probabilidad. Los resultados obtenidos luego del procedimiento estadístico se presentan a continuación:</w:t>
      </w:r>
    </w:p>
    <w:p w:rsidR="00F70CD9" w:rsidRDefault="00F70CD9">
      <w:pPr>
        <w:spacing w:line="480" w:lineRule="auto"/>
        <w:jc w:val="both"/>
        <w:sectPr w:rsidR="00F70CD9">
          <w:headerReference w:type="default" r:id="rId101"/>
          <w:pgSz w:w="12240" w:h="15840"/>
          <w:pgMar w:top="1900" w:right="1300" w:bottom="280" w:left="1300" w:header="1450" w:footer="0" w:gutter="0"/>
          <w:cols w:space="720"/>
        </w:sectPr>
      </w:pPr>
    </w:p>
    <w:p w:rsidR="00F70CD9" w:rsidRDefault="00F70CD9">
      <w:pPr>
        <w:pStyle w:val="Textoindependiente"/>
        <w:rPr>
          <w:sz w:val="20"/>
        </w:rPr>
      </w:pPr>
    </w:p>
    <w:p w:rsidR="00F70CD9" w:rsidRDefault="00F70CD9">
      <w:pPr>
        <w:pStyle w:val="Textoindependiente"/>
        <w:spacing w:before="9"/>
        <w:rPr>
          <w:sz w:val="23"/>
        </w:rPr>
      </w:pPr>
    </w:p>
    <w:p w:rsidR="00F70CD9" w:rsidRDefault="00E50F45">
      <w:pPr>
        <w:pStyle w:val="Textoindependiente"/>
        <w:ind w:left="560"/>
        <w:rPr>
          <w:sz w:val="20"/>
        </w:rPr>
      </w:pPr>
      <w:r>
        <w:rPr>
          <w:noProof/>
          <w:sz w:val="20"/>
          <w:lang w:val="es-PE" w:eastAsia="es-PE" w:bidi="ar-SA"/>
        </w:rPr>
        <w:drawing>
          <wp:inline distT="0" distB="0" distL="0" distR="0">
            <wp:extent cx="4601761" cy="1190815"/>
            <wp:effectExtent l="0" t="0" r="0" b="0"/>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99" cstate="print"/>
                    <a:stretch>
                      <a:fillRect/>
                    </a:stretch>
                  </pic:blipFill>
                  <pic:spPr>
                    <a:xfrm>
                      <a:off x="0" y="0"/>
                      <a:ext cx="4601761" cy="1190815"/>
                    </a:xfrm>
                    <a:prstGeom prst="rect">
                      <a:avLst/>
                    </a:prstGeom>
                  </pic:spPr>
                </pic:pic>
              </a:graphicData>
            </a:graphic>
          </wp:inline>
        </w:drawing>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pStyle w:val="Textoindependiente"/>
        <w:spacing w:before="6"/>
        <w:rPr>
          <w:sz w:val="21"/>
        </w:rPr>
      </w:pPr>
      <w:r>
        <w:rPr>
          <w:noProof/>
          <w:lang w:val="es-PE" w:eastAsia="es-PE" w:bidi="ar-SA"/>
        </w:rPr>
        <w:drawing>
          <wp:anchor distT="0" distB="0" distL="0" distR="0" simplePos="0" relativeHeight="251664384" behindDoc="0" locked="0" layoutInCell="1" allowOverlap="1">
            <wp:simplePos x="0" y="0"/>
            <wp:positionH relativeFrom="page">
              <wp:posOffset>1181100</wp:posOffset>
            </wp:positionH>
            <wp:positionV relativeFrom="paragraph">
              <wp:posOffset>181938</wp:posOffset>
            </wp:positionV>
            <wp:extent cx="4383214" cy="1190815"/>
            <wp:effectExtent l="0" t="0" r="0" b="0"/>
            <wp:wrapTopAndBottom/>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100" cstate="print"/>
                    <a:stretch>
                      <a:fillRect/>
                    </a:stretch>
                  </pic:blipFill>
                  <pic:spPr>
                    <a:xfrm>
                      <a:off x="0" y="0"/>
                      <a:ext cx="4383214" cy="1190815"/>
                    </a:xfrm>
                    <a:prstGeom prst="rect">
                      <a:avLst/>
                    </a:prstGeom>
                  </pic:spPr>
                </pic:pic>
              </a:graphicData>
            </a:graphic>
          </wp:anchor>
        </w:drawing>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4"/>
        <w:rPr>
          <w:sz w:val="23"/>
        </w:rPr>
      </w:pPr>
    </w:p>
    <w:p w:rsidR="00F70CD9" w:rsidRDefault="00E50F45">
      <w:pPr>
        <w:pStyle w:val="Textoindependiente"/>
        <w:spacing w:before="90" w:line="480" w:lineRule="auto"/>
        <w:ind w:left="140" w:right="139" w:firstLine="719"/>
        <w:jc w:val="both"/>
      </w:pPr>
      <w:r>
        <w:t>Si</w:t>
      </w:r>
      <w:r>
        <w:rPr>
          <w:spacing w:val="-6"/>
        </w:rPr>
        <w:t xml:space="preserve"> </w:t>
      </w:r>
      <w:r>
        <w:t>observamos</w:t>
      </w:r>
      <w:r>
        <w:rPr>
          <w:spacing w:val="-5"/>
        </w:rPr>
        <w:t xml:space="preserve"> </w:t>
      </w:r>
      <w:r>
        <w:t>los</w:t>
      </w:r>
      <w:r>
        <w:rPr>
          <w:spacing w:val="-6"/>
        </w:rPr>
        <w:t xml:space="preserve"> </w:t>
      </w:r>
      <w:r>
        <w:t>resultados</w:t>
      </w:r>
      <w:r>
        <w:rPr>
          <w:spacing w:val="-5"/>
        </w:rPr>
        <w:t xml:space="preserve"> </w:t>
      </w:r>
      <w:r>
        <w:t>en</w:t>
      </w:r>
      <w:r>
        <w:rPr>
          <w:spacing w:val="-5"/>
        </w:rPr>
        <w:t xml:space="preserve"> </w:t>
      </w:r>
      <w:r>
        <w:t>los</w:t>
      </w:r>
      <w:r>
        <w:rPr>
          <w:spacing w:val="-6"/>
        </w:rPr>
        <w:t xml:space="preserve"> </w:t>
      </w:r>
      <w:r>
        <w:t>cuadros</w:t>
      </w:r>
      <w:r>
        <w:rPr>
          <w:spacing w:val="-6"/>
        </w:rPr>
        <w:t xml:space="preserve"> </w:t>
      </w:r>
      <w:r>
        <w:t>de</w:t>
      </w:r>
      <w:r>
        <w:rPr>
          <w:spacing w:val="-5"/>
        </w:rPr>
        <w:t xml:space="preserve"> </w:t>
      </w:r>
      <w:r>
        <w:t>Resumen</w:t>
      </w:r>
      <w:r>
        <w:rPr>
          <w:spacing w:val="-6"/>
        </w:rPr>
        <w:t xml:space="preserve"> </w:t>
      </w:r>
      <w:r>
        <w:t>de</w:t>
      </w:r>
      <w:r>
        <w:rPr>
          <w:spacing w:val="-6"/>
        </w:rPr>
        <w:t xml:space="preserve"> </w:t>
      </w:r>
      <w:r>
        <w:t>Contrastes</w:t>
      </w:r>
      <w:r>
        <w:rPr>
          <w:spacing w:val="-4"/>
        </w:rPr>
        <w:t xml:space="preserve"> </w:t>
      </w:r>
      <w:r>
        <w:t>de</w:t>
      </w:r>
      <w:r>
        <w:rPr>
          <w:spacing w:val="-6"/>
        </w:rPr>
        <w:t xml:space="preserve"> </w:t>
      </w:r>
      <w:r>
        <w:t>hipótesis,</w:t>
      </w:r>
      <w:r>
        <w:rPr>
          <w:spacing w:val="-5"/>
        </w:rPr>
        <w:t xml:space="preserve"> </w:t>
      </w:r>
      <w:r>
        <w:t>en</w:t>
      </w:r>
      <w:r>
        <w:rPr>
          <w:spacing w:val="-6"/>
        </w:rPr>
        <w:t xml:space="preserve"> </w:t>
      </w:r>
      <w:r>
        <w:t>los que</w:t>
      </w:r>
      <w:r>
        <w:rPr>
          <w:spacing w:val="-17"/>
        </w:rPr>
        <w:t xml:space="preserve"> </w:t>
      </w:r>
      <w:r>
        <w:t>se</w:t>
      </w:r>
      <w:r>
        <w:rPr>
          <w:spacing w:val="-16"/>
        </w:rPr>
        <w:t xml:space="preserve"> </w:t>
      </w:r>
      <w:r>
        <w:t>aplicó</w:t>
      </w:r>
      <w:r>
        <w:rPr>
          <w:spacing w:val="-16"/>
        </w:rPr>
        <w:t xml:space="preserve"> </w:t>
      </w:r>
      <w:r>
        <w:t>la</w:t>
      </w:r>
      <w:r>
        <w:rPr>
          <w:spacing w:val="-15"/>
        </w:rPr>
        <w:t xml:space="preserve"> </w:t>
      </w:r>
      <w:r>
        <w:t>prueba</w:t>
      </w:r>
      <w:r>
        <w:rPr>
          <w:spacing w:val="-17"/>
        </w:rPr>
        <w:t xml:space="preserve"> </w:t>
      </w:r>
      <w:r>
        <w:t>de</w:t>
      </w:r>
      <w:r>
        <w:rPr>
          <w:spacing w:val="-14"/>
        </w:rPr>
        <w:t xml:space="preserve"> </w:t>
      </w:r>
      <w:r>
        <w:t>chi</w:t>
      </w:r>
      <w:r>
        <w:rPr>
          <w:spacing w:val="-15"/>
        </w:rPr>
        <w:t xml:space="preserve"> </w:t>
      </w:r>
      <w:r>
        <w:t>cuadrado</w:t>
      </w:r>
      <w:r>
        <w:rPr>
          <w:spacing w:val="-16"/>
        </w:rPr>
        <w:t xml:space="preserve"> </w:t>
      </w:r>
      <w:r>
        <w:t>a</w:t>
      </w:r>
      <w:r>
        <w:rPr>
          <w:spacing w:val="-16"/>
        </w:rPr>
        <w:t xml:space="preserve"> </w:t>
      </w:r>
      <w:r>
        <w:t>las</w:t>
      </w:r>
      <w:r>
        <w:rPr>
          <w:spacing w:val="-15"/>
        </w:rPr>
        <w:t xml:space="preserve"> </w:t>
      </w:r>
      <w:r>
        <w:t>Tablas</w:t>
      </w:r>
      <w:r>
        <w:rPr>
          <w:spacing w:val="-14"/>
        </w:rPr>
        <w:t xml:space="preserve"> </w:t>
      </w:r>
      <w:r>
        <w:t>Nºs</w:t>
      </w:r>
      <w:r>
        <w:rPr>
          <w:spacing w:val="-16"/>
        </w:rPr>
        <w:t xml:space="preserve"> </w:t>
      </w:r>
      <w:r>
        <w:t>19</w:t>
      </w:r>
      <w:r>
        <w:rPr>
          <w:spacing w:val="-12"/>
        </w:rPr>
        <w:t xml:space="preserve"> </w:t>
      </w:r>
      <w:r>
        <w:t>y</w:t>
      </w:r>
      <w:r>
        <w:rPr>
          <w:spacing w:val="-21"/>
        </w:rPr>
        <w:t xml:space="preserve"> </w:t>
      </w:r>
      <w:r>
        <w:t>20,</w:t>
      </w:r>
      <w:r>
        <w:rPr>
          <w:spacing w:val="-15"/>
        </w:rPr>
        <w:t xml:space="preserve"> </w:t>
      </w:r>
      <w:r>
        <w:t>estamos</w:t>
      </w:r>
      <w:r>
        <w:rPr>
          <w:spacing w:val="-13"/>
        </w:rPr>
        <w:t xml:space="preserve"> </w:t>
      </w:r>
      <w:r>
        <w:t>en</w:t>
      </w:r>
      <w:r>
        <w:rPr>
          <w:spacing w:val="-12"/>
        </w:rPr>
        <w:t xml:space="preserve"> </w:t>
      </w:r>
      <w:r>
        <w:t>condiciones</w:t>
      </w:r>
      <w:r>
        <w:rPr>
          <w:spacing w:val="-16"/>
        </w:rPr>
        <w:t xml:space="preserve"> </w:t>
      </w:r>
      <w:r>
        <w:t>de</w:t>
      </w:r>
      <w:r>
        <w:rPr>
          <w:spacing w:val="29"/>
        </w:rPr>
        <w:t xml:space="preserve"> </w:t>
      </w:r>
      <w:r>
        <w:t>afirmar que</w:t>
      </w:r>
      <w:r>
        <w:rPr>
          <w:spacing w:val="-8"/>
        </w:rPr>
        <w:t xml:space="preserve"> </w:t>
      </w:r>
      <w:r>
        <w:t>las</w:t>
      </w:r>
      <w:r>
        <w:rPr>
          <w:spacing w:val="-6"/>
        </w:rPr>
        <w:t xml:space="preserve"> </w:t>
      </w:r>
      <w:r>
        <w:t>distribuciones</w:t>
      </w:r>
      <w:r>
        <w:rPr>
          <w:spacing w:val="-6"/>
        </w:rPr>
        <w:t xml:space="preserve"> </w:t>
      </w:r>
      <w:r>
        <w:t>de</w:t>
      </w:r>
      <w:r>
        <w:rPr>
          <w:spacing w:val="-7"/>
        </w:rPr>
        <w:t xml:space="preserve"> </w:t>
      </w:r>
      <w:r>
        <w:t>conocimientos</w:t>
      </w:r>
      <w:r>
        <w:rPr>
          <w:spacing w:val="-4"/>
        </w:rPr>
        <w:t xml:space="preserve"> </w:t>
      </w:r>
      <w:r>
        <w:t>y</w:t>
      </w:r>
      <w:r>
        <w:rPr>
          <w:spacing w:val="-11"/>
        </w:rPr>
        <w:t xml:space="preserve"> </w:t>
      </w:r>
      <w:r>
        <w:t>actitudes</w:t>
      </w:r>
      <w:r>
        <w:rPr>
          <w:spacing w:val="-6"/>
        </w:rPr>
        <w:t xml:space="preserve"> </w:t>
      </w:r>
      <w:r>
        <w:t>encontradas</w:t>
      </w:r>
      <w:r>
        <w:rPr>
          <w:spacing w:val="-6"/>
        </w:rPr>
        <w:t xml:space="preserve"> </w:t>
      </w:r>
      <w:r>
        <w:t>entre</w:t>
      </w:r>
      <w:r>
        <w:rPr>
          <w:spacing w:val="-8"/>
        </w:rPr>
        <w:t xml:space="preserve"> </w:t>
      </w:r>
      <w:r>
        <w:t>los</w:t>
      </w:r>
      <w:r>
        <w:rPr>
          <w:spacing w:val="-6"/>
        </w:rPr>
        <w:t xml:space="preserve"> </w:t>
      </w:r>
      <w:r>
        <w:t>vendedores</w:t>
      </w:r>
      <w:r>
        <w:rPr>
          <w:spacing w:val="-6"/>
        </w:rPr>
        <w:t xml:space="preserve"> </w:t>
      </w:r>
      <w:r>
        <w:t>del</w:t>
      </w:r>
      <w:r>
        <w:rPr>
          <w:spacing w:val="-6"/>
        </w:rPr>
        <w:t xml:space="preserve"> </w:t>
      </w:r>
      <w:r>
        <w:t>Mercado de Chincha que constituyeron la muestra en estudio, éstos no son producto del azar, sino que expresan</w:t>
      </w:r>
      <w:r>
        <w:rPr>
          <w:spacing w:val="-13"/>
        </w:rPr>
        <w:t xml:space="preserve"> </w:t>
      </w:r>
      <w:r>
        <w:t>la</w:t>
      </w:r>
      <w:r>
        <w:rPr>
          <w:spacing w:val="-14"/>
        </w:rPr>
        <w:t xml:space="preserve"> </w:t>
      </w:r>
      <w:r>
        <w:t>tendencia</w:t>
      </w:r>
      <w:r>
        <w:rPr>
          <w:spacing w:val="-14"/>
        </w:rPr>
        <w:t xml:space="preserve"> </w:t>
      </w:r>
      <w:r>
        <w:t>de</w:t>
      </w:r>
      <w:r>
        <w:rPr>
          <w:spacing w:val="-14"/>
        </w:rPr>
        <w:t xml:space="preserve"> </w:t>
      </w:r>
      <w:r>
        <w:t>todos</w:t>
      </w:r>
      <w:r>
        <w:rPr>
          <w:spacing w:val="-13"/>
        </w:rPr>
        <w:t xml:space="preserve"> </w:t>
      </w:r>
      <w:r>
        <w:t>los</w:t>
      </w:r>
      <w:r>
        <w:rPr>
          <w:spacing w:val="-12"/>
        </w:rPr>
        <w:t xml:space="preserve"> </w:t>
      </w:r>
      <w:r>
        <w:t>vendedores</w:t>
      </w:r>
      <w:r>
        <w:rPr>
          <w:spacing w:val="-13"/>
        </w:rPr>
        <w:t xml:space="preserve"> </w:t>
      </w:r>
      <w:r>
        <w:t>que</w:t>
      </w:r>
      <w:r>
        <w:rPr>
          <w:spacing w:val="-14"/>
        </w:rPr>
        <w:t xml:space="preserve"> </w:t>
      </w:r>
      <w:r>
        <w:t>tienen</w:t>
      </w:r>
      <w:r>
        <w:rPr>
          <w:spacing w:val="-13"/>
        </w:rPr>
        <w:t xml:space="preserve"> </w:t>
      </w:r>
      <w:r>
        <w:t>sus</w:t>
      </w:r>
      <w:r>
        <w:rPr>
          <w:spacing w:val="-13"/>
        </w:rPr>
        <w:t xml:space="preserve"> </w:t>
      </w:r>
      <w:r>
        <w:t>puestos</w:t>
      </w:r>
      <w:r>
        <w:rPr>
          <w:spacing w:val="-13"/>
        </w:rPr>
        <w:t xml:space="preserve"> </w:t>
      </w:r>
      <w:r>
        <w:t>en</w:t>
      </w:r>
      <w:r>
        <w:rPr>
          <w:spacing w:val="-12"/>
        </w:rPr>
        <w:t xml:space="preserve"> </w:t>
      </w:r>
      <w:r>
        <w:t>este</w:t>
      </w:r>
      <w:r>
        <w:rPr>
          <w:spacing w:val="-11"/>
        </w:rPr>
        <w:t xml:space="preserve"> </w:t>
      </w:r>
      <w:r>
        <w:t>Mercado.</w:t>
      </w:r>
      <w:r>
        <w:rPr>
          <w:spacing w:val="-13"/>
        </w:rPr>
        <w:t xml:space="preserve"> </w:t>
      </w:r>
      <w:r>
        <w:t>Por</w:t>
      </w:r>
      <w:r>
        <w:rPr>
          <w:spacing w:val="-14"/>
        </w:rPr>
        <w:t xml:space="preserve"> </w:t>
      </w:r>
      <w:r>
        <w:t>lo</w:t>
      </w:r>
      <w:r>
        <w:rPr>
          <w:spacing w:val="-13"/>
        </w:rPr>
        <w:t xml:space="preserve"> </w:t>
      </w:r>
      <w:r>
        <w:t>tanto, se rechaza la hipótesis nula con un nivel de significación de</w:t>
      </w:r>
      <w:r>
        <w:rPr>
          <w:spacing w:val="-5"/>
        </w:rPr>
        <w:t xml:space="preserve"> </w:t>
      </w:r>
      <w:r>
        <w:t>0.05.</w:t>
      </w:r>
    </w:p>
    <w:p w:rsidR="00F70CD9" w:rsidRDefault="00F70CD9">
      <w:pPr>
        <w:spacing w:line="480" w:lineRule="auto"/>
        <w:jc w:val="both"/>
        <w:sectPr w:rsidR="00F70CD9">
          <w:headerReference w:type="default" r:id="rId102"/>
          <w:pgSz w:w="12240" w:h="15840"/>
          <w:pgMar w:top="1700" w:right="1300" w:bottom="280" w:left="1300" w:header="1450" w:footer="0" w:gutter="0"/>
          <w:pgNumType w:start="100"/>
          <w:cols w:space="720"/>
        </w:sectPr>
      </w:pPr>
    </w:p>
    <w:p w:rsidR="00F70CD9" w:rsidRDefault="00F70CD9">
      <w:pPr>
        <w:pStyle w:val="Textoindependiente"/>
        <w:spacing w:before="1"/>
        <w:rPr>
          <w:sz w:val="25"/>
        </w:rPr>
      </w:pPr>
    </w:p>
    <w:p w:rsidR="00F70CD9" w:rsidRDefault="00E50F45">
      <w:pPr>
        <w:pStyle w:val="Ttulo1"/>
        <w:spacing w:before="90"/>
        <w:ind w:left="1580"/>
      </w:pPr>
      <w:r>
        <w:t>Tercera hipótesis secundaria</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5"/>
        <w:rPr>
          <w:b/>
          <w:sz w:val="34"/>
        </w:rPr>
      </w:pPr>
    </w:p>
    <w:p w:rsidR="00F70CD9" w:rsidRDefault="00E50F45">
      <w:pPr>
        <w:pStyle w:val="Textoindependiente"/>
        <w:spacing w:line="480" w:lineRule="auto"/>
        <w:ind w:left="140" w:right="145" w:firstLine="719"/>
        <w:jc w:val="both"/>
      </w:pPr>
      <w:r>
        <w:t>“Los espacios de concentración poblacional con mayor riesgo de ser altamente afectados por un desastre en la ciudad de Chincha son los mercados”.</w:t>
      </w:r>
    </w:p>
    <w:p w:rsidR="00F70CD9" w:rsidRDefault="00F70CD9">
      <w:pPr>
        <w:pStyle w:val="Textoindependiente"/>
        <w:spacing w:before="2"/>
      </w:pPr>
    </w:p>
    <w:p w:rsidR="00F70CD9" w:rsidRDefault="00E50F45">
      <w:pPr>
        <w:pStyle w:val="Textoindependiente"/>
        <w:spacing w:before="1" w:line="480" w:lineRule="auto"/>
        <w:ind w:left="140" w:right="143" w:firstLine="719"/>
        <w:jc w:val="both"/>
      </w:pPr>
      <w:r>
        <w:t>En la actualidad el nivel de exposición ante riesgos de desastre en el Perú es alto debido tanto a factores humanos como a naturales, y a la poca costumbre de las personas de contar con ciertas medidas de seguridad en su entorno.</w:t>
      </w:r>
    </w:p>
    <w:p w:rsidR="00F70CD9" w:rsidRDefault="00F70CD9">
      <w:pPr>
        <w:pStyle w:val="Textoindependiente"/>
        <w:spacing w:before="5"/>
      </w:pPr>
    </w:p>
    <w:p w:rsidR="00F70CD9" w:rsidRDefault="00E50F45">
      <w:pPr>
        <w:pStyle w:val="Textoindependiente"/>
        <w:spacing w:line="480" w:lineRule="auto"/>
        <w:ind w:left="140" w:right="137" w:firstLine="719"/>
        <w:jc w:val="both"/>
      </w:pPr>
      <w:r>
        <w:t>Según</w:t>
      </w:r>
      <w:r>
        <w:rPr>
          <w:spacing w:val="-10"/>
        </w:rPr>
        <w:t xml:space="preserve"> </w:t>
      </w:r>
      <w:r>
        <w:t>el</w:t>
      </w:r>
      <w:r>
        <w:rPr>
          <w:spacing w:val="-9"/>
        </w:rPr>
        <w:t xml:space="preserve"> </w:t>
      </w:r>
      <w:r>
        <w:t>Arquitecto</w:t>
      </w:r>
      <w:r>
        <w:rPr>
          <w:spacing w:val="-8"/>
        </w:rPr>
        <w:t xml:space="preserve"> </w:t>
      </w:r>
      <w:r>
        <w:t>José</w:t>
      </w:r>
      <w:r>
        <w:rPr>
          <w:spacing w:val="-10"/>
        </w:rPr>
        <w:t xml:space="preserve"> </w:t>
      </w:r>
      <w:r>
        <w:t>Sato,</w:t>
      </w:r>
      <w:r>
        <w:rPr>
          <w:spacing w:val="-8"/>
        </w:rPr>
        <w:t xml:space="preserve"> </w:t>
      </w:r>
      <w:r>
        <w:t>experto</w:t>
      </w:r>
      <w:r>
        <w:rPr>
          <w:spacing w:val="-10"/>
        </w:rPr>
        <w:t xml:space="preserve"> </w:t>
      </w:r>
      <w:r>
        <w:t>en</w:t>
      </w:r>
      <w:r>
        <w:rPr>
          <w:spacing w:val="-9"/>
        </w:rPr>
        <w:t xml:space="preserve"> </w:t>
      </w:r>
      <w:r>
        <w:t>temas</w:t>
      </w:r>
      <w:r>
        <w:rPr>
          <w:spacing w:val="-9"/>
        </w:rPr>
        <w:t xml:space="preserve"> </w:t>
      </w:r>
      <w:r>
        <w:t>sísmicos</w:t>
      </w:r>
      <w:r>
        <w:rPr>
          <w:spacing w:val="-6"/>
        </w:rPr>
        <w:t xml:space="preserve"> </w:t>
      </w:r>
      <w:r>
        <w:t>y</w:t>
      </w:r>
      <w:r>
        <w:rPr>
          <w:spacing w:val="-17"/>
        </w:rPr>
        <w:t xml:space="preserve"> </w:t>
      </w:r>
      <w:r>
        <w:t>miembro</w:t>
      </w:r>
      <w:r>
        <w:rPr>
          <w:spacing w:val="-9"/>
        </w:rPr>
        <w:t xml:space="preserve"> </w:t>
      </w:r>
      <w:r>
        <w:t>del</w:t>
      </w:r>
      <w:r>
        <w:rPr>
          <w:spacing w:val="-9"/>
        </w:rPr>
        <w:t xml:space="preserve"> </w:t>
      </w:r>
      <w:r>
        <w:t>Concejo</w:t>
      </w:r>
      <w:r>
        <w:rPr>
          <w:spacing w:val="-8"/>
        </w:rPr>
        <w:t xml:space="preserve"> </w:t>
      </w:r>
      <w:r>
        <w:t xml:space="preserve">directivo del Centro de Estudios y Prevención de Desastres (PREDES) .Autor Anónimo. 4 medidas que deben aplicarse para reducir los riesgos de un sismo. rpp noticias. (18 de Abril del 2016). Recuperado de: </w:t>
      </w:r>
      <w:hyperlink r:id="rId103">
        <w:r>
          <w:t>http://rpp.pe/peru/desastres-naturales/4-medidas-que-deben-aplicarse-para-</w:t>
        </w:r>
      </w:hyperlink>
      <w:r>
        <w:t xml:space="preserve"> reducir-los-riesgos-de-un-sismo-noticia-954733 existen al menos cuatro acciones básicas que se deben tomar en cuenta y poner en práctica con la finalidad de reducir el riesgo de un desastre natural como un sismo, el mencionado Arquitecto recomienda:</w:t>
      </w:r>
    </w:p>
    <w:p w:rsidR="00F70CD9" w:rsidRDefault="00F70CD9">
      <w:pPr>
        <w:pStyle w:val="Textoindependiente"/>
        <w:spacing w:before="3"/>
      </w:pPr>
    </w:p>
    <w:p w:rsidR="00F70CD9" w:rsidRDefault="00E50F45">
      <w:pPr>
        <w:pStyle w:val="Prrafodelista"/>
        <w:numPr>
          <w:ilvl w:val="1"/>
          <w:numId w:val="26"/>
        </w:numPr>
        <w:tabs>
          <w:tab w:val="left" w:pos="861"/>
        </w:tabs>
        <w:spacing w:line="480" w:lineRule="auto"/>
        <w:ind w:right="140"/>
        <w:jc w:val="both"/>
        <w:rPr>
          <w:sz w:val="24"/>
        </w:rPr>
      </w:pPr>
      <w:r>
        <w:rPr>
          <w:sz w:val="24"/>
        </w:rPr>
        <w:t>Conocer el riesgo al que se enfrenta: Las personas deben de ser conscientes del tipo de amenaza a la cual están expuestas de acuerdo al nivel o tipo de geografía o infraestructura en que viven. Se previene y se actúa dependiendo del tipo de riesgo y condiciones al cual se</w:t>
      </w:r>
      <w:r>
        <w:rPr>
          <w:spacing w:val="-2"/>
          <w:sz w:val="24"/>
        </w:rPr>
        <w:t xml:space="preserve"> </w:t>
      </w:r>
      <w:r>
        <w:rPr>
          <w:sz w:val="24"/>
        </w:rPr>
        <w:t>enfrenta.</w:t>
      </w:r>
    </w:p>
    <w:p w:rsidR="00F70CD9" w:rsidRDefault="00E50F45">
      <w:pPr>
        <w:pStyle w:val="Prrafodelista"/>
        <w:numPr>
          <w:ilvl w:val="1"/>
          <w:numId w:val="26"/>
        </w:numPr>
        <w:tabs>
          <w:tab w:val="left" w:pos="861"/>
        </w:tabs>
        <w:spacing w:before="1" w:line="480" w:lineRule="auto"/>
        <w:ind w:right="140"/>
        <w:jc w:val="both"/>
        <w:rPr>
          <w:sz w:val="24"/>
        </w:rPr>
      </w:pPr>
      <w:r>
        <w:rPr>
          <w:sz w:val="24"/>
        </w:rPr>
        <w:t>Plan</w:t>
      </w:r>
      <w:r>
        <w:rPr>
          <w:spacing w:val="-7"/>
          <w:sz w:val="24"/>
        </w:rPr>
        <w:t xml:space="preserve"> </w:t>
      </w:r>
      <w:r>
        <w:rPr>
          <w:sz w:val="24"/>
        </w:rPr>
        <w:t>familiar</w:t>
      </w:r>
      <w:r>
        <w:rPr>
          <w:spacing w:val="-6"/>
          <w:sz w:val="24"/>
        </w:rPr>
        <w:t xml:space="preserve"> </w:t>
      </w:r>
      <w:r>
        <w:rPr>
          <w:sz w:val="24"/>
        </w:rPr>
        <w:t>de</w:t>
      </w:r>
      <w:r>
        <w:rPr>
          <w:spacing w:val="-4"/>
          <w:sz w:val="24"/>
        </w:rPr>
        <w:t xml:space="preserve"> </w:t>
      </w:r>
      <w:r>
        <w:rPr>
          <w:sz w:val="24"/>
        </w:rPr>
        <w:t>emergencia.</w:t>
      </w:r>
      <w:r>
        <w:rPr>
          <w:spacing w:val="-6"/>
          <w:sz w:val="24"/>
        </w:rPr>
        <w:t xml:space="preserve"> </w:t>
      </w:r>
      <w:r>
        <w:rPr>
          <w:sz w:val="24"/>
        </w:rPr>
        <w:t>Se</w:t>
      </w:r>
      <w:r>
        <w:rPr>
          <w:spacing w:val="-5"/>
          <w:sz w:val="24"/>
        </w:rPr>
        <w:t xml:space="preserve"> </w:t>
      </w:r>
      <w:r>
        <w:rPr>
          <w:sz w:val="24"/>
        </w:rPr>
        <w:t>refiere</w:t>
      </w:r>
      <w:r>
        <w:rPr>
          <w:spacing w:val="-5"/>
          <w:sz w:val="24"/>
        </w:rPr>
        <w:t xml:space="preserve"> </w:t>
      </w:r>
      <w:r>
        <w:rPr>
          <w:sz w:val="24"/>
        </w:rPr>
        <w:t>a</w:t>
      </w:r>
      <w:r>
        <w:rPr>
          <w:spacing w:val="-6"/>
          <w:sz w:val="24"/>
        </w:rPr>
        <w:t xml:space="preserve"> </w:t>
      </w:r>
      <w:r>
        <w:rPr>
          <w:sz w:val="24"/>
        </w:rPr>
        <w:t>la</w:t>
      </w:r>
      <w:r>
        <w:rPr>
          <w:spacing w:val="-4"/>
          <w:sz w:val="24"/>
        </w:rPr>
        <w:t xml:space="preserve"> </w:t>
      </w:r>
      <w:r>
        <w:rPr>
          <w:sz w:val="24"/>
        </w:rPr>
        <w:t>manera</w:t>
      </w:r>
      <w:r>
        <w:rPr>
          <w:spacing w:val="-6"/>
          <w:sz w:val="24"/>
        </w:rPr>
        <w:t xml:space="preserve"> </w:t>
      </w:r>
      <w:r>
        <w:rPr>
          <w:sz w:val="24"/>
        </w:rPr>
        <w:t>como</w:t>
      </w:r>
      <w:r>
        <w:rPr>
          <w:spacing w:val="-6"/>
          <w:sz w:val="24"/>
        </w:rPr>
        <w:t xml:space="preserve"> </w:t>
      </w:r>
      <w:r>
        <w:rPr>
          <w:sz w:val="24"/>
        </w:rPr>
        <w:t>planifica</w:t>
      </w:r>
      <w:r>
        <w:rPr>
          <w:spacing w:val="-6"/>
          <w:sz w:val="24"/>
        </w:rPr>
        <w:t xml:space="preserve"> </w:t>
      </w:r>
      <w:r>
        <w:rPr>
          <w:sz w:val="24"/>
        </w:rPr>
        <w:t>una</w:t>
      </w:r>
      <w:r>
        <w:rPr>
          <w:spacing w:val="-6"/>
          <w:sz w:val="24"/>
        </w:rPr>
        <w:t xml:space="preserve"> </w:t>
      </w:r>
      <w:r>
        <w:rPr>
          <w:sz w:val="24"/>
        </w:rPr>
        <w:t>familia</w:t>
      </w:r>
      <w:r>
        <w:rPr>
          <w:spacing w:val="-6"/>
          <w:sz w:val="24"/>
        </w:rPr>
        <w:t xml:space="preserve"> </w:t>
      </w:r>
      <w:r>
        <w:rPr>
          <w:sz w:val="24"/>
        </w:rPr>
        <w:t>su</w:t>
      </w:r>
      <w:r>
        <w:rPr>
          <w:spacing w:val="-6"/>
          <w:sz w:val="24"/>
        </w:rPr>
        <w:t xml:space="preserve"> </w:t>
      </w:r>
      <w:r>
        <w:rPr>
          <w:sz w:val="24"/>
        </w:rPr>
        <w:t>accionar ante un desastre como un sismo.</w:t>
      </w:r>
    </w:p>
    <w:p w:rsidR="00F70CD9" w:rsidRDefault="00F70CD9">
      <w:pPr>
        <w:spacing w:line="480" w:lineRule="auto"/>
        <w:jc w:val="both"/>
        <w:rPr>
          <w:sz w:val="24"/>
        </w:rPr>
        <w:sectPr w:rsidR="00F70CD9">
          <w:pgSz w:w="12240" w:h="15840"/>
          <w:pgMar w:top="1700" w:right="1300" w:bottom="280" w:left="130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ind w:left="860"/>
      </w:pPr>
      <w:r>
        <w:t>población con la finalidad de reducir el riesgo ante desastres como un sismo.</w:t>
      </w:r>
    </w:p>
    <w:p w:rsidR="00F70CD9" w:rsidRDefault="00F70CD9">
      <w:pPr>
        <w:pStyle w:val="Textoindependiente"/>
      </w:pPr>
    </w:p>
    <w:p w:rsidR="00F70CD9" w:rsidRDefault="00E50F45">
      <w:pPr>
        <w:pStyle w:val="Prrafodelista"/>
        <w:numPr>
          <w:ilvl w:val="0"/>
          <w:numId w:val="25"/>
        </w:numPr>
        <w:tabs>
          <w:tab w:val="left" w:pos="861"/>
        </w:tabs>
        <w:spacing w:line="480" w:lineRule="auto"/>
        <w:ind w:right="137"/>
        <w:jc w:val="both"/>
        <w:rPr>
          <w:sz w:val="24"/>
        </w:rPr>
      </w:pPr>
      <w:r>
        <w:rPr>
          <w:sz w:val="24"/>
        </w:rPr>
        <w:t>Y</w:t>
      </w:r>
      <w:r>
        <w:rPr>
          <w:spacing w:val="-4"/>
          <w:sz w:val="24"/>
        </w:rPr>
        <w:t xml:space="preserve"> </w:t>
      </w:r>
      <w:r>
        <w:rPr>
          <w:sz w:val="24"/>
        </w:rPr>
        <w:t>por</w:t>
      </w:r>
      <w:r>
        <w:rPr>
          <w:spacing w:val="-5"/>
          <w:sz w:val="24"/>
        </w:rPr>
        <w:t xml:space="preserve"> </w:t>
      </w:r>
      <w:r>
        <w:rPr>
          <w:sz w:val="24"/>
        </w:rPr>
        <w:t>último</w:t>
      </w:r>
      <w:r>
        <w:rPr>
          <w:spacing w:val="-4"/>
          <w:sz w:val="24"/>
        </w:rPr>
        <w:t xml:space="preserve"> </w:t>
      </w:r>
      <w:r>
        <w:rPr>
          <w:sz w:val="24"/>
        </w:rPr>
        <w:t>la</w:t>
      </w:r>
      <w:r>
        <w:rPr>
          <w:spacing w:val="-3"/>
          <w:sz w:val="24"/>
        </w:rPr>
        <w:t xml:space="preserve"> </w:t>
      </w:r>
      <w:r>
        <w:rPr>
          <w:sz w:val="24"/>
        </w:rPr>
        <w:t>costumbre</w:t>
      </w:r>
      <w:r>
        <w:rPr>
          <w:spacing w:val="-5"/>
          <w:sz w:val="24"/>
        </w:rPr>
        <w:t xml:space="preserve"> </w:t>
      </w:r>
      <w:r>
        <w:rPr>
          <w:sz w:val="24"/>
        </w:rPr>
        <w:t>de</w:t>
      </w:r>
      <w:r>
        <w:rPr>
          <w:spacing w:val="-5"/>
          <w:sz w:val="24"/>
        </w:rPr>
        <w:t xml:space="preserve"> </w:t>
      </w:r>
      <w:r>
        <w:rPr>
          <w:sz w:val="24"/>
        </w:rPr>
        <w:t>construir</w:t>
      </w:r>
      <w:r>
        <w:rPr>
          <w:spacing w:val="-4"/>
          <w:sz w:val="24"/>
        </w:rPr>
        <w:t xml:space="preserve"> </w:t>
      </w:r>
      <w:r>
        <w:rPr>
          <w:sz w:val="24"/>
        </w:rPr>
        <w:t>vulnerabilidad.</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ciudad</w:t>
      </w:r>
      <w:r>
        <w:rPr>
          <w:spacing w:val="-3"/>
          <w:sz w:val="24"/>
        </w:rPr>
        <w:t xml:space="preserve"> </w:t>
      </w:r>
      <w:r>
        <w:rPr>
          <w:sz w:val="24"/>
        </w:rPr>
        <w:t>de</w:t>
      </w:r>
      <w:r>
        <w:rPr>
          <w:spacing w:val="-5"/>
          <w:sz w:val="24"/>
        </w:rPr>
        <w:t xml:space="preserve"> </w:t>
      </w:r>
      <w:r>
        <w:rPr>
          <w:sz w:val="24"/>
        </w:rPr>
        <w:t>Chincha</w:t>
      </w:r>
      <w:r>
        <w:rPr>
          <w:spacing w:val="-5"/>
          <w:sz w:val="24"/>
        </w:rPr>
        <w:t xml:space="preserve"> </w:t>
      </w:r>
      <w:r>
        <w:rPr>
          <w:sz w:val="24"/>
        </w:rPr>
        <w:t>existen</w:t>
      </w:r>
      <w:r>
        <w:rPr>
          <w:spacing w:val="-3"/>
          <w:sz w:val="24"/>
        </w:rPr>
        <w:t xml:space="preserve"> </w:t>
      </w:r>
      <w:r>
        <w:rPr>
          <w:sz w:val="24"/>
        </w:rPr>
        <w:t>un total de 32,078 viviendas cuyo material predominante en las paredes son: adobe, madera, quincha, estera, piedra con barro y otros materiales lo cual corresponde al 71% y solo un total de 12,862 viviendas tienen como material predominante el ladrillo o bloque de cemento lo cual representa solo un 29%. (Fuente INEI/Censo de Población y Vivienda 2007).</w:t>
      </w:r>
    </w:p>
    <w:p w:rsidR="00F70CD9" w:rsidRDefault="00F70CD9">
      <w:pPr>
        <w:spacing w:line="480" w:lineRule="auto"/>
        <w:jc w:val="both"/>
        <w:rPr>
          <w:sz w:val="24"/>
        </w:rPr>
        <w:sectPr w:rsidR="00F70CD9">
          <w:headerReference w:type="default" r:id="rId104"/>
          <w:pgSz w:w="12240" w:h="15840"/>
          <w:pgMar w:top="1900" w:right="1300" w:bottom="280" w:left="1300" w:header="1450" w:footer="0" w:gutter="0"/>
          <w:cols w:space="720"/>
        </w:sectPr>
      </w:pPr>
    </w:p>
    <w:p w:rsidR="00F70CD9" w:rsidRDefault="00784829">
      <w:pPr>
        <w:pStyle w:val="Textoindependiente"/>
        <w:rPr>
          <w:sz w:val="20"/>
        </w:rPr>
      </w:pPr>
      <w:r>
        <w:rPr>
          <w:noProof/>
          <w:lang w:val="es-PE" w:eastAsia="es-PE" w:bidi="ar-SA"/>
        </w:rPr>
        <w:lastRenderedPageBreak/>
        <mc:AlternateContent>
          <mc:Choice Requires="wps">
            <w:drawing>
              <wp:anchor distT="0" distB="0" distL="114300" distR="114300" simplePos="0" relativeHeight="251681792" behindDoc="0" locked="0" layoutInCell="1" allowOverlap="1">
                <wp:simplePos x="0" y="0"/>
                <wp:positionH relativeFrom="page">
                  <wp:posOffset>8956040</wp:posOffset>
                </wp:positionH>
                <wp:positionV relativeFrom="page">
                  <wp:posOffset>6617970</wp:posOffset>
                </wp:positionV>
                <wp:extent cx="194310" cy="254000"/>
                <wp:effectExtent l="0" t="0" r="0" b="0"/>
                <wp:wrapNone/>
                <wp:docPr id="1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103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705.2pt;margin-top:521.1pt;width:15.3pt;height:2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" filled="f" stroked="f">
                <v:textbox style="layout-flow:vertical" inset="0,0,0,0">
                  <w:txbxContent>
                    <w:p w:rsidR="00A069E1" w:rsidRDefault="00A069E1">
                      <w:pPr>
                        <w:pStyle w:val="Textoindependiente"/>
                        <w:spacing w:before="10"/>
                        <w:ind w:left="20"/>
                      </w:pPr>
                      <w:r>
                        <w:t>103</w:t>
                      </w:r>
                    </w:p>
                  </w:txbxContent>
                </v:textbox>
                <w10:wrap anchorx="page" anchory="page"/>
              </v:shape>
            </w:pict>
          </mc:Fallback>
        </mc:AlternateContent>
      </w: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1"/>
        <w:rPr>
          <w:sz w:val="23"/>
        </w:rPr>
      </w:pPr>
    </w:p>
    <w:p w:rsidR="00F70CD9" w:rsidRDefault="00784829">
      <w:pPr>
        <w:spacing w:before="61" w:line="264" w:lineRule="auto"/>
        <w:ind w:left="1898" w:right="423" w:hanging="1420"/>
        <w:rPr>
          <w:rFonts w:ascii="Calibri" w:hAnsi="Calibri"/>
          <w:b/>
          <w:sz w:val="20"/>
        </w:rPr>
      </w:pPr>
      <w:r>
        <w:rPr>
          <w:noProof/>
          <w:lang w:val="es-PE" w:eastAsia="es-PE" w:bidi="ar-SA"/>
        </w:rPr>
        <mc:AlternateContent>
          <mc:Choice Requires="wps">
            <w:drawing>
              <wp:anchor distT="0" distB="0" distL="114300" distR="114300" simplePos="0" relativeHeight="251682816" behindDoc="0" locked="0" layoutInCell="1" allowOverlap="1">
                <wp:simplePos x="0" y="0"/>
                <wp:positionH relativeFrom="page">
                  <wp:posOffset>1367155</wp:posOffset>
                </wp:positionH>
                <wp:positionV relativeFrom="paragraph">
                  <wp:posOffset>365125</wp:posOffset>
                </wp:positionV>
                <wp:extent cx="7660005" cy="5349875"/>
                <wp:effectExtent l="0" t="0" r="0" b="0"/>
                <wp:wrapNone/>
                <wp:docPr id="1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005" cy="534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73"/>
                              <w:gridCol w:w="717"/>
                              <w:gridCol w:w="1449"/>
                              <w:gridCol w:w="703"/>
                              <w:gridCol w:w="1244"/>
                              <w:gridCol w:w="863"/>
                              <w:gridCol w:w="644"/>
                              <w:gridCol w:w="951"/>
                              <w:gridCol w:w="1493"/>
                              <w:gridCol w:w="787"/>
                            </w:tblGrid>
                            <w:tr w:rsidR="00A069E1">
                              <w:trPr>
                                <w:trHeight w:val="246"/>
                              </w:trPr>
                              <w:tc>
                                <w:tcPr>
                                  <w:tcW w:w="3173" w:type="dxa"/>
                                  <w:vMerge w:val="restart"/>
                                  <w:tcBorders>
                                    <w:left w:val="single" w:sz="6" w:space="0" w:color="000000"/>
                                    <w:right w:val="single" w:sz="6" w:space="0" w:color="000000"/>
                                  </w:tcBorders>
                                  <w:shd w:val="clear" w:color="auto" w:fill="DCE6F0"/>
                                </w:tcPr>
                                <w:p w:rsidR="00A069E1" w:rsidRDefault="00A069E1">
                                  <w:pPr>
                                    <w:pStyle w:val="TableParagraph"/>
                                    <w:spacing w:before="11"/>
                                    <w:rPr>
                                      <w:rFonts w:ascii="Calibri"/>
                                      <w:b/>
                                    </w:rPr>
                                  </w:pPr>
                                </w:p>
                                <w:p w:rsidR="00A069E1" w:rsidRDefault="00A069E1">
                                  <w:pPr>
                                    <w:pStyle w:val="TableParagraph"/>
                                    <w:ind w:left="1052" w:right="1034"/>
                                    <w:jc w:val="center"/>
                                    <w:rPr>
                                      <w:rFonts w:ascii="Calibri"/>
                                      <w:b/>
                                      <w:sz w:val="20"/>
                                    </w:rPr>
                                  </w:pPr>
                                  <w:r>
                                    <w:rPr>
                                      <w:rFonts w:ascii="Calibri"/>
                                      <w:b/>
                                      <w:w w:val="110"/>
                                      <w:sz w:val="20"/>
                                    </w:rPr>
                                    <w:t>PROVINCIA</w:t>
                                  </w:r>
                                </w:p>
                              </w:tc>
                              <w:tc>
                                <w:tcPr>
                                  <w:tcW w:w="717" w:type="dxa"/>
                                  <w:vMerge w:val="restart"/>
                                  <w:tcBorders>
                                    <w:left w:val="single" w:sz="6" w:space="0" w:color="000000"/>
                                    <w:right w:val="single" w:sz="6" w:space="0" w:color="000000"/>
                                  </w:tcBorders>
                                  <w:shd w:val="clear" w:color="auto" w:fill="DCE6F0"/>
                                </w:tcPr>
                                <w:p w:rsidR="00A069E1" w:rsidRDefault="00A069E1">
                                  <w:pPr>
                                    <w:pStyle w:val="TableParagraph"/>
                                    <w:spacing w:before="11"/>
                                    <w:rPr>
                                      <w:rFonts w:ascii="Calibri"/>
                                      <w:b/>
                                    </w:rPr>
                                  </w:pPr>
                                </w:p>
                                <w:p w:rsidR="00A069E1" w:rsidRDefault="00A069E1">
                                  <w:pPr>
                                    <w:pStyle w:val="TableParagraph"/>
                                    <w:ind w:left="69"/>
                                    <w:rPr>
                                      <w:rFonts w:ascii="Calibri"/>
                                      <w:b/>
                                      <w:sz w:val="20"/>
                                    </w:rPr>
                                  </w:pPr>
                                  <w:r>
                                    <w:rPr>
                                      <w:rFonts w:ascii="Calibri"/>
                                      <w:b/>
                                      <w:w w:val="110"/>
                                      <w:sz w:val="20"/>
                                    </w:rPr>
                                    <w:t>TOTAL</w:t>
                                  </w:r>
                                </w:p>
                              </w:tc>
                              <w:tc>
                                <w:tcPr>
                                  <w:tcW w:w="8134" w:type="dxa"/>
                                  <w:gridSpan w:val="8"/>
                                  <w:tcBorders>
                                    <w:left w:val="single" w:sz="6" w:space="0" w:color="000000"/>
                                    <w:bottom w:val="single" w:sz="6" w:space="0" w:color="000000"/>
                                  </w:tcBorders>
                                  <w:shd w:val="clear" w:color="auto" w:fill="DCE6F0"/>
                                </w:tcPr>
                                <w:p w:rsidR="00A069E1" w:rsidRDefault="00A069E1">
                                  <w:pPr>
                                    <w:pStyle w:val="TableParagraph"/>
                                    <w:spacing w:before="10" w:line="216" w:lineRule="exact"/>
                                    <w:ind w:left="787"/>
                                    <w:rPr>
                                      <w:rFonts w:ascii="Calibri"/>
                                      <w:b/>
                                      <w:sz w:val="20"/>
                                    </w:rPr>
                                  </w:pPr>
                                  <w:r>
                                    <w:rPr>
                                      <w:rFonts w:ascii="Calibri"/>
                                      <w:b/>
                                      <w:w w:val="110"/>
                                      <w:sz w:val="20"/>
                                    </w:rPr>
                                    <w:t>MATERIAL PREDOMINANTE EN LAS PAREDES EXTERIORES DE LA VIVIENDA</w:t>
                                  </w:r>
                                </w:p>
                              </w:tc>
                            </w:tr>
                            <w:tr w:rsidR="00A069E1">
                              <w:trPr>
                                <w:trHeight w:val="515"/>
                              </w:trPr>
                              <w:tc>
                                <w:tcPr>
                                  <w:tcW w:w="3173" w:type="dxa"/>
                                  <w:vMerge/>
                                  <w:tcBorders>
                                    <w:top w:val="nil"/>
                                    <w:left w:val="single" w:sz="6" w:space="0" w:color="000000"/>
                                    <w:right w:val="single" w:sz="6" w:space="0" w:color="000000"/>
                                  </w:tcBorders>
                                  <w:shd w:val="clear" w:color="auto" w:fill="DCE6F0"/>
                                </w:tcPr>
                                <w:p w:rsidR="00A069E1" w:rsidRDefault="00A069E1">
                                  <w:pPr>
                                    <w:rPr>
                                      <w:sz w:val="2"/>
                                      <w:szCs w:val="2"/>
                                    </w:rPr>
                                  </w:pPr>
                                </w:p>
                              </w:tc>
                              <w:tc>
                                <w:tcPr>
                                  <w:tcW w:w="717" w:type="dxa"/>
                                  <w:vMerge/>
                                  <w:tcBorders>
                                    <w:top w:val="nil"/>
                                    <w:left w:val="single" w:sz="6" w:space="0" w:color="000000"/>
                                    <w:right w:val="single" w:sz="6" w:space="0" w:color="000000"/>
                                  </w:tcBorders>
                                  <w:shd w:val="clear" w:color="auto" w:fill="DCE6F0"/>
                                </w:tcPr>
                                <w:p w:rsidR="00A069E1" w:rsidRDefault="00A069E1">
                                  <w:pPr>
                                    <w:rPr>
                                      <w:sz w:val="2"/>
                                      <w:szCs w:val="2"/>
                                    </w:rPr>
                                  </w:pPr>
                                </w:p>
                              </w:tc>
                              <w:tc>
                                <w:tcPr>
                                  <w:tcW w:w="1449"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115" w:line="200" w:lineRule="atLeast"/>
                                    <w:ind w:left="303" w:hanging="264"/>
                                    <w:rPr>
                                      <w:rFonts w:ascii="Calibri"/>
                                      <w:b/>
                                      <w:sz w:val="15"/>
                                    </w:rPr>
                                  </w:pPr>
                                  <w:r>
                                    <w:rPr>
                                      <w:rFonts w:ascii="Calibri"/>
                                      <w:b/>
                                      <w:w w:val="110"/>
                                      <w:sz w:val="15"/>
                                    </w:rPr>
                                    <w:t>LADRILLO</w:t>
                                  </w:r>
                                  <w:r>
                                    <w:rPr>
                                      <w:rFonts w:ascii="Calibri"/>
                                      <w:b/>
                                      <w:spacing w:val="-25"/>
                                      <w:w w:val="110"/>
                                      <w:sz w:val="15"/>
                                    </w:rPr>
                                    <w:t xml:space="preserve"> </w:t>
                                  </w:r>
                                  <w:r>
                                    <w:rPr>
                                      <w:rFonts w:ascii="Calibri"/>
                                      <w:b/>
                                      <w:w w:val="110"/>
                                      <w:sz w:val="15"/>
                                    </w:rPr>
                                    <w:t>O</w:t>
                                  </w:r>
                                  <w:r>
                                    <w:rPr>
                                      <w:rFonts w:ascii="Calibri"/>
                                      <w:b/>
                                      <w:spacing w:val="-24"/>
                                      <w:w w:val="110"/>
                                      <w:sz w:val="15"/>
                                    </w:rPr>
                                    <w:t xml:space="preserve"> </w:t>
                                  </w:r>
                                  <w:r>
                                    <w:rPr>
                                      <w:rFonts w:ascii="Calibri"/>
                                      <w:b/>
                                      <w:w w:val="110"/>
                                      <w:sz w:val="15"/>
                                    </w:rPr>
                                    <w:t>BLOQUE DE</w:t>
                                  </w:r>
                                  <w:r>
                                    <w:rPr>
                                      <w:rFonts w:ascii="Calibri"/>
                                      <w:b/>
                                      <w:spacing w:val="-16"/>
                                      <w:w w:val="110"/>
                                      <w:sz w:val="15"/>
                                    </w:rPr>
                                    <w:t xml:space="preserve"> </w:t>
                                  </w:r>
                                  <w:r>
                                    <w:rPr>
                                      <w:rFonts w:ascii="Calibri"/>
                                      <w:b/>
                                      <w:spacing w:val="-3"/>
                                      <w:w w:val="110"/>
                                      <w:sz w:val="15"/>
                                    </w:rPr>
                                    <w:t>CEMENTO</w:t>
                                  </w:r>
                                </w:p>
                              </w:tc>
                              <w:tc>
                                <w:tcPr>
                                  <w:tcW w:w="703"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115" w:line="200" w:lineRule="atLeast"/>
                                    <w:ind w:left="157" w:right="-9" w:hanging="103"/>
                                    <w:rPr>
                                      <w:rFonts w:ascii="Calibri"/>
                                      <w:b/>
                                      <w:sz w:val="15"/>
                                    </w:rPr>
                                  </w:pPr>
                                  <w:r>
                                    <w:rPr>
                                      <w:rFonts w:ascii="Calibri"/>
                                      <w:b/>
                                      <w:w w:val="110"/>
                                      <w:sz w:val="15"/>
                                    </w:rPr>
                                    <w:t xml:space="preserve">ADOBE </w:t>
                                  </w:r>
                                  <w:r>
                                    <w:rPr>
                                      <w:rFonts w:ascii="Calibri"/>
                                      <w:b/>
                                      <w:spacing w:val="-15"/>
                                      <w:w w:val="110"/>
                                      <w:sz w:val="15"/>
                                    </w:rPr>
                                    <w:t xml:space="preserve">O </w:t>
                                  </w:r>
                                  <w:r>
                                    <w:rPr>
                                      <w:rFonts w:ascii="Calibri"/>
                                      <w:b/>
                                      <w:w w:val="110"/>
                                      <w:sz w:val="15"/>
                                    </w:rPr>
                                    <w:t>TAPIA</w:t>
                                  </w:r>
                                </w:p>
                              </w:tc>
                              <w:tc>
                                <w:tcPr>
                                  <w:tcW w:w="1244"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115" w:line="200" w:lineRule="atLeast"/>
                                    <w:ind w:left="98" w:right="-6" w:hanging="44"/>
                                    <w:rPr>
                                      <w:rFonts w:ascii="Calibri"/>
                                      <w:b/>
                                      <w:sz w:val="15"/>
                                    </w:rPr>
                                  </w:pPr>
                                  <w:r>
                                    <w:rPr>
                                      <w:rFonts w:ascii="Calibri"/>
                                      <w:b/>
                                      <w:w w:val="110"/>
                                      <w:sz w:val="15"/>
                                    </w:rPr>
                                    <w:t>MADERA (PONA, TORNILLO, ETC.)</w:t>
                                  </w:r>
                                </w:p>
                              </w:tc>
                              <w:tc>
                                <w:tcPr>
                                  <w:tcW w:w="863"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line="153" w:lineRule="exact"/>
                                    <w:ind w:left="113"/>
                                    <w:rPr>
                                      <w:rFonts w:ascii="Calibri"/>
                                      <w:b/>
                                      <w:sz w:val="15"/>
                                    </w:rPr>
                                  </w:pPr>
                                  <w:r>
                                    <w:rPr>
                                      <w:rFonts w:ascii="Calibri"/>
                                      <w:b/>
                                      <w:w w:val="110"/>
                                      <w:sz w:val="15"/>
                                    </w:rPr>
                                    <w:t>QUINCHA</w:t>
                                  </w:r>
                                </w:p>
                                <w:p w:rsidR="00A069E1" w:rsidRDefault="00A069E1">
                                  <w:pPr>
                                    <w:pStyle w:val="TableParagraph"/>
                                    <w:spacing w:before="2" w:line="200" w:lineRule="atLeast"/>
                                    <w:ind w:left="187" w:right="-19" w:hanging="133"/>
                                    <w:rPr>
                                      <w:rFonts w:ascii="Calibri" w:hAnsi="Calibri"/>
                                      <w:b/>
                                      <w:sz w:val="15"/>
                                    </w:rPr>
                                  </w:pPr>
                                  <w:r>
                                    <w:rPr>
                                      <w:rFonts w:ascii="Calibri" w:hAnsi="Calibri"/>
                                      <w:b/>
                                      <w:w w:val="110"/>
                                      <w:sz w:val="15"/>
                                    </w:rPr>
                                    <w:t>(CAÑA CON BARRO)</w:t>
                                  </w:r>
                                </w:p>
                              </w:tc>
                              <w:tc>
                                <w:tcPr>
                                  <w:tcW w:w="644" w:type="dxa"/>
                                  <w:tcBorders>
                                    <w:top w:val="single" w:sz="6" w:space="0" w:color="000000"/>
                                    <w:left w:val="single" w:sz="6" w:space="0" w:color="000000"/>
                                    <w:right w:val="single" w:sz="6" w:space="0" w:color="000000"/>
                                  </w:tcBorders>
                                  <w:shd w:val="clear" w:color="auto" w:fill="DCE6F0"/>
                                </w:tcPr>
                                <w:p w:rsidR="00A069E1" w:rsidRDefault="00A069E1">
                                  <w:pPr>
                                    <w:pStyle w:val="TableParagraph"/>
                                    <w:rPr>
                                      <w:rFonts w:ascii="Calibri"/>
                                      <w:b/>
                                      <w:sz w:val="13"/>
                                    </w:rPr>
                                  </w:pPr>
                                </w:p>
                                <w:p w:rsidR="00A069E1" w:rsidRDefault="00A069E1">
                                  <w:pPr>
                                    <w:pStyle w:val="TableParagraph"/>
                                    <w:ind w:left="84"/>
                                    <w:rPr>
                                      <w:rFonts w:ascii="Calibri"/>
                                      <w:b/>
                                      <w:sz w:val="15"/>
                                    </w:rPr>
                                  </w:pPr>
                                  <w:r>
                                    <w:rPr>
                                      <w:rFonts w:ascii="Calibri"/>
                                      <w:b/>
                                      <w:w w:val="110"/>
                                      <w:sz w:val="15"/>
                                    </w:rPr>
                                    <w:t>ESTERA</w:t>
                                  </w:r>
                                </w:p>
                              </w:tc>
                              <w:tc>
                                <w:tcPr>
                                  <w:tcW w:w="951"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64" w:line="264" w:lineRule="auto"/>
                                    <w:ind w:left="245" w:right="-8" w:hanging="176"/>
                                    <w:rPr>
                                      <w:rFonts w:ascii="Calibri"/>
                                      <w:b/>
                                      <w:sz w:val="15"/>
                                    </w:rPr>
                                  </w:pPr>
                                  <w:r>
                                    <w:rPr>
                                      <w:rFonts w:ascii="Calibri"/>
                                      <w:b/>
                                      <w:w w:val="110"/>
                                      <w:sz w:val="15"/>
                                    </w:rPr>
                                    <w:t>PIEDRA CON BARRO</w:t>
                                  </w:r>
                                </w:p>
                              </w:tc>
                              <w:tc>
                                <w:tcPr>
                                  <w:tcW w:w="1493"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115" w:line="200" w:lineRule="atLeast"/>
                                    <w:ind w:left="41" w:right="19" w:firstLine="146"/>
                                    <w:rPr>
                                      <w:rFonts w:ascii="Calibri"/>
                                      <w:b/>
                                      <w:sz w:val="15"/>
                                    </w:rPr>
                                  </w:pPr>
                                  <w:r>
                                    <w:rPr>
                                      <w:rFonts w:ascii="Calibri"/>
                                      <w:b/>
                                      <w:w w:val="110"/>
                                      <w:sz w:val="15"/>
                                    </w:rPr>
                                    <w:t>PIEDRA O SILLAR CON</w:t>
                                  </w:r>
                                  <w:r>
                                    <w:rPr>
                                      <w:rFonts w:ascii="Calibri"/>
                                      <w:b/>
                                      <w:spacing w:val="-20"/>
                                      <w:w w:val="110"/>
                                      <w:sz w:val="15"/>
                                    </w:rPr>
                                    <w:t xml:space="preserve"> </w:t>
                                  </w:r>
                                  <w:r>
                                    <w:rPr>
                                      <w:rFonts w:ascii="Calibri"/>
                                      <w:b/>
                                      <w:spacing w:val="2"/>
                                      <w:w w:val="110"/>
                                      <w:sz w:val="15"/>
                                    </w:rPr>
                                    <w:t>CAL</w:t>
                                  </w:r>
                                  <w:r>
                                    <w:rPr>
                                      <w:rFonts w:ascii="Calibri"/>
                                      <w:b/>
                                      <w:spacing w:val="-14"/>
                                      <w:w w:val="110"/>
                                      <w:sz w:val="15"/>
                                    </w:rPr>
                                    <w:t xml:space="preserve"> </w:t>
                                  </w:r>
                                  <w:r>
                                    <w:rPr>
                                      <w:rFonts w:ascii="Calibri"/>
                                      <w:b/>
                                      <w:w w:val="110"/>
                                      <w:sz w:val="15"/>
                                    </w:rPr>
                                    <w:t>O</w:t>
                                  </w:r>
                                  <w:r>
                                    <w:rPr>
                                      <w:rFonts w:ascii="Calibri"/>
                                      <w:b/>
                                      <w:spacing w:val="-22"/>
                                      <w:w w:val="110"/>
                                      <w:sz w:val="15"/>
                                    </w:rPr>
                                    <w:t xml:space="preserve"> </w:t>
                                  </w:r>
                                  <w:r>
                                    <w:rPr>
                                      <w:rFonts w:ascii="Calibri"/>
                                      <w:b/>
                                      <w:spacing w:val="-5"/>
                                      <w:w w:val="110"/>
                                      <w:sz w:val="15"/>
                                    </w:rPr>
                                    <w:t>CEMENTO</w:t>
                                  </w:r>
                                </w:p>
                              </w:tc>
                              <w:tc>
                                <w:tcPr>
                                  <w:tcW w:w="787" w:type="dxa"/>
                                  <w:tcBorders>
                                    <w:top w:val="single" w:sz="6" w:space="0" w:color="000000"/>
                                    <w:left w:val="single" w:sz="6" w:space="0" w:color="000000"/>
                                  </w:tcBorders>
                                  <w:shd w:val="clear" w:color="auto" w:fill="DCE6F0"/>
                                </w:tcPr>
                                <w:p w:rsidR="00A069E1" w:rsidRDefault="00A069E1">
                                  <w:pPr>
                                    <w:pStyle w:val="TableParagraph"/>
                                    <w:spacing w:before="64" w:line="264" w:lineRule="auto"/>
                                    <w:ind w:left="41" w:right="22" w:firstLine="175"/>
                                    <w:rPr>
                                      <w:rFonts w:ascii="Calibri"/>
                                      <w:b/>
                                      <w:sz w:val="15"/>
                                    </w:rPr>
                                  </w:pPr>
                                  <w:r>
                                    <w:rPr>
                                      <w:rFonts w:ascii="Calibri"/>
                                      <w:b/>
                                      <w:w w:val="110"/>
                                      <w:sz w:val="15"/>
                                    </w:rPr>
                                    <w:t xml:space="preserve">OTRO </w:t>
                                  </w:r>
                                  <w:r>
                                    <w:rPr>
                                      <w:rFonts w:ascii="Calibri"/>
                                      <w:b/>
                                      <w:w w:val="105"/>
                                      <w:sz w:val="15"/>
                                    </w:rPr>
                                    <w:t>MATERIAL</w:t>
                                  </w:r>
                                </w:p>
                              </w:tc>
                            </w:tr>
                            <w:tr w:rsidR="00A069E1">
                              <w:trPr>
                                <w:trHeight w:val="214"/>
                              </w:trPr>
                              <w:tc>
                                <w:tcPr>
                                  <w:tcW w:w="12024" w:type="dxa"/>
                                  <w:gridSpan w:val="10"/>
                                  <w:tcBorders>
                                    <w:left w:val="single" w:sz="6" w:space="0" w:color="000000"/>
                                    <w:right w:val="single" w:sz="6" w:space="0" w:color="000000"/>
                                  </w:tcBorders>
                                </w:tcPr>
                                <w:p w:rsidR="00A069E1" w:rsidRDefault="00A069E1">
                                  <w:pPr>
                                    <w:pStyle w:val="TableParagraph"/>
                                    <w:rPr>
                                      <w:sz w:val="14"/>
                                    </w:rPr>
                                  </w:pPr>
                                </w:p>
                              </w:tc>
                            </w:tr>
                            <w:tr w:rsidR="00A069E1">
                              <w:trPr>
                                <w:trHeight w:val="253"/>
                              </w:trPr>
                              <w:tc>
                                <w:tcPr>
                                  <w:tcW w:w="3173" w:type="dxa"/>
                                  <w:tcBorders>
                                    <w:left w:val="single" w:sz="6" w:space="0" w:color="000000"/>
                                    <w:bottom w:val="single" w:sz="6" w:space="0" w:color="000000"/>
                                  </w:tcBorders>
                                  <w:shd w:val="clear" w:color="auto" w:fill="EFF8FF"/>
                                </w:tcPr>
                                <w:p w:rsidR="00A069E1" w:rsidRDefault="00A069E1">
                                  <w:pPr>
                                    <w:pStyle w:val="TableParagraph"/>
                                    <w:spacing w:before="38" w:line="195" w:lineRule="exact"/>
                                    <w:ind w:left="167"/>
                                    <w:rPr>
                                      <w:rFonts w:ascii="Calibri"/>
                                      <w:b/>
                                      <w:sz w:val="17"/>
                                    </w:rPr>
                                  </w:pPr>
                                  <w:r>
                                    <w:rPr>
                                      <w:rFonts w:ascii="Calibri"/>
                                      <w:b/>
                                      <w:w w:val="110"/>
                                      <w:sz w:val="17"/>
                                    </w:rPr>
                                    <w:t>CHINCHA</w:t>
                                  </w:r>
                                </w:p>
                              </w:tc>
                              <w:tc>
                                <w:tcPr>
                                  <w:tcW w:w="717" w:type="dxa"/>
                                  <w:tcBorders>
                                    <w:bottom w:val="single" w:sz="6" w:space="0" w:color="000000"/>
                                  </w:tcBorders>
                                  <w:shd w:val="clear" w:color="auto" w:fill="EFF8FF"/>
                                </w:tcPr>
                                <w:p w:rsidR="00A069E1" w:rsidRDefault="00A069E1">
                                  <w:pPr>
                                    <w:pStyle w:val="TableParagraph"/>
                                    <w:rPr>
                                      <w:sz w:val="18"/>
                                    </w:rPr>
                                  </w:pPr>
                                </w:p>
                              </w:tc>
                              <w:tc>
                                <w:tcPr>
                                  <w:tcW w:w="1449" w:type="dxa"/>
                                  <w:tcBorders>
                                    <w:bottom w:val="single" w:sz="6" w:space="0" w:color="000000"/>
                                  </w:tcBorders>
                                  <w:shd w:val="clear" w:color="auto" w:fill="EFF8FF"/>
                                </w:tcPr>
                                <w:p w:rsidR="00A069E1" w:rsidRDefault="00A069E1">
                                  <w:pPr>
                                    <w:pStyle w:val="TableParagraph"/>
                                    <w:rPr>
                                      <w:sz w:val="18"/>
                                    </w:rPr>
                                  </w:pPr>
                                </w:p>
                              </w:tc>
                              <w:tc>
                                <w:tcPr>
                                  <w:tcW w:w="703" w:type="dxa"/>
                                  <w:tcBorders>
                                    <w:bottom w:val="single" w:sz="6" w:space="0" w:color="000000"/>
                                  </w:tcBorders>
                                  <w:shd w:val="clear" w:color="auto" w:fill="EFF8FF"/>
                                </w:tcPr>
                                <w:p w:rsidR="00A069E1" w:rsidRDefault="00A069E1">
                                  <w:pPr>
                                    <w:pStyle w:val="TableParagraph"/>
                                    <w:rPr>
                                      <w:sz w:val="18"/>
                                    </w:rPr>
                                  </w:pPr>
                                </w:p>
                              </w:tc>
                              <w:tc>
                                <w:tcPr>
                                  <w:tcW w:w="1244" w:type="dxa"/>
                                  <w:tcBorders>
                                    <w:bottom w:val="single" w:sz="6" w:space="0" w:color="000000"/>
                                  </w:tcBorders>
                                  <w:shd w:val="clear" w:color="auto" w:fill="EFF8FF"/>
                                </w:tcPr>
                                <w:p w:rsidR="00A069E1" w:rsidRDefault="00A069E1">
                                  <w:pPr>
                                    <w:pStyle w:val="TableParagraph"/>
                                    <w:rPr>
                                      <w:sz w:val="18"/>
                                    </w:rPr>
                                  </w:pPr>
                                </w:p>
                              </w:tc>
                              <w:tc>
                                <w:tcPr>
                                  <w:tcW w:w="863" w:type="dxa"/>
                                  <w:tcBorders>
                                    <w:bottom w:val="single" w:sz="6" w:space="0" w:color="000000"/>
                                  </w:tcBorders>
                                  <w:shd w:val="clear" w:color="auto" w:fill="EFF8FF"/>
                                </w:tcPr>
                                <w:p w:rsidR="00A069E1" w:rsidRDefault="00A069E1">
                                  <w:pPr>
                                    <w:pStyle w:val="TableParagraph"/>
                                    <w:rPr>
                                      <w:sz w:val="18"/>
                                    </w:rPr>
                                  </w:pPr>
                                </w:p>
                              </w:tc>
                              <w:tc>
                                <w:tcPr>
                                  <w:tcW w:w="644" w:type="dxa"/>
                                  <w:tcBorders>
                                    <w:bottom w:val="single" w:sz="6" w:space="0" w:color="000000"/>
                                  </w:tcBorders>
                                  <w:shd w:val="clear" w:color="auto" w:fill="EFF8FF"/>
                                </w:tcPr>
                                <w:p w:rsidR="00A069E1" w:rsidRDefault="00A069E1">
                                  <w:pPr>
                                    <w:pStyle w:val="TableParagraph"/>
                                    <w:rPr>
                                      <w:sz w:val="18"/>
                                    </w:rPr>
                                  </w:pPr>
                                </w:p>
                              </w:tc>
                              <w:tc>
                                <w:tcPr>
                                  <w:tcW w:w="951" w:type="dxa"/>
                                  <w:tcBorders>
                                    <w:bottom w:val="single" w:sz="6" w:space="0" w:color="000000"/>
                                  </w:tcBorders>
                                  <w:shd w:val="clear" w:color="auto" w:fill="EFF8FF"/>
                                </w:tcPr>
                                <w:p w:rsidR="00A069E1" w:rsidRDefault="00A069E1">
                                  <w:pPr>
                                    <w:pStyle w:val="TableParagraph"/>
                                    <w:rPr>
                                      <w:sz w:val="18"/>
                                    </w:rPr>
                                  </w:pPr>
                                </w:p>
                              </w:tc>
                              <w:tc>
                                <w:tcPr>
                                  <w:tcW w:w="1493" w:type="dxa"/>
                                  <w:tcBorders>
                                    <w:bottom w:val="single" w:sz="6" w:space="0" w:color="000000"/>
                                  </w:tcBorders>
                                  <w:shd w:val="clear" w:color="auto" w:fill="EFF8FF"/>
                                </w:tcPr>
                                <w:p w:rsidR="00A069E1" w:rsidRDefault="00A069E1">
                                  <w:pPr>
                                    <w:pStyle w:val="TableParagraph"/>
                                    <w:rPr>
                                      <w:sz w:val="18"/>
                                    </w:rPr>
                                  </w:pPr>
                                </w:p>
                              </w:tc>
                              <w:tc>
                                <w:tcPr>
                                  <w:tcW w:w="787" w:type="dxa"/>
                                  <w:tcBorders>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(001)</w:t>
                                  </w:r>
                                </w:p>
                              </w:tc>
                              <w:tc>
                                <w:tcPr>
                                  <w:tcW w:w="717" w:type="dxa"/>
                                  <w:tcBorders>
                                    <w:top w:val="single" w:sz="6" w:space="0" w:color="000000"/>
                                    <w:bottom w:val="single" w:sz="6" w:space="0" w:color="000000"/>
                                  </w:tcBorders>
                                </w:tcPr>
                                <w:p w:rsidR="00A069E1" w:rsidRDefault="00A069E1">
                                  <w:pPr>
                                    <w:pStyle w:val="TableParagraph"/>
                                    <w:spacing w:before="10" w:line="224" w:lineRule="exact"/>
                                    <w:ind w:right="9"/>
                                    <w:jc w:val="right"/>
                                    <w:rPr>
                                      <w:rFonts w:ascii="Calibri"/>
                                      <w:sz w:val="20"/>
                                    </w:rPr>
                                  </w:pPr>
                                  <w:r>
                                    <w:rPr>
                                      <w:rFonts w:ascii="Calibri"/>
                                      <w:w w:val="105"/>
                                      <w:sz w:val="20"/>
                                    </w:rPr>
                                    <w:t>44940</w:t>
                                  </w:r>
                                </w:p>
                              </w:tc>
                              <w:tc>
                                <w:tcPr>
                                  <w:tcW w:w="1449"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12862</w:t>
                                  </w:r>
                                </w:p>
                              </w:tc>
                              <w:tc>
                                <w:tcPr>
                                  <w:tcW w:w="703"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17071</w:t>
                                  </w:r>
                                </w:p>
                              </w:tc>
                              <w:tc>
                                <w:tcPr>
                                  <w:tcW w:w="1244"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387</w:t>
                                  </w:r>
                                </w:p>
                              </w:tc>
                              <w:tc>
                                <w:tcPr>
                                  <w:tcW w:w="863"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839</w:t>
                                  </w:r>
                                </w:p>
                              </w:tc>
                              <w:tc>
                                <w:tcPr>
                                  <w:tcW w:w="644"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11281</w:t>
                                  </w:r>
                                </w:p>
                              </w:tc>
                              <w:tc>
                                <w:tcPr>
                                  <w:tcW w:w="951" w:type="dxa"/>
                                  <w:tcBorders>
                                    <w:top w:val="single" w:sz="6" w:space="0" w:color="000000"/>
                                    <w:bottom w:val="single" w:sz="6" w:space="0" w:color="000000"/>
                                  </w:tcBorders>
                                </w:tcPr>
                                <w:p w:rsidR="00A069E1" w:rsidRDefault="00A069E1">
                                  <w:pPr>
                                    <w:pStyle w:val="TableParagraph"/>
                                    <w:spacing w:before="10" w:line="224" w:lineRule="exact"/>
                                    <w:ind w:right="7"/>
                                    <w:jc w:val="right"/>
                                    <w:rPr>
                                      <w:rFonts w:ascii="Calibri"/>
                                      <w:sz w:val="20"/>
                                    </w:rPr>
                                  </w:pPr>
                                  <w:r>
                                    <w:rPr>
                                      <w:rFonts w:ascii="Calibri"/>
                                      <w:w w:val="105"/>
                                      <w:sz w:val="20"/>
                                    </w:rPr>
                                    <w:t>68</w:t>
                                  </w:r>
                                </w:p>
                              </w:tc>
                              <w:tc>
                                <w:tcPr>
                                  <w:tcW w:w="1493" w:type="dxa"/>
                                  <w:tcBorders>
                                    <w:top w:val="single" w:sz="6" w:space="0" w:color="000000"/>
                                    <w:bottom w:val="single" w:sz="6" w:space="0" w:color="000000"/>
                                  </w:tcBorders>
                                </w:tcPr>
                                <w:p w:rsidR="00A069E1" w:rsidRDefault="00A069E1">
                                  <w:pPr>
                                    <w:pStyle w:val="TableParagraph"/>
                                    <w:spacing w:before="10" w:line="224" w:lineRule="exact"/>
                                    <w:ind w:right="7"/>
                                    <w:jc w:val="right"/>
                                    <w:rPr>
                                      <w:rFonts w:ascii="Calibri"/>
                                      <w:sz w:val="20"/>
                                    </w:rPr>
                                  </w:pPr>
                                  <w:r>
                                    <w:rPr>
                                      <w:rFonts w:ascii="Calibri"/>
                                      <w:w w:val="105"/>
                                      <w:sz w:val="20"/>
                                    </w:rPr>
                                    <w:t>23</w:t>
                                  </w:r>
                                </w:p>
                              </w:tc>
                              <w:tc>
                                <w:tcPr>
                                  <w:tcW w:w="787" w:type="dxa"/>
                                  <w:tcBorders>
                                    <w:top w:val="single" w:sz="6" w:space="0" w:color="000000"/>
                                    <w:bottom w:val="single" w:sz="6" w:space="0" w:color="000000"/>
                                  </w:tcBorders>
                                </w:tcPr>
                                <w:p w:rsidR="00A069E1" w:rsidRDefault="00A069E1">
                                  <w:pPr>
                                    <w:pStyle w:val="TableParagraph"/>
                                    <w:spacing w:before="10" w:line="224" w:lineRule="exact"/>
                                    <w:ind w:right="3"/>
                                    <w:jc w:val="right"/>
                                    <w:rPr>
                                      <w:rFonts w:ascii="Calibri"/>
                                      <w:sz w:val="20"/>
                                    </w:rPr>
                                  </w:pPr>
                                  <w:r>
                                    <w:rPr>
                                      <w:rFonts w:ascii="Calibri"/>
                                      <w:w w:val="105"/>
                                      <w:sz w:val="20"/>
                                    </w:rPr>
                                    <w:t>2409</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Ocupantes presentes (002)</w:t>
                                  </w:r>
                                </w:p>
                              </w:tc>
                              <w:tc>
                                <w:tcPr>
                                  <w:tcW w:w="71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9"/>
                                    <w:jc w:val="right"/>
                                    <w:rPr>
                                      <w:rFonts w:ascii="Calibri"/>
                                      <w:sz w:val="20"/>
                                    </w:rPr>
                                  </w:pPr>
                                  <w:r>
                                    <w:rPr>
                                      <w:rFonts w:ascii="Calibri"/>
                                      <w:w w:val="105"/>
                                      <w:sz w:val="20"/>
                                    </w:rPr>
                                    <w:t>193285</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56269</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73035</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1531</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3223</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49097</w:t>
                                  </w:r>
                                </w:p>
                              </w:tc>
                              <w:tc>
                                <w:tcPr>
                                  <w:tcW w:w="951"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243</w:t>
                                  </w:r>
                                </w:p>
                              </w:tc>
                              <w:tc>
                                <w:tcPr>
                                  <w:tcW w:w="149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77</w:t>
                                  </w: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3"/>
                                    <w:jc w:val="right"/>
                                    <w:rPr>
                                      <w:rFonts w:ascii="Calibri"/>
                                      <w:sz w:val="20"/>
                                    </w:rPr>
                                  </w:pPr>
                                  <w:r>
                                    <w:rPr>
                                      <w:rFonts w:ascii="Calibri"/>
                                      <w:w w:val="105"/>
                                      <w:sz w:val="20"/>
                                    </w:rPr>
                                    <w:t>9810</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b/>
                                      <w:sz w:val="17"/>
                                    </w:rPr>
                                  </w:pPr>
                                  <w:r>
                                    <w:rPr>
                                      <w:rFonts w:ascii="Calibri"/>
                                      <w:b/>
                                      <w:w w:val="110"/>
                                      <w:sz w:val="17"/>
                                    </w:rPr>
                                    <w:t>CASA INDEPENDIENTE</w:t>
                                  </w:r>
                                </w:p>
                              </w:tc>
                              <w:tc>
                                <w:tcPr>
                                  <w:tcW w:w="717" w:type="dxa"/>
                                  <w:tcBorders>
                                    <w:top w:val="single" w:sz="6" w:space="0" w:color="000000"/>
                                    <w:bottom w:val="single" w:sz="6" w:space="0" w:color="000000"/>
                                  </w:tcBorders>
                                </w:tcPr>
                                <w:p w:rsidR="00A069E1" w:rsidRDefault="00A069E1">
                                  <w:pPr>
                                    <w:pStyle w:val="TableParagraph"/>
                                    <w:rPr>
                                      <w:sz w:val="18"/>
                                    </w:rPr>
                                  </w:pP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Viviendas particulares (004)</w:t>
                                  </w:r>
                                </w:p>
                              </w:tc>
                              <w:tc>
                                <w:tcPr>
                                  <w:tcW w:w="717" w:type="dxa"/>
                                  <w:tcBorders>
                                    <w:top w:val="single" w:sz="6" w:space="0" w:color="000000"/>
                                    <w:bottom w:val="single" w:sz="6" w:space="0" w:color="000000"/>
                                  </w:tcBorders>
                                  <w:shd w:val="clear" w:color="auto" w:fill="DCE6F0"/>
                                </w:tcPr>
                                <w:p w:rsidR="00A069E1" w:rsidRDefault="00A069E1">
                                  <w:pPr>
                                    <w:pStyle w:val="TableParagraph"/>
                                    <w:spacing w:before="11" w:line="223" w:lineRule="exact"/>
                                    <w:ind w:right="9"/>
                                    <w:jc w:val="right"/>
                                    <w:rPr>
                                      <w:rFonts w:ascii="Calibri"/>
                                      <w:sz w:val="20"/>
                                    </w:rPr>
                                  </w:pPr>
                                  <w:r>
                                    <w:rPr>
                                      <w:rFonts w:ascii="Calibri"/>
                                      <w:w w:val="105"/>
                                      <w:sz w:val="20"/>
                                    </w:rPr>
                                    <w:t>35689</w:t>
                                  </w:r>
                                </w:p>
                              </w:tc>
                              <w:tc>
                                <w:tcPr>
                                  <w:tcW w:w="1449" w:type="dxa"/>
                                  <w:tcBorders>
                                    <w:top w:val="single" w:sz="6" w:space="0" w:color="000000"/>
                                    <w:bottom w:val="single" w:sz="6" w:space="0" w:color="000000"/>
                                  </w:tcBorders>
                                  <w:shd w:val="clear" w:color="auto" w:fill="DCE6F0"/>
                                </w:tcPr>
                                <w:p w:rsidR="00A069E1" w:rsidRDefault="00A069E1">
                                  <w:pPr>
                                    <w:pStyle w:val="TableParagraph"/>
                                    <w:spacing w:before="11" w:line="223" w:lineRule="exact"/>
                                    <w:ind w:right="8"/>
                                    <w:jc w:val="right"/>
                                    <w:rPr>
                                      <w:rFonts w:ascii="Calibri"/>
                                      <w:sz w:val="20"/>
                                    </w:rPr>
                                  </w:pPr>
                                  <w:r>
                                    <w:rPr>
                                      <w:rFonts w:ascii="Calibri"/>
                                      <w:w w:val="105"/>
                                      <w:sz w:val="20"/>
                                    </w:rPr>
                                    <w:t>12256</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16687</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221</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659</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5048</w:t>
                                  </w:r>
                                </w:p>
                              </w:tc>
                              <w:tc>
                                <w:tcPr>
                                  <w:tcW w:w="951"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46</w:t>
                                  </w:r>
                                </w:p>
                              </w:tc>
                              <w:tc>
                                <w:tcPr>
                                  <w:tcW w:w="149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22</w:t>
                                  </w: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3"/>
                                    <w:jc w:val="right"/>
                                    <w:rPr>
                                      <w:rFonts w:ascii="Calibri"/>
                                      <w:sz w:val="20"/>
                                    </w:rPr>
                                  </w:pPr>
                                  <w:r>
                                    <w:rPr>
                                      <w:rFonts w:ascii="Calibri"/>
                                      <w:w w:val="105"/>
                                      <w:sz w:val="20"/>
                                    </w:rPr>
                                    <w:t>750</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Ocupantes presentes (005)</w:t>
                                  </w:r>
                                </w:p>
                              </w:tc>
                              <w:tc>
                                <w:tcPr>
                                  <w:tcW w:w="717" w:type="dxa"/>
                                  <w:tcBorders>
                                    <w:top w:val="single" w:sz="6" w:space="0" w:color="000000"/>
                                    <w:bottom w:val="single" w:sz="6" w:space="0" w:color="000000"/>
                                  </w:tcBorders>
                                </w:tcPr>
                                <w:p w:rsidR="00A069E1" w:rsidRDefault="00A069E1">
                                  <w:pPr>
                                    <w:pStyle w:val="TableParagraph"/>
                                    <w:spacing w:before="11" w:line="224" w:lineRule="exact"/>
                                    <w:ind w:right="9"/>
                                    <w:jc w:val="right"/>
                                    <w:rPr>
                                      <w:rFonts w:ascii="Calibri"/>
                                      <w:sz w:val="20"/>
                                    </w:rPr>
                                  </w:pPr>
                                  <w:r>
                                    <w:rPr>
                                      <w:rFonts w:ascii="Calibri"/>
                                      <w:w w:val="105"/>
                                      <w:sz w:val="20"/>
                                    </w:rPr>
                                    <w:t>154453</w:t>
                                  </w:r>
                                </w:p>
                              </w:tc>
                              <w:tc>
                                <w:tcPr>
                                  <w:tcW w:w="1449"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54124</w:t>
                                  </w:r>
                                </w:p>
                              </w:tc>
                              <w:tc>
                                <w:tcPr>
                                  <w:tcW w:w="703"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71548</w:t>
                                  </w:r>
                                </w:p>
                              </w:tc>
                              <w:tc>
                                <w:tcPr>
                                  <w:tcW w:w="1244"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835</w:t>
                                  </w:r>
                                </w:p>
                              </w:tc>
                              <w:tc>
                                <w:tcPr>
                                  <w:tcW w:w="863"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2634</w:t>
                                  </w:r>
                                </w:p>
                              </w:tc>
                              <w:tc>
                                <w:tcPr>
                                  <w:tcW w:w="644"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21890</w:t>
                                  </w:r>
                                </w:p>
                              </w:tc>
                              <w:tc>
                                <w:tcPr>
                                  <w:tcW w:w="951" w:type="dxa"/>
                                  <w:tcBorders>
                                    <w:top w:val="single" w:sz="6" w:space="0" w:color="000000"/>
                                    <w:bottom w:val="single" w:sz="6" w:space="0" w:color="000000"/>
                                  </w:tcBorders>
                                </w:tcPr>
                                <w:p w:rsidR="00A069E1" w:rsidRDefault="00A069E1">
                                  <w:pPr>
                                    <w:pStyle w:val="TableParagraph"/>
                                    <w:spacing w:before="11" w:line="224" w:lineRule="exact"/>
                                    <w:ind w:right="7"/>
                                    <w:jc w:val="right"/>
                                    <w:rPr>
                                      <w:rFonts w:ascii="Calibri"/>
                                      <w:sz w:val="20"/>
                                    </w:rPr>
                                  </w:pPr>
                                  <w:r>
                                    <w:rPr>
                                      <w:rFonts w:ascii="Calibri"/>
                                      <w:w w:val="105"/>
                                      <w:sz w:val="20"/>
                                    </w:rPr>
                                    <w:t>163</w:t>
                                  </w:r>
                                </w:p>
                              </w:tc>
                              <w:tc>
                                <w:tcPr>
                                  <w:tcW w:w="1493" w:type="dxa"/>
                                  <w:tcBorders>
                                    <w:top w:val="single" w:sz="6" w:space="0" w:color="000000"/>
                                    <w:bottom w:val="single" w:sz="6" w:space="0" w:color="000000"/>
                                  </w:tcBorders>
                                </w:tcPr>
                                <w:p w:rsidR="00A069E1" w:rsidRDefault="00A069E1">
                                  <w:pPr>
                                    <w:pStyle w:val="TableParagraph"/>
                                    <w:spacing w:before="11" w:line="224" w:lineRule="exact"/>
                                    <w:ind w:right="7"/>
                                    <w:jc w:val="right"/>
                                    <w:rPr>
                                      <w:rFonts w:ascii="Calibri"/>
                                      <w:sz w:val="20"/>
                                    </w:rPr>
                                  </w:pPr>
                                  <w:r>
                                    <w:rPr>
                                      <w:rFonts w:ascii="Calibri"/>
                                      <w:w w:val="105"/>
                                      <w:sz w:val="20"/>
                                    </w:rPr>
                                    <w:t>73</w:t>
                                  </w:r>
                                </w:p>
                              </w:tc>
                              <w:tc>
                                <w:tcPr>
                                  <w:tcW w:w="787" w:type="dxa"/>
                                  <w:tcBorders>
                                    <w:top w:val="single" w:sz="6" w:space="0" w:color="000000"/>
                                    <w:bottom w:val="single" w:sz="6" w:space="0" w:color="000000"/>
                                  </w:tcBorders>
                                </w:tcPr>
                                <w:p w:rsidR="00A069E1" w:rsidRDefault="00A069E1">
                                  <w:pPr>
                                    <w:pStyle w:val="TableParagraph"/>
                                    <w:spacing w:before="11" w:line="224" w:lineRule="exact"/>
                                    <w:ind w:right="3"/>
                                    <w:jc w:val="right"/>
                                    <w:rPr>
                                      <w:rFonts w:ascii="Calibri"/>
                                      <w:sz w:val="20"/>
                                    </w:rPr>
                                  </w:pPr>
                                  <w:r>
                                    <w:rPr>
                                      <w:rFonts w:ascii="Calibri"/>
                                      <w:w w:val="105"/>
                                      <w:sz w:val="20"/>
                                    </w:rPr>
                                    <w:t>3186</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b/>
                                      <w:sz w:val="17"/>
                                    </w:rPr>
                                  </w:pPr>
                                  <w:r>
                                    <w:rPr>
                                      <w:rFonts w:ascii="Calibri"/>
                                      <w:b/>
                                      <w:w w:val="110"/>
                                      <w:sz w:val="17"/>
                                    </w:rPr>
                                    <w:t>DEPARTAMENTO EN EDIFICIO</w:t>
                                  </w:r>
                                </w:p>
                              </w:tc>
                              <w:tc>
                                <w:tcPr>
                                  <w:tcW w:w="717"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(007)</w:t>
                                  </w:r>
                                </w:p>
                              </w:tc>
                              <w:tc>
                                <w:tcPr>
                                  <w:tcW w:w="717"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368</w:t>
                                  </w:r>
                                </w:p>
                              </w:tc>
                              <w:tc>
                                <w:tcPr>
                                  <w:tcW w:w="1449"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357</w:t>
                                  </w:r>
                                </w:p>
                              </w:tc>
                              <w:tc>
                                <w:tcPr>
                                  <w:tcW w:w="703" w:type="dxa"/>
                                  <w:tcBorders>
                                    <w:top w:val="single" w:sz="6" w:space="0" w:color="000000"/>
                                    <w:bottom w:val="single" w:sz="6" w:space="0" w:color="000000"/>
                                  </w:tcBorders>
                                </w:tcPr>
                                <w:p w:rsidR="00A069E1" w:rsidRDefault="00A069E1">
                                  <w:pPr>
                                    <w:pStyle w:val="TableParagraph"/>
                                    <w:spacing w:before="11" w:line="224" w:lineRule="exact"/>
                                    <w:ind w:right="1"/>
                                    <w:jc w:val="right"/>
                                    <w:rPr>
                                      <w:rFonts w:ascii="Calibri"/>
                                      <w:sz w:val="20"/>
                                    </w:rPr>
                                  </w:pPr>
                                  <w:r>
                                    <w:rPr>
                                      <w:rFonts w:ascii="Calibri"/>
                                      <w:w w:val="109"/>
                                      <w:sz w:val="20"/>
                                    </w:rPr>
                                    <w:t>8</w:t>
                                  </w:r>
                                </w:p>
                              </w:tc>
                              <w:tc>
                                <w:tcPr>
                                  <w:tcW w:w="1244" w:type="dxa"/>
                                  <w:tcBorders>
                                    <w:top w:val="single" w:sz="6" w:space="0" w:color="000000"/>
                                    <w:bottom w:val="single" w:sz="6" w:space="0" w:color="000000"/>
                                  </w:tcBorders>
                                </w:tcPr>
                                <w:p w:rsidR="00A069E1" w:rsidRDefault="00A069E1">
                                  <w:pPr>
                                    <w:pStyle w:val="TableParagraph"/>
                                    <w:spacing w:before="11" w:line="224" w:lineRule="exact"/>
                                    <w:ind w:right="1"/>
                                    <w:jc w:val="right"/>
                                    <w:rPr>
                                      <w:rFonts w:ascii="Calibri"/>
                                      <w:sz w:val="20"/>
                                    </w:rPr>
                                  </w:pPr>
                                  <w:r>
                                    <w:rPr>
                                      <w:rFonts w:ascii="Calibri"/>
                                      <w:w w:val="109"/>
                                      <w:sz w:val="20"/>
                                    </w:rPr>
                                    <w:t>1</w:t>
                                  </w:r>
                                </w:p>
                              </w:tc>
                              <w:tc>
                                <w:tcPr>
                                  <w:tcW w:w="863" w:type="dxa"/>
                                  <w:tcBorders>
                                    <w:top w:val="single" w:sz="6" w:space="0" w:color="000000"/>
                                    <w:bottom w:val="single" w:sz="6" w:space="0" w:color="000000"/>
                                  </w:tcBorders>
                                </w:tcPr>
                                <w:p w:rsidR="00A069E1" w:rsidRDefault="00A069E1">
                                  <w:pPr>
                                    <w:pStyle w:val="TableParagraph"/>
                                    <w:spacing w:before="11" w:line="224" w:lineRule="exact"/>
                                    <w:jc w:val="right"/>
                                    <w:rPr>
                                      <w:rFonts w:ascii="Calibri"/>
                                      <w:sz w:val="20"/>
                                    </w:rPr>
                                  </w:pPr>
                                  <w:r>
                                    <w:rPr>
                                      <w:rFonts w:ascii="Calibri"/>
                                      <w:w w:val="109"/>
                                      <w:sz w:val="20"/>
                                    </w:rPr>
                                    <w:t>2</w:t>
                                  </w: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Ocupantes presentes (008)</w:t>
                                  </w:r>
                                </w:p>
                              </w:tc>
                              <w:tc>
                                <w:tcPr>
                                  <w:tcW w:w="71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1282</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1239</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9"/>
                                    <w:jc w:val="right"/>
                                    <w:rPr>
                                      <w:rFonts w:ascii="Calibri"/>
                                      <w:sz w:val="20"/>
                                    </w:rPr>
                                  </w:pPr>
                                  <w:r>
                                    <w:rPr>
                                      <w:rFonts w:ascii="Calibri"/>
                                      <w:w w:val="105"/>
                                      <w:sz w:val="20"/>
                                    </w:rPr>
                                    <w:t>31</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1"/>
                                    <w:jc w:val="right"/>
                                    <w:rPr>
                                      <w:rFonts w:ascii="Calibri"/>
                                      <w:sz w:val="20"/>
                                    </w:rPr>
                                  </w:pPr>
                                  <w:r>
                                    <w:rPr>
                                      <w:rFonts w:ascii="Calibri"/>
                                      <w:w w:val="109"/>
                                      <w:sz w:val="20"/>
                                    </w:rPr>
                                    <w:t>4</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jc w:val="right"/>
                                    <w:rPr>
                                      <w:rFonts w:ascii="Calibri"/>
                                      <w:sz w:val="20"/>
                                    </w:rPr>
                                  </w:pPr>
                                  <w:r>
                                    <w:rPr>
                                      <w:rFonts w:ascii="Calibri"/>
                                      <w:w w:val="109"/>
                                      <w:sz w:val="20"/>
                                    </w:rPr>
                                    <w:t>8</w:t>
                                  </w: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b/>
                                      <w:sz w:val="17"/>
                                    </w:rPr>
                                  </w:pPr>
                                  <w:r>
                                    <w:rPr>
                                      <w:rFonts w:ascii="Calibri"/>
                                      <w:b/>
                                      <w:w w:val="110"/>
                                      <w:sz w:val="17"/>
                                    </w:rPr>
                                    <w:t>VIVIENDA EN QUINTA</w:t>
                                  </w:r>
                                </w:p>
                              </w:tc>
                              <w:tc>
                                <w:tcPr>
                                  <w:tcW w:w="717" w:type="dxa"/>
                                  <w:tcBorders>
                                    <w:top w:val="single" w:sz="6" w:space="0" w:color="000000"/>
                                    <w:bottom w:val="single" w:sz="6" w:space="0" w:color="000000"/>
                                  </w:tcBorders>
                                </w:tcPr>
                                <w:p w:rsidR="00A069E1" w:rsidRDefault="00A069E1">
                                  <w:pPr>
                                    <w:pStyle w:val="TableParagraph"/>
                                    <w:rPr>
                                      <w:sz w:val="18"/>
                                    </w:rPr>
                                  </w:pP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Viviendas particulares (010)</w:t>
                                  </w:r>
                                </w:p>
                              </w:tc>
                              <w:tc>
                                <w:tcPr>
                                  <w:tcW w:w="717" w:type="dxa"/>
                                  <w:tcBorders>
                                    <w:top w:val="single" w:sz="6" w:space="0" w:color="000000"/>
                                    <w:bottom w:val="single" w:sz="6" w:space="0" w:color="000000"/>
                                  </w:tcBorders>
                                  <w:shd w:val="clear" w:color="auto" w:fill="DCE6F0"/>
                                </w:tcPr>
                                <w:p w:rsidR="00A069E1" w:rsidRDefault="00A069E1">
                                  <w:pPr>
                                    <w:pStyle w:val="TableParagraph"/>
                                    <w:spacing w:before="10" w:line="224" w:lineRule="exact"/>
                                    <w:ind w:right="8"/>
                                    <w:jc w:val="right"/>
                                    <w:rPr>
                                      <w:rFonts w:ascii="Calibri"/>
                                      <w:sz w:val="20"/>
                                    </w:rPr>
                                  </w:pPr>
                                  <w:r>
                                    <w:rPr>
                                      <w:rFonts w:ascii="Calibri"/>
                                      <w:w w:val="105"/>
                                      <w:sz w:val="20"/>
                                    </w:rPr>
                                    <w:t>267</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8"/>
                                    <w:jc w:val="right"/>
                                    <w:rPr>
                                      <w:rFonts w:ascii="Calibri"/>
                                      <w:sz w:val="20"/>
                                    </w:rPr>
                                  </w:pPr>
                                  <w:r>
                                    <w:rPr>
                                      <w:rFonts w:ascii="Calibri"/>
                                      <w:w w:val="105"/>
                                      <w:sz w:val="20"/>
                                    </w:rPr>
                                    <w:t>133</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10"/>
                                    <w:jc w:val="right"/>
                                    <w:rPr>
                                      <w:rFonts w:ascii="Calibri"/>
                                      <w:sz w:val="20"/>
                                    </w:rPr>
                                  </w:pPr>
                                  <w:r>
                                    <w:rPr>
                                      <w:rFonts w:ascii="Calibri"/>
                                      <w:w w:val="105"/>
                                      <w:sz w:val="20"/>
                                    </w:rPr>
                                    <w:t>116</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8"/>
                                    <w:jc w:val="right"/>
                                    <w:rPr>
                                      <w:rFonts w:ascii="Calibri"/>
                                      <w:sz w:val="20"/>
                                    </w:rPr>
                                  </w:pPr>
                                  <w:r>
                                    <w:rPr>
                                      <w:rFonts w:ascii="Calibri"/>
                                      <w:w w:val="105"/>
                                      <w:sz w:val="20"/>
                                    </w:rPr>
                                    <w:t>14</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0" w:line="224" w:lineRule="exact"/>
                                    <w:jc w:val="right"/>
                                    <w:rPr>
                                      <w:rFonts w:ascii="Calibri"/>
                                      <w:sz w:val="20"/>
                                    </w:rPr>
                                  </w:pPr>
                                  <w:r>
                                    <w:rPr>
                                      <w:rFonts w:ascii="Calibri"/>
                                      <w:w w:val="109"/>
                                      <w:sz w:val="20"/>
                                    </w:rPr>
                                    <w:t>4</w:t>
                                  </w: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Ocupantes presentes (011)</w:t>
                                  </w:r>
                                </w:p>
                              </w:tc>
                              <w:tc>
                                <w:tcPr>
                                  <w:tcW w:w="717"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1062</w:t>
                                  </w:r>
                                </w:p>
                              </w:tc>
                              <w:tc>
                                <w:tcPr>
                                  <w:tcW w:w="1449"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513</w:t>
                                  </w:r>
                                </w:p>
                              </w:tc>
                              <w:tc>
                                <w:tcPr>
                                  <w:tcW w:w="703" w:type="dxa"/>
                                  <w:tcBorders>
                                    <w:top w:val="single" w:sz="6" w:space="0" w:color="000000"/>
                                    <w:bottom w:val="single" w:sz="6" w:space="0" w:color="000000"/>
                                  </w:tcBorders>
                                </w:tcPr>
                                <w:p w:rsidR="00A069E1" w:rsidRDefault="00A069E1">
                                  <w:pPr>
                                    <w:pStyle w:val="TableParagraph"/>
                                    <w:spacing w:before="10" w:line="224" w:lineRule="exact"/>
                                    <w:ind w:right="10"/>
                                    <w:jc w:val="right"/>
                                    <w:rPr>
                                      <w:rFonts w:ascii="Calibri"/>
                                      <w:sz w:val="20"/>
                                    </w:rPr>
                                  </w:pPr>
                                  <w:r>
                                    <w:rPr>
                                      <w:rFonts w:ascii="Calibri"/>
                                      <w:w w:val="105"/>
                                      <w:sz w:val="20"/>
                                    </w:rPr>
                                    <w:t>474</w:t>
                                  </w:r>
                                </w:p>
                              </w:tc>
                              <w:tc>
                                <w:tcPr>
                                  <w:tcW w:w="1244"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57</w:t>
                                  </w:r>
                                </w:p>
                              </w:tc>
                              <w:tc>
                                <w:tcPr>
                                  <w:tcW w:w="863" w:type="dxa"/>
                                  <w:tcBorders>
                                    <w:top w:val="single" w:sz="6" w:space="0" w:color="000000"/>
                                    <w:bottom w:val="single" w:sz="6" w:space="0" w:color="000000"/>
                                  </w:tcBorders>
                                </w:tcPr>
                                <w:p w:rsidR="00A069E1" w:rsidRDefault="00A069E1">
                                  <w:pPr>
                                    <w:pStyle w:val="TableParagraph"/>
                                    <w:spacing w:before="10" w:line="224" w:lineRule="exact"/>
                                    <w:ind w:right="7"/>
                                    <w:jc w:val="right"/>
                                    <w:rPr>
                                      <w:rFonts w:ascii="Calibri"/>
                                      <w:sz w:val="20"/>
                                    </w:rPr>
                                  </w:pPr>
                                  <w:r>
                                    <w:rPr>
                                      <w:rFonts w:ascii="Calibri"/>
                                      <w:w w:val="105"/>
                                      <w:sz w:val="20"/>
                                    </w:rPr>
                                    <w:t>18</w:t>
                                  </w: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b/>
                                      <w:sz w:val="17"/>
                                    </w:rPr>
                                  </w:pPr>
                                  <w:r>
                                    <w:rPr>
                                      <w:rFonts w:ascii="Calibri"/>
                                      <w:b/>
                                      <w:w w:val="110"/>
                                      <w:sz w:val="17"/>
                                    </w:rPr>
                                    <w:t>VIVIENDA EN CASA DE VECINDAD</w:t>
                                  </w:r>
                                </w:p>
                              </w:tc>
                              <w:tc>
                                <w:tcPr>
                                  <w:tcW w:w="717"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(013)</w:t>
                                  </w:r>
                                </w:p>
                              </w:tc>
                              <w:tc>
                                <w:tcPr>
                                  <w:tcW w:w="717"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341</w:t>
                                  </w:r>
                                </w:p>
                              </w:tc>
                              <w:tc>
                                <w:tcPr>
                                  <w:tcW w:w="1449"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88</w:t>
                                  </w:r>
                                </w:p>
                              </w:tc>
                              <w:tc>
                                <w:tcPr>
                                  <w:tcW w:w="703" w:type="dxa"/>
                                  <w:tcBorders>
                                    <w:top w:val="single" w:sz="6" w:space="0" w:color="000000"/>
                                    <w:bottom w:val="single" w:sz="6" w:space="0" w:color="000000"/>
                                  </w:tcBorders>
                                </w:tcPr>
                                <w:p w:rsidR="00A069E1" w:rsidRDefault="00A069E1">
                                  <w:pPr>
                                    <w:pStyle w:val="TableParagraph"/>
                                    <w:spacing w:before="11" w:line="223" w:lineRule="exact"/>
                                    <w:ind w:right="10"/>
                                    <w:jc w:val="right"/>
                                    <w:rPr>
                                      <w:rFonts w:ascii="Calibri"/>
                                      <w:sz w:val="20"/>
                                    </w:rPr>
                                  </w:pPr>
                                  <w:r>
                                    <w:rPr>
                                      <w:rFonts w:ascii="Calibri"/>
                                      <w:w w:val="105"/>
                                      <w:sz w:val="20"/>
                                    </w:rPr>
                                    <w:t>161</w:t>
                                  </w:r>
                                </w:p>
                              </w:tc>
                              <w:tc>
                                <w:tcPr>
                                  <w:tcW w:w="1244" w:type="dxa"/>
                                  <w:tcBorders>
                                    <w:top w:val="single" w:sz="6" w:space="0" w:color="000000"/>
                                    <w:bottom w:val="single" w:sz="6" w:space="0" w:color="000000"/>
                                  </w:tcBorders>
                                </w:tcPr>
                                <w:p w:rsidR="00A069E1" w:rsidRDefault="00A069E1">
                                  <w:pPr>
                                    <w:pStyle w:val="TableParagraph"/>
                                    <w:spacing w:before="11" w:line="223" w:lineRule="exact"/>
                                    <w:ind w:right="1"/>
                                    <w:jc w:val="right"/>
                                    <w:rPr>
                                      <w:rFonts w:ascii="Calibri"/>
                                      <w:sz w:val="20"/>
                                    </w:rPr>
                                  </w:pPr>
                                  <w:r>
                                    <w:rPr>
                                      <w:rFonts w:ascii="Calibri"/>
                                      <w:w w:val="109"/>
                                      <w:sz w:val="20"/>
                                    </w:rPr>
                                    <w:t>6</w:t>
                                  </w:r>
                                </w:p>
                              </w:tc>
                              <w:tc>
                                <w:tcPr>
                                  <w:tcW w:w="863" w:type="dxa"/>
                                  <w:tcBorders>
                                    <w:top w:val="single" w:sz="6" w:space="0" w:color="000000"/>
                                    <w:bottom w:val="single" w:sz="6" w:space="0" w:color="000000"/>
                                  </w:tcBorders>
                                </w:tcPr>
                                <w:p w:rsidR="00A069E1" w:rsidRDefault="00A069E1">
                                  <w:pPr>
                                    <w:pStyle w:val="TableParagraph"/>
                                    <w:spacing w:before="11" w:line="223" w:lineRule="exact"/>
                                    <w:jc w:val="right"/>
                                    <w:rPr>
                                      <w:rFonts w:ascii="Calibri"/>
                                      <w:sz w:val="20"/>
                                    </w:rPr>
                                  </w:pPr>
                                  <w:r>
                                    <w:rPr>
                                      <w:rFonts w:ascii="Calibri"/>
                                      <w:w w:val="109"/>
                                      <w:sz w:val="20"/>
                                    </w:rPr>
                                    <w:t>6</w:t>
                                  </w:r>
                                </w:p>
                              </w:tc>
                              <w:tc>
                                <w:tcPr>
                                  <w:tcW w:w="644" w:type="dxa"/>
                                  <w:tcBorders>
                                    <w:top w:val="single" w:sz="6" w:space="0" w:color="000000"/>
                                    <w:bottom w:val="single" w:sz="6" w:space="0" w:color="000000"/>
                                  </w:tcBorders>
                                </w:tcPr>
                                <w:p w:rsidR="00A069E1" w:rsidRDefault="00A069E1">
                                  <w:pPr>
                                    <w:pStyle w:val="TableParagraph"/>
                                    <w:spacing w:before="11" w:line="223" w:lineRule="exact"/>
                                    <w:ind w:right="7"/>
                                    <w:jc w:val="right"/>
                                    <w:rPr>
                                      <w:rFonts w:ascii="Calibri"/>
                                      <w:sz w:val="20"/>
                                    </w:rPr>
                                  </w:pPr>
                                  <w:r>
                                    <w:rPr>
                                      <w:rFonts w:ascii="Calibri"/>
                                      <w:w w:val="105"/>
                                      <w:sz w:val="20"/>
                                    </w:rPr>
                                    <w:t>63</w:t>
                                  </w: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spacing w:before="11" w:line="223" w:lineRule="exact"/>
                                    <w:ind w:right="3"/>
                                    <w:jc w:val="right"/>
                                    <w:rPr>
                                      <w:rFonts w:ascii="Calibri"/>
                                      <w:sz w:val="20"/>
                                    </w:rPr>
                                  </w:pPr>
                                  <w:r>
                                    <w:rPr>
                                      <w:rFonts w:ascii="Calibri"/>
                                      <w:w w:val="105"/>
                                      <w:sz w:val="20"/>
                                    </w:rPr>
                                    <w:t>17</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Ocupantes presentes (014)</w:t>
                                  </w:r>
                                </w:p>
                              </w:tc>
                              <w:tc>
                                <w:tcPr>
                                  <w:tcW w:w="717"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1379</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320</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10"/>
                                    <w:jc w:val="right"/>
                                    <w:rPr>
                                      <w:rFonts w:ascii="Calibri"/>
                                      <w:sz w:val="20"/>
                                    </w:rPr>
                                  </w:pPr>
                                  <w:r>
                                    <w:rPr>
                                      <w:rFonts w:ascii="Calibri"/>
                                      <w:w w:val="105"/>
                                      <w:sz w:val="20"/>
                                    </w:rPr>
                                    <w:t>643</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18</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7"/>
                                    <w:jc w:val="right"/>
                                    <w:rPr>
                                      <w:rFonts w:ascii="Calibri"/>
                                      <w:sz w:val="20"/>
                                    </w:rPr>
                                  </w:pPr>
                                  <w:r>
                                    <w:rPr>
                                      <w:rFonts w:ascii="Calibri"/>
                                      <w:w w:val="105"/>
                                      <w:sz w:val="20"/>
                                    </w:rPr>
                                    <w:t>37</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7"/>
                                    <w:jc w:val="right"/>
                                    <w:rPr>
                                      <w:rFonts w:ascii="Calibri"/>
                                      <w:sz w:val="20"/>
                                    </w:rPr>
                                  </w:pPr>
                                  <w:r>
                                    <w:rPr>
                                      <w:rFonts w:ascii="Calibri"/>
                                      <w:w w:val="105"/>
                                      <w:sz w:val="20"/>
                                    </w:rPr>
                                    <w:t>289</w:t>
                                  </w: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3"/>
                                    <w:jc w:val="right"/>
                                    <w:rPr>
                                      <w:rFonts w:ascii="Calibri"/>
                                      <w:sz w:val="20"/>
                                    </w:rPr>
                                  </w:pPr>
                                  <w:r>
                                    <w:rPr>
                                      <w:rFonts w:ascii="Calibri"/>
                                      <w:w w:val="105"/>
                                      <w:sz w:val="20"/>
                                    </w:rPr>
                                    <w:t>72</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hAnsi="Calibri"/>
                                      <w:b/>
                                      <w:sz w:val="17"/>
                                    </w:rPr>
                                  </w:pPr>
                                  <w:r>
                                    <w:rPr>
                                      <w:rFonts w:ascii="Calibri" w:hAnsi="Calibri"/>
                                      <w:b/>
                                      <w:w w:val="110"/>
                                      <w:sz w:val="17"/>
                                    </w:rPr>
                                    <w:t>CHOZA O CABAÑA</w:t>
                                  </w:r>
                                </w:p>
                              </w:tc>
                              <w:tc>
                                <w:tcPr>
                                  <w:tcW w:w="717" w:type="dxa"/>
                                  <w:tcBorders>
                                    <w:top w:val="single" w:sz="6" w:space="0" w:color="000000"/>
                                    <w:bottom w:val="single" w:sz="6" w:space="0" w:color="000000"/>
                                  </w:tcBorders>
                                </w:tcPr>
                                <w:p w:rsidR="00A069E1" w:rsidRDefault="00A069E1">
                                  <w:pPr>
                                    <w:pStyle w:val="TableParagraph"/>
                                    <w:rPr>
                                      <w:sz w:val="18"/>
                                    </w:rPr>
                                  </w:pP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Viviendas particulares (016)</w:t>
                                  </w:r>
                                </w:p>
                              </w:tc>
                              <w:tc>
                                <w:tcPr>
                                  <w:tcW w:w="717" w:type="dxa"/>
                                  <w:tcBorders>
                                    <w:top w:val="single" w:sz="6" w:space="0" w:color="000000"/>
                                    <w:bottom w:val="single" w:sz="6" w:space="0" w:color="000000"/>
                                  </w:tcBorders>
                                  <w:shd w:val="clear" w:color="auto" w:fill="DCE6F0"/>
                                </w:tcPr>
                                <w:p w:rsidR="00A069E1" w:rsidRDefault="00A069E1">
                                  <w:pPr>
                                    <w:pStyle w:val="TableParagraph"/>
                                    <w:spacing w:before="11" w:line="224" w:lineRule="exact"/>
                                    <w:ind w:right="8"/>
                                    <w:jc w:val="right"/>
                                    <w:rPr>
                                      <w:rFonts w:ascii="Calibri"/>
                                      <w:sz w:val="20"/>
                                    </w:rPr>
                                  </w:pPr>
                                  <w:r>
                                    <w:rPr>
                                      <w:rFonts w:ascii="Calibri"/>
                                      <w:w w:val="105"/>
                                      <w:sz w:val="20"/>
                                    </w:rPr>
                                    <w:t>1032</w:t>
                                  </w: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9"/>
                                    <w:jc w:val="right"/>
                                    <w:rPr>
                                      <w:rFonts w:ascii="Calibri"/>
                                      <w:sz w:val="20"/>
                                    </w:rPr>
                                  </w:pPr>
                                  <w:r>
                                    <w:rPr>
                                      <w:rFonts w:ascii="Calibri"/>
                                      <w:w w:val="105"/>
                                      <w:sz w:val="20"/>
                                    </w:rPr>
                                    <w:t>70</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1"/>
                                    <w:jc w:val="right"/>
                                    <w:rPr>
                                      <w:rFonts w:ascii="Calibri"/>
                                      <w:sz w:val="20"/>
                                    </w:rPr>
                                  </w:pPr>
                                  <w:r>
                                    <w:rPr>
                                      <w:rFonts w:ascii="Calibri"/>
                                      <w:w w:val="109"/>
                                      <w:sz w:val="20"/>
                                    </w:rPr>
                                    <w:t>5</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167</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7"/>
                                    <w:jc w:val="right"/>
                                    <w:rPr>
                                      <w:rFonts w:ascii="Calibri"/>
                                      <w:sz w:val="20"/>
                                    </w:rPr>
                                  </w:pPr>
                                  <w:r>
                                    <w:rPr>
                                      <w:rFonts w:ascii="Calibri"/>
                                      <w:w w:val="105"/>
                                      <w:sz w:val="20"/>
                                    </w:rPr>
                                    <w:t>698</w:t>
                                  </w:r>
                                </w:p>
                              </w:tc>
                              <w:tc>
                                <w:tcPr>
                                  <w:tcW w:w="951"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7"/>
                                    <w:jc w:val="right"/>
                                    <w:rPr>
                                      <w:rFonts w:ascii="Calibri"/>
                                      <w:sz w:val="20"/>
                                    </w:rPr>
                                  </w:pPr>
                                  <w:r>
                                    <w:rPr>
                                      <w:rFonts w:ascii="Calibri"/>
                                      <w:w w:val="105"/>
                                      <w:sz w:val="20"/>
                                    </w:rPr>
                                    <w:t>22</w:t>
                                  </w:r>
                                </w:p>
                              </w:tc>
                              <w:tc>
                                <w:tcPr>
                                  <w:tcW w:w="149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jc w:val="right"/>
                                    <w:rPr>
                                      <w:rFonts w:ascii="Calibri"/>
                                      <w:sz w:val="20"/>
                                    </w:rPr>
                                  </w:pPr>
                                  <w:r>
                                    <w:rPr>
                                      <w:rFonts w:ascii="Calibri"/>
                                      <w:w w:val="109"/>
                                      <w:sz w:val="20"/>
                                    </w:rPr>
                                    <w:t>1</w:t>
                                  </w: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3"/>
                                    <w:jc w:val="right"/>
                                    <w:rPr>
                                      <w:rFonts w:ascii="Calibri"/>
                                      <w:sz w:val="20"/>
                                    </w:rPr>
                                  </w:pPr>
                                  <w:r>
                                    <w:rPr>
                                      <w:rFonts w:ascii="Calibri"/>
                                      <w:w w:val="105"/>
                                      <w:sz w:val="20"/>
                                    </w:rPr>
                                    <w:t>69</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Ocupantes presentes (017)</w:t>
                                  </w:r>
                                </w:p>
                              </w:tc>
                              <w:tc>
                                <w:tcPr>
                                  <w:tcW w:w="717"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3992</w:t>
                                  </w: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spacing w:before="11" w:line="223" w:lineRule="exact"/>
                                    <w:ind w:right="10"/>
                                    <w:jc w:val="right"/>
                                    <w:rPr>
                                      <w:rFonts w:ascii="Calibri"/>
                                      <w:sz w:val="20"/>
                                    </w:rPr>
                                  </w:pPr>
                                  <w:r>
                                    <w:rPr>
                                      <w:rFonts w:ascii="Calibri"/>
                                      <w:w w:val="105"/>
                                      <w:sz w:val="20"/>
                                    </w:rPr>
                                    <w:t>254</w:t>
                                  </w:r>
                                </w:p>
                              </w:tc>
                              <w:tc>
                                <w:tcPr>
                                  <w:tcW w:w="1244"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20</w:t>
                                  </w:r>
                                </w:p>
                              </w:tc>
                              <w:tc>
                                <w:tcPr>
                                  <w:tcW w:w="863"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523</w:t>
                                  </w:r>
                                </w:p>
                              </w:tc>
                              <w:tc>
                                <w:tcPr>
                                  <w:tcW w:w="644" w:type="dxa"/>
                                  <w:tcBorders>
                                    <w:top w:val="single" w:sz="6" w:space="0" w:color="000000"/>
                                    <w:bottom w:val="single" w:sz="6" w:space="0" w:color="000000"/>
                                  </w:tcBorders>
                                </w:tcPr>
                                <w:p w:rsidR="00A069E1" w:rsidRDefault="00A069E1">
                                  <w:pPr>
                                    <w:pStyle w:val="TableParagraph"/>
                                    <w:spacing w:before="11" w:line="223" w:lineRule="exact"/>
                                    <w:ind w:right="7"/>
                                    <w:jc w:val="right"/>
                                    <w:rPr>
                                      <w:rFonts w:ascii="Calibri"/>
                                      <w:sz w:val="20"/>
                                    </w:rPr>
                                  </w:pPr>
                                  <w:r>
                                    <w:rPr>
                                      <w:rFonts w:ascii="Calibri"/>
                                      <w:w w:val="105"/>
                                      <w:sz w:val="20"/>
                                    </w:rPr>
                                    <w:t>2856</w:t>
                                  </w:r>
                                </w:p>
                              </w:tc>
                              <w:tc>
                                <w:tcPr>
                                  <w:tcW w:w="951" w:type="dxa"/>
                                  <w:tcBorders>
                                    <w:top w:val="single" w:sz="6" w:space="0" w:color="000000"/>
                                    <w:bottom w:val="single" w:sz="6" w:space="0" w:color="000000"/>
                                  </w:tcBorders>
                                </w:tcPr>
                                <w:p w:rsidR="00A069E1" w:rsidRDefault="00A069E1">
                                  <w:pPr>
                                    <w:pStyle w:val="TableParagraph"/>
                                    <w:spacing w:before="11" w:line="223" w:lineRule="exact"/>
                                    <w:ind w:right="7"/>
                                    <w:jc w:val="right"/>
                                    <w:rPr>
                                      <w:rFonts w:ascii="Calibri"/>
                                      <w:sz w:val="20"/>
                                    </w:rPr>
                                  </w:pPr>
                                  <w:r>
                                    <w:rPr>
                                      <w:rFonts w:ascii="Calibri"/>
                                      <w:w w:val="105"/>
                                      <w:sz w:val="20"/>
                                    </w:rPr>
                                    <w:t>80</w:t>
                                  </w:r>
                                </w:p>
                              </w:tc>
                              <w:tc>
                                <w:tcPr>
                                  <w:tcW w:w="1493" w:type="dxa"/>
                                  <w:tcBorders>
                                    <w:top w:val="single" w:sz="6" w:space="0" w:color="000000"/>
                                    <w:bottom w:val="single" w:sz="6" w:space="0" w:color="000000"/>
                                  </w:tcBorders>
                                </w:tcPr>
                                <w:p w:rsidR="00A069E1" w:rsidRDefault="00A069E1">
                                  <w:pPr>
                                    <w:pStyle w:val="TableParagraph"/>
                                    <w:spacing w:before="11" w:line="223" w:lineRule="exact"/>
                                    <w:jc w:val="right"/>
                                    <w:rPr>
                                      <w:rFonts w:ascii="Calibri"/>
                                      <w:sz w:val="20"/>
                                    </w:rPr>
                                  </w:pPr>
                                  <w:r>
                                    <w:rPr>
                                      <w:rFonts w:ascii="Calibri"/>
                                      <w:w w:val="109"/>
                                      <w:sz w:val="20"/>
                                    </w:rPr>
                                    <w:t>4</w:t>
                                  </w:r>
                                </w:p>
                              </w:tc>
                              <w:tc>
                                <w:tcPr>
                                  <w:tcW w:w="787" w:type="dxa"/>
                                  <w:tcBorders>
                                    <w:top w:val="single" w:sz="6" w:space="0" w:color="000000"/>
                                    <w:bottom w:val="single" w:sz="6" w:space="0" w:color="000000"/>
                                  </w:tcBorders>
                                </w:tcPr>
                                <w:p w:rsidR="00A069E1" w:rsidRDefault="00A069E1">
                                  <w:pPr>
                                    <w:pStyle w:val="TableParagraph"/>
                                    <w:spacing w:before="11" w:line="223" w:lineRule="exact"/>
                                    <w:ind w:right="3"/>
                                    <w:jc w:val="right"/>
                                    <w:rPr>
                                      <w:rFonts w:ascii="Calibri"/>
                                      <w:sz w:val="20"/>
                                    </w:rPr>
                                  </w:pPr>
                                  <w:r>
                                    <w:rPr>
                                      <w:rFonts w:ascii="Calibri"/>
                                      <w:w w:val="105"/>
                                      <w:sz w:val="20"/>
                                    </w:rPr>
                                    <w:t>255</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b/>
                                      <w:sz w:val="17"/>
                                    </w:rPr>
                                  </w:pPr>
                                  <w:r>
                                    <w:rPr>
                                      <w:rFonts w:ascii="Calibri"/>
                                      <w:b/>
                                      <w:w w:val="110"/>
                                      <w:sz w:val="17"/>
                                    </w:rPr>
                                    <w:t>VIVIENDA IMPROVISADA</w:t>
                                  </w:r>
                                </w:p>
                              </w:tc>
                              <w:tc>
                                <w:tcPr>
                                  <w:tcW w:w="717"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(019)</w:t>
                                  </w:r>
                                </w:p>
                              </w:tc>
                              <w:tc>
                                <w:tcPr>
                                  <w:tcW w:w="717"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6910</w:t>
                                  </w: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140</w:t>
                                  </w: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spacing w:before="11" w:line="223" w:lineRule="exact"/>
                                    <w:ind w:right="7"/>
                                    <w:jc w:val="right"/>
                                    <w:rPr>
                                      <w:rFonts w:ascii="Calibri"/>
                                      <w:sz w:val="20"/>
                                    </w:rPr>
                                  </w:pPr>
                                  <w:r>
                                    <w:rPr>
                                      <w:rFonts w:ascii="Calibri"/>
                                      <w:w w:val="105"/>
                                      <w:sz w:val="20"/>
                                    </w:rPr>
                                    <w:t>5463</w:t>
                                  </w: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spacing w:before="11" w:line="223" w:lineRule="exact"/>
                                    <w:ind w:right="3"/>
                                    <w:jc w:val="right"/>
                                    <w:rPr>
                                      <w:rFonts w:ascii="Calibri"/>
                                      <w:sz w:val="20"/>
                                    </w:rPr>
                                  </w:pPr>
                                  <w:r>
                                    <w:rPr>
                                      <w:rFonts w:ascii="Calibri"/>
                                      <w:w w:val="105"/>
                                      <w:sz w:val="20"/>
                                    </w:rPr>
                                    <w:t>1307</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Ocupantes presentes (020)</w:t>
                                  </w:r>
                                </w:p>
                              </w:tc>
                              <w:tc>
                                <w:tcPr>
                                  <w:tcW w:w="71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9"/>
                                    <w:jc w:val="right"/>
                                    <w:rPr>
                                      <w:rFonts w:ascii="Calibri"/>
                                      <w:sz w:val="20"/>
                                    </w:rPr>
                                  </w:pPr>
                                  <w:r>
                                    <w:rPr>
                                      <w:rFonts w:ascii="Calibri"/>
                                      <w:w w:val="105"/>
                                      <w:sz w:val="20"/>
                                    </w:rPr>
                                    <w:t>30085</w:t>
                                  </w: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597</w:t>
                                  </w: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24026</w:t>
                                  </w: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3"/>
                                    <w:jc w:val="right"/>
                                    <w:rPr>
                                      <w:rFonts w:ascii="Calibri"/>
                                      <w:sz w:val="20"/>
                                    </w:rPr>
                                  </w:pPr>
                                  <w:r>
                                    <w:rPr>
                                      <w:rFonts w:ascii="Calibri"/>
                                      <w:w w:val="105"/>
                                      <w:sz w:val="20"/>
                                    </w:rPr>
                                    <w:t>5462</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b/>
                                      <w:sz w:val="17"/>
                                    </w:rPr>
                                  </w:pPr>
                                  <w:r>
                                    <w:rPr>
                                      <w:rFonts w:ascii="Calibri"/>
                                      <w:b/>
                                      <w:w w:val="110"/>
                                      <w:sz w:val="17"/>
                                    </w:rPr>
                                    <w:t>LOCAL NO DEST.PARA HAB. HUMANA</w:t>
                                  </w:r>
                                </w:p>
                              </w:tc>
                              <w:tc>
                                <w:tcPr>
                                  <w:tcW w:w="717" w:type="dxa"/>
                                  <w:tcBorders>
                                    <w:top w:val="single" w:sz="6" w:space="0" w:color="000000"/>
                                    <w:bottom w:val="single" w:sz="6" w:space="0" w:color="000000"/>
                                  </w:tcBorders>
                                </w:tcPr>
                                <w:p w:rsidR="00A069E1" w:rsidRDefault="00A069E1">
                                  <w:pPr>
                                    <w:pStyle w:val="TableParagraph"/>
                                    <w:rPr>
                                      <w:sz w:val="18"/>
                                    </w:rPr>
                                  </w:pP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Viviendas particulares (022)</w:t>
                                  </w:r>
                                </w:p>
                              </w:tc>
                              <w:tc>
                                <w:tcPr>
                                  <w:tcW w:w="717" w:type="dxa"/>
                                  <w:tcBorders>
                                    <w:top w:val="single" w:sz="6" w:space="0" w:color="000000"/>
                                    <w:bottom w:val="single" w:sz="6" w:space="0" w:color="000000"/>
                                  </w:tcBorders>
                                  <w:shd w:val="clear" w:color="auto" w:fill="DCE6F0"/>
                                </w:tcPr>
                                <w:p w:rsidR="00A069E1" w:rsidRDefault="00A069E1">
                                  <w:pPr>
                                    <w:pStyle w:val="TableParagraph"/>
                                    <w:spacing w:before="10" w:line="224" w:lineRule="exact"/>
                                    <w:ind w:right="8"/>
                                    <w:jc w:val="right"/>
                                    <w:rPr>
                                      <w:rFonts w:ascii="Calibri"/>
                                      <w:sz w:val="20"/>
                                    </w:rPr>
                                  </w:pPr>
                                  <w:r>
                                    <w:rPr>
                                      <w:rFonts w:ascii="Calibri"/>
                                      <w:w w:val="105"/>
                                      <w:sz w:val="20"/>
                                    </w:rPr>
                                    <w:t>73</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8"/>
                                    <w:jc w:val="right"/>
                                    <w:rPr>
                                      <w:rFonts w:ascii="Calibri"/>
                                      <w:sz w:val="20"/>
                                    </w:rPr>
                                  </w:pPr>
                                  <w:r>
                                    <w:rPr>
                                      <w:rFonts w:ascii="Calibri"/>
                                      <w:w w:val="105"/>
                                      <w:sz w:val="20"/>
                                    </w:rPr>
                                    <w:t>28</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9"/>
                                    <w:jc w:val="right"/>
                                    <w:rPr>
                                      <w:rFonts w:ascii="Calibri"/>
                                      <w:sz w:val="20"/>
                                    </w:rPr>
                                  </w:pPr>
                                  <w:r>
                                    <w:rPr>
                                      <w:rFonts w:ascii="Calibri"/>
                                      <w:w w:val="105"/>
                                      <w:sz w:val="20"/>
                                    </w:rPr>
                                    <w:t>29</w:t>
                                  </w: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0" w:line="224" w:lineRule="exact"/>
                                    <w:jc w:val="right"/>
                                    <w:rPr>
                                      <w:rFonts w:ascii="Calibri"/>
                                      <w:sz w:val="20"/>
                                    </w:rPr>
                                  </w:pPr>
                                  <w:r>
                                    <w:rPr>
                                      <w:rFonts w:ascii="Calibri"/>
                                      <w:w w:val="109"/>
                                      <w:sz w:val="20"/>
                                    </w:rPr>
                                    <w:t>1</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0" w:line="224" w:lineRule="exact"/>
                                    <w:jc w:val="right"/>
                                    <w:rPr>
                                      <w:rFonts w:ascii="Calibri"/>
                                      <w:sz w:val="20"/>
                                    </w:rPr>
                                  </w:pPr>
                                  <w:r>
                                    <w:rPr>
                                      <w:rFonts w:ascii="Calibri"/>
                                      <w:w w:val="109"/>
                                      <w:sz w:val="20"/>
                                    </w:rPr>
                                    <w:t>9</w:t>
                                  </w: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15"/>
                                    <w:jc w:val="right"/>
                                    <w:rPr>
                                      <w:rFonts w:ascii="Calibri"/>
                                      <w:sz w:val="20"/>
                                    </w:rPr>
                                  </w:pPr>
                                  <w:r>
                                    <w:rPr>
                                      <w:rFonts w:ascii="Calibri"/>
                                      <w:w w:val="109"/>
                                      <w:sz w:val="20"/>
                                    </w:rPr>
                                    <w:t>6</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Ocupantes presentes (023)</w:t>
                                  </w:r>
                                </w:p>
                              </w:tc>
                              <w:tc>
                                <w:tcPr>
                                  <w:tcW w:w="717" w:type="dxa"/>
                                  <w:tcBorders>
                                    <w:top w:val="single" w:sz="6" w:space="0" w:color="000000"/>
                                    <w:bottom w:val="single" w:sz="6" w:space="0" w:color="000000"/>
                                  </w:tcBorders>
                                </w:tcPr>
                                <w:p w:rsidR="00A069E1" w:rsidRDefault="00A069E1">
                                  <w:pPr>
                                    <w:pStyle w:val="TableParagraph"/>
                                    <w:spacing w:before="10" w:line="223" w:lineRule="exact"/>
                                    <w:ind w:right="8"/>
                                    <w:jc w:val="right"/>
                                    <w:rPr>
                                      <w:rFonts w:ascii="Calibri"/>
                                      <w:sz w:val="20"/>
                                    </w:rPr>
                                  </w:pPr>
                                  <w:r>
                                    <w:rPr>
                                      <w:rFonts w:ascii="Calibri"/>
                                      <w:w w:val="105"/>
                                      <w:sz w:val="20"/>
                                    </w:rPr>
                                    <w:t>226</w:t>
                                  </w:r>
                                </w:p>
                              </w:tc>
                              <w:tc>
                                <w:tcPr>
                                  <w:tcW w:w="1449" w:type="dxa"/>
                                  <w:tcBorders>
                                    <w:top w:val="single" w:sz="6" w:space="0" w:color="000000"/>
                                    <w:bottom w:val="single" w:sz="6" w:space="0" w:color="000000"/>
                                  </w:tcBorders>
                                </w:tcPr>
                                <w:p w:rsidR="00A069E1" w:rsidRDefault="00A069E1">
                                  <w:pPr>
                                    <w:pStyle w:val="TableParagraph"/>
                                    <w:spacing w:before="10" w:line="223" w:lineRule="exact"/>
                                    <w:ind w:right="8"/>
                                    <w:jc w:val="right"/>
                                    <w:rPr>
                                      <w:rFonts w:ascii="Calibri"/>
                                      <w:sz w:val="20"/>
                                    </w:rPr>
                                  </w:pPr>
                                  <w:r>
                                    <w:rPr>
                                      <w:rFonts w:ascii="Calibri"/>
                                      <w:w w:val="105"/>
                                      <w:sz w:val="20"/>
                                    </w:rPr>
                                    <w:t>73</w:t>
                                  </w:r>
                                </w:p>
                              </w:tc>
                              <w:tc>
                                <w:tcPr>
                                  <w:tcW w:w="703" w:type="dxa"/>
                                  <w:tcBorders>
                                    <w:top w:val="single" w:sz="6" w:space="0" w:color="000000"/>
                                    <w:bottom w:val="single" w:sz="6" w:space="0" w:color="000000"/>
                                  </w:tcBorders>
                                </w:tcPr>
                                <w:p w:rsidR="00A069E1" w:rsidRDefault="00A069E1">
                                  <w:pPr>
                                    <w:pStyle w:val="TableParagraph"/>
                                    <w:spacing w:before="10" w:line="223" w:lineRule="exact"/>
                                    <w:ind w:right="9"/>
                                    <w:jc w:val="right"/>
                                    <w:rPr>
                                      <w:rFonts w:ascii="Calibri"/>
                                      <w:sz w:val="20"/>
                                    </w:rPr>
                                  </w:pPr>
                                  <w:r>
                                    <w:rPr>
                                      <w:rFonts w:ascii="Calibri"/>
                                      <w:w w:val="105"/>
                                      <w:sz w:val="20"/>
                                    </w:rPr>
                                    <w:t>85</w:t>
                                  </w: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spacing w:before="10" w:line="224" w:lineRule="exact"/>
                                    <w:jc w:val="right"/>
                                    <w:rPr>
                                      <w:rFonts w:ascii="Calibri"/>
                                      <w:sz w:val="20"/>
                                    </w:rPr>
                                  </w:pPr>
                                  <w:r>
                                    <w:rPr>
                                      <w:rFonts w:ascii="Calibri"/>
                                      <w:w w:val="109"/>
                                      <w:sz w:val="20"/>
                                    </w:rPr>
                                    <w:t>3</w:t>
                                  </w:r>
                                </w:p>
                              </w:tc>
                              <w:tc>
                                <w:tcPr>
                                  <w:tcW w:w="644" w:type="dxa"/>
                                  <w:tcBorders>
                                    <w:top w:val="single" w:sz="6" w:space="0" w:color="000000"/>
                                    <w:bottom w:val="single" w:sz="6" w:space="0" w:color="000000"/>
                                  </w:tcBorders>
                                </w:tcPr>
                                <w:p w:rsidR="00A069E1" w:rsidRDefault="00A069E1">
                                  <w:pPr>
                                    <w:pStyle w:val="TableParagraph"/>
                                    <w:spacing w:before="10" w:line="224" w:lineRule="exact"/>
                                    <w:ind w:right="7"/>
                                    <w:jc w:val="right"/>
                                    <w:rPr>
                                      <w:rFonts w:ascii="Calibri"/>
                                      <w:sz w:val="20"/>
                                    </w:rPr>
                                  </w:pPr>
                                  <w:r>
                                    <w:rPr>
                                      <w:rFonts w:ascii="Calibri"/>
                                      <w:w w:val="105"/>
                                      <w:sz w:val="20"/>
                                    </w:rPr>
                                    <w:t>36</w:t>
                                  </w: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spacing w:before="10" w:line="224" w:lineRule="exact"/>
                                    <w:ind w:right="3"/>
                                    <w:jc w:val="right"/>
                                    <w:rPr>
                                      <w:rFonts w:ascii="Calibri"/>
                                      <w:sz w:val="20"/>
                                    </w:rPr>
                                  </w:pPr>
                                  <w:r>
                                    <w:rPr>
                                      <w:rFonts w:ascii="Calibri"/>
                                      <w:w w:val="105"/>
                                      <w:sz w:val="20"/>
                                    </w:rPr>
                                    <w:t>29</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b/>
                                      <w:sz w:val="17"/>
                                    </w:rPr>
                                  </w:pPr>
                                  <w:r>
                                    <w:rPr>
                                      <w:rFonts w:ascii="Calibri"/>
                                      <w:b/>
                                      <w:w w:val="110"/>
                                      <w:sz w:val="17"/>
                                    </w:rPr>
                                    <w:t>OTRO TIPO</w:t>
                                  </w:r>
                                </w:p>
                              </w:tc>
                              <w:tc>
                                <w:tcPr>
                                  <w:tcW w:w="717"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(025)</w:t>
                                  </w:r>
                                </w:p>
                              </w:tc>
                              <w:tc>
                                <w:tcPr>
                                  <w:tcW w:w="717"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260</w:t>
                                  </w: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spacing w:before="11" w:line="224" w:lineRule="exact"/>
                                    <w:ind w:right="3"/>
                                    <w:jc w:val="right"/>
                                    <w:rPr>
                                      <w:rFonts w:ascii="Calibri"/>
                                      <w:sz w:val="20"/>
                                    </w:rPr>
                                  </w:pPr>
                                  <w:r>
                                    <w:rPr>
                                      <w:rFonts w:ascii="Calibri"/>
                                      <w:w w:val="105"/>
                                      <w:sz w:val="20"/>
                                    </w:rPr>
                                    <w:t>260</w:t>
                                  </w:r>
                                </w:p>
                              </w:tc>
                            </w:tr>
                            <w:tr w:rsidR="00A069E1">
                              <w:trPr>
                                <w:trHeight w:val="253"/>
                              </w:trPr>
                              <w:tc>
                                <w:tcPr>
                                  <w:tcW w:w="3173" w:type="dxa"/>
                                  <w:tcBorders>
                                    <w:top w:val="single" w:sz="6" w:space="0" w:color="000000"/>
                                    <w:left w:val="single" w:sz="6" w:space="0" w:color="000000"/>
                                  </w:tcBorders>
                                  <w:shd w:val="clear" w:color="auto" w:fill="EFF8FF"/>
                                </w:tcPr>
                                <w:p w:rsidR="00A069E1" w:rsidRDefault="00A069E1">
                                  <w:pPr>
                                    <w:pStyle w:val="TableParagraph"/>
                                    <w:spacing w:before="39" w:line="194" w:lineRule="exact"/>
                                    <w:ind w:left="167"/>
                                    <w:rPr>
                                      <w:rFonts w:ascii="Calibri"/>
                                      <w:sz w:val="17"/>
                                    </w:rPr>
                                  </w:pPr>
                                  <w:r>
                                    <w:rPr>
                                      <w:rFonts w:ascii="Calibri"/>
                                      <w:w w:val="110"/>
                                      <w:sz w:val="17"/>
                                    </w:rPr>
                                    <w:t>Ocupantes presentes (026)</w:t>
                                  </w:r>
                                </w:p>
                              </w:tc>
                              <w:tc>
                                <w:tcPr>
                                  <w:tcW w:w="717" w:type="dxa"/>
                                  <w:tcBorders>
                                    <w:top w:val="single" w:sz="6" w:space="0" w:color="000000"/>
                                  </w:tcBorders>
                                  <w:shd w:val="clear" w:color="auto" w:fill="EFF8FF"/>
                                </w:tcPr>
                                <w:p w:rsidR="00A069E1" w:rsidRDefault="00A069E1">
                                  <w:pPr>
                                    <w:pStyle w:val="TableParagraph"/>
                                    <w:spacing w:line="234" w:lineRule="exact"/>
                                    <w:ind w:right="8"/>
                                    <w:jc w:val="right"/>
                                    <w:rPr>
                                      <w:rFonts w:ascii="Calibri"/>
                                      <w:sz w:val="20"/>
                                    </w:rPr>
                                  </w:pPr>
                                  <w:r>
                                    <w:rPr>
                                      <w:rFonts w:ascii="Calibri"/>
                                      <w:w w:val="105"/>
                                      <w:sz w:val="20"/>
                                    </w:rPr>
                                    <w:t>806</w:t>
                                  </w:r>
                                </w:p>
                              </w:tc>
                              <w:tc>
                                <w:tcPr>
                                  <w:tcW w:w="1449" w:type="dxa"/>
                                  <w:tcBorders>
                                    <w:top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tcBorders>
                                  <w:shd w:val="clear" w:color="auto" w:fill="EFF8FF"/>
                                </w:tcPr>
                                <w:p w:rsidR="00A069E1" w:rsidRDefault="00A069E1">
                                  <w:pPr>
                                    <w:pStyle w:val="TableParagraph"/>
                                    <w:spacing w:line="234" w:lineRule="exact"/>
                                    <w:ind w:right="3"/>
                                    <w:jc w:val="right"/>
                                    <w:rPr>
                                      <w:rFonts w:ascii="Calibri"/>
                                      <w:sz w:val="20"/>
                                    </w:rPr>
                                  </w:pPr>
                                  <w:r>
                                    <w:rPr>
                                      <w:rFonts w:ascii="Calibri"/>
                                      <w:w w:val="105"/>
                                      <w:sz w:val="20"/>
                                    </w:rPr>
                                    <w:t>806</w:t>
                                  </w:r>
                                </w:p>
                              </w:tc>
                            </w:tr>
                          </w:tbl>
                          <w:p w:rsidR="00A069E1" w:rsidRDefault="00A069E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left:0;text-align:left;margin-left:107.65pt;margin-top:28.75pt;width:603.15pt;height:421.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aQsQIAALM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" filled="f" stroked="f">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73"/>
                        <w:gridCol w:w="717"/>
                        <w:gridCol w:w="1449"/>
                        <w:gridCol w:w="703"/>
                        <w:gridCol w:w="1244"/>
                        <w:gridCol w:w="863"/>
                        <w:gridCol w:w="644"/>
                        <w:gridCol w:w="951"/>
                        <w:gridCol w:w="1493"/>
                        <w:gridCol w:w="787"/>
                      </w:tblGrid>
                      <w:tr w:rsidR="00A069E1">
                        <w:trPr>
                          <w:trHeight w:val="246"/>
                        </w:trPr>
                        <w:tc>
                          <w:tcPr>
                            <w:tcW w:w="3173" w:type="dxa"/>
                            <w:vMerge w:val="restart"/>
                            <w:tcBorders>
                              <w:left w:val="single" w:sz="6" w:space="0" w:color="000000"/>
                              <w:right w:val="single" w:sz="6" w:space="0" w:color="000000"/>
                            </w:tcBorders>
                            <w:shd w:val="clear" w:color="auto" w:fill="DCE6F0"/>
                          </w:tcPr>
                          <w:p w:rsidR="00A069E1" w:rsidRDefault="00A069E1">
                            <w:pPr>
                              <w:pStyle w:val="TableParagraph"/>
                              <w:spacing w:before="11"/>
                              <w:rPr>
                                <w:rFonts w:ascii="Calibri"/>
                                <w:b/>
                              </w:rPr>
                            </w:pPr>
                          </w:p>
                          <w:p w:rsidR="00A069E1" w:rsidRDefault="00A069E1">
                            <w:pPr>
                              <w:pStyle w:val="TableParagraph"/>
                              <w:ind w:left="1052" w:right="1034"/>
                              <w:jc w:val="center"/>
                              <w:rPr>
                                <w:rFonts w:ascii="Calibri"/>
                                <w:b/>
                                <w:sz w:val="20"/>
                              </w:rPr>
                            </w:pPr>
                            <w:r>
                              <w:rPr>
                                <w:rFonts w:ascii="Calibri"/>
                                <w:b/>
                                <w:w w:val="110"/>
                                <w:sz w:val="20"/>
                              </w:rPr>
                              <w:t>PROVINCIA</w:t>
                            </w:r>
                          </w:p>
                        </w:tc>
                        <w:tc>
                          <w:tcPr>
                            <w:tcW w:w="717" w:type="dxa"/>
                            <w:vMerge w:val="restart"/>
                            <w:tcBorders>
                              <w:left w:val="single" w:sz="6" w:space="0" w:color="000000"/>
                              <w:right w:val="single" w:sz="6" w:space="0" w:color="000000"/>
                            </w:tcBorders>
                            <w:shd w:val="clear" w:color="auto" w:fill="DCE6F0"/>
                          </w:tcPr>
                          <w:p w:rsidR="00A069E1" w:rsidRDefault="00A069E1">
                            <w:pPr>
                              <w:pStyle w:val="TableParagraph"/>
                              <w:spacing w:before="11"/>
                              <w:rPr>
                                <w:rFonts w:ascii="Calibri"/>
                                <w:b/>
                              </w:rPr>
                            </w:pPr>
                          </w:p>
                          <w:p w:rsidR="00A069E1" w:rsidRDefault="00A069E1">
                            <w:pPr>
                              <w:pStyle w:val="TableParagraph"/>
                              <w:ind w:left="69"/>
                              <w:rPr>
                                <w:rFonts w:ascii="Calibri"/>
                                <w:b/>
                                <w:sz w:val="20"/>
                              </w:rPr>
                            </w:pPr>
                            <w:r>
                              <w:rPr>
                                <w:rFonts w:ascii="Calibri"/>
                                <w:b/>
                                <w:w w:val="110"/>
                                <w:sz w:val="20"/>
                              </w:rPr>
                              <w:t>TOTAL</w:t>
                            </w:r>
                          </w:p>
                        </w:tc>
                        <w:tc>
                          <w:tcPr>
                            <w:tcW w:w="8134" w:type="dxa"/>
                            <w:gridSpan w:val="8"/>
                            <w:tcBorders>
                              <w:left w:val="single" w:sz="6" w:space="0" w:color="000000"/>
                              <w:bottom w:val="single" w:sz="6" w:space="0" w:color="000000"/>
                            </w:tcBorders>
                            <w:shd w:val="clear" w:color="auto" w:fill="DCE6F0"/>
                          </w:tcPr>
                          <w:p w:rsidR="00A069E1" w:rsidRDefault="00A069E1">
                            <w:pPr>
                              <w:pStyle w:val="TableParagraph"/>
                              <w:spacing w:before="10" w:line="216" w:lineRule="exact"/>
                              <w:ind w:left="787"/>
                              <w:rPr>
                                <w:rFonts w:ascii="Calibri"/>
                                <w:b/>
                                <w:sz w:val="20"/>
                              </w:rPr>
                            </w:pPr>
                            <w:r>
                              <w:rPr>
                                <w:rFonts w:ascii="Calibri"/>
                                <w:b/>
                                <w:w w:val="110"/>
                                <w:sz w:val="20"/>
                              </w:rPr>
                              <w:t>MATERIAL PREDOMINANTE EN LAS PAREDES EXTERIORES DE LA VIVIENDA</w:t>
                            </w:r>
                          </w:p>
                        </w:tc>
                      </w:tr>
                      <w:tr w:rsidR="00A069E1">
                        <w:trPr>
                          <w:trHeight w:val="515"/>
                        </w:trPr>
                        <w:tc>
                          <w:tcPr>
                            <w:tcW w:w="3173" w:type="dxa"/>
                            <w:vMerge/>
                            <w:tcBorders>
                              <w:top w:val="nil"/>
                              <w:left w:val="single" w:sz="6" w:space="0" w:color="000000"/>
                              <w:right w:val="single" w:sz="6" w:space="0" w:color="000000"/>
                            </w:tcBorders>
                            <w:shd w:val="clear" w:color="auto" w:fill="DCE6F0"/>
                          </w:tcPr>
                          <w:p w:rsidR="00A069E1" w:rsidRDefault="00A069E1">
                            <w:pPr>
                              <w:rPr>
                                <w:sz w:val="2"/>
                                <w:szCs w:val="2"/>
                              </w:rPr>
                            </w:pPr>
                          </w:p>
                        </w:tc>
                        <w:tc>
                          <w:tcPr>
                            <w:tcW w:w="717" w:type="dxa"/>
                            <w:vMerge/>
                            <w:tcBorders>
                              <w:top w:val="nil"/>
                              <w:left w:val="single" w:sz="6" w:space="0" w:color="000000"/>
                              <w:right w:val="single" w:sz="6" w:space="0" w:color="000000"/>
                            </w:tcBorders>
                            <w:shd w:val="clear" w:color="auto" w:fill="DCE6F0"/>
                          </w:tcPr>
                          <w:p w:rsidR="00A069E1" w:rsidRDefault="00A069E1">
                            <w:pPr>
                              <w:rPr>
                                <w:sz w:val="2"/>
                                <w:szCs w:val="2"/>
                              </w:rPr>
                            </w:pPr>
                          </w:p>
                        </w:tc>
                        <w:tc>
                          <w:tcPr>
                            <w:tcW w:w="1449"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115" w:line="200" w:lineRule="atLeast"/>
                              <w:ind w:left="303" w:hanging="264"/>
                              <w:rPr>
                                <w:rFonts w:ascii="Calibri"/>
                                <w:b/>
                                <w:sz w:val="15"/>
                              </w:rPr>
                            </w:pPr>
                            <w:r>
                              <w:rPr>
                                <w:rFonts w:ascii="Calibri"/>
                                <w:b/>
                                <w:w w:val="110"/>
                                <w:sz w:val="15"/>
                              </w:rPr>
                              <w:t>LADRILLO</w:t>
                            </w:r>
                            <w:r>
                              <w:rPr>
                                <w:rFonts w:ascii="Calibri"/>
                                <w:b/>
                                <w:spacing w:val="-25"/>
                                <w:w w:val="110"/>
                                <w:sz w:val="15"/>
                              </w:rPr>
                              <w:t xml:space="preserve"> </w:t>
                            </w:r>
                            <w:r>
                              <w:rPr>
                                <w:rFonts w:ascii="Calibri"/>
                                <w:b/>
                                <w:w w:val="110"/>
                                <w:sz w:val="15"/>
                              </w:rPr>
                              <w:t>O</w:t>
                            </w:r>
                            <w:r>
                              <w:rPr>
                                <w:rFonts w:ascii="Calibri"/>
                                <w:b/>
                                <w:spacing w:val="-24"/>
                                <w:w w:val="110"/>
                                <w:sz w:val="15"/>
                              </w:rPr>
                              <w:t xml:space="preserve"> </w:t>
                            </w:r>
                            <w:r>
                              <w:rPr>
                                <w:rFonts w:ascii="Calibri"/>
                                <w:b/>
                                <w:w w:val="110"/>
                                <w:sz w:val="15"/>
                              </w:rPr>
                              <w:t>BLOQUE DE</w:t>
                            </w:r>
                            <w:r>
                              <w:rPr>
                                <w:rFonts w:ascii="Calibri"/>
                                <w:b/>
                                <w:spacing w:val="-16"/>
                                <w:w w:val="110"/>
                                <w:sz w:val="15"/>
                              </w:rPr>
                              <w:t xml:space="preserve"> </w:t>
                            </w:r>
                            <w:r>
                              <w:rPr>
                                <w:rFonts w:ascii="Calibri"/>
                                <w:b/>
                                <w:spacing w:val="-3"/>
                                <w:w w:val="110"/>
                                <w:sz w:val="15"/>
                              </w:rPr>
                              <w:t>CEMENTO</w:t>
                            </w:r>
                          </w:p>
                        </w:tc>
                        <w:tc>
                          <w:tcPr>
                            <w:tcW w:w="703"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115" w:line="200" w:lineRule="atLeast"/>
                              <w:ind w:left="157" w:right="-9" w:hanging="103"/>
                              <w:rPr>
                                <w:rFonts w:ascii="Calibri"/>
                                <w:b/>
                                <w:sz w:val="15"/>
                              </w:rPr>
                            </w:pPr>
                            <w:r>
                              <w:rPr>
                                <w:rFonts w:ascii="Calibri"/>
                                <w:b/>
                                <w:w w:val="110"/>
                                <w:sz w:val="15"/>
                              </w:rPr>
                              <w:t xml:space="preserve">ADOBE </w:t>
                            </w:r>
                            <w:r>
                              <w:rPr>
                                <w:rFonts w:ascii="Calibri"/>
                                <w:b/>
                                <w:spacing w:val="-15"/>
                                <w:w w:val="110"/>
                                <w:sz w:val="15"/>
                              </w:rPr>
                              <w:t xml:space="preserve">O </w:t>
                            </w:r>
                            <w:r>
                              <w:rPr>
                                <w:rFonts w:ascii="Calibri"/>
                                <w:b/>
                                <w:w w:val="110"/>
                                <w:sz w:val="15"/>
                              </w:rPr>
                              <w:t>TAPIA</w:t>
                            </w:r>
                          </w:p>
                        </w:tc>
                        <w:tc>
                          <w:tcPr>
                            <w:tcW w:w="1244"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115" w:line="200" w:lineRule="atLeast"/>
                              <w:ind w:left="98" w:right="-6" w:hanging="44"/>
                              <w:rPr>
                                <w:rFonts w:ascii="Calibri"/>
                                <w:b/>
                                <w:sz w:val="15"/>
                              </w:rPr>
                            </w:pPr>
                            <w:r>
                              <w:rPr>
                                <w:rFonts w:ascii="Calibri"/>
                                <w:b/>
                                <w:w w:val="110"/>
                                <w:sz w:val="15"/>
                              </w:rPr>
                              <w:t>MADERA (PONA, TORNILLO, ETC.)</w:t>
                            </w:r>
                          </w:p>
                        </w:tc>
                        <w:tc>
                          <w:tcPr>
                            <w:tcW w:w="863"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line="153" w:lineRule="exact"/>
                              <w:ind w:left="113"/>
                              <w:rPr>
                                <w:rFonts w:ascii="Calibri"/>
                                <w:b/>
                                <w:sz w:val="15"/>
                              </w:rPr>
                            </w:pPr>
                            <w:r>
                              <w:rPr>
                                <w:rFonts w:ascii="Calibri"/>
                                <w:b/>
                                <w:w w:val="110"/>
                                <w:sz w:val="15"/>
                              </w:rPr>
                              <w:t>QUINCHA</w:t>
                            </w:r>
                          </w:p>
                          <w:p w:rsidR="00A069E1" w:rsidRDefault="00A069E1">
                            <w:pPr>
                              <w:pStyle w:val="TableParagraph"/>
                              <w:spacing w:before="2" w:line="200" w:lineRule="atLeast"/>
                              <w:ind w:left="187" w:right="-19" w:hanging="133"/>
                              <w:rPr>
                                <w:rFonts w:ascii="Calibri" w:hAnsi="Calibri"/>
                                <w:b/>
                                <w:sz w:val="15"/>
                              </w:rPr>
                            </w:pPr>
                            <w:r>
                              <w:rPr>
                                <w:rFonts w:ascii="Calibri" w:hAnsi="Calibri"/>
                                <w:b/>
                                <w:w w:val="110"/>
                                <w:sz w:val="15"/>
                              </w:rPr>
                              <w:t>(CAÑA CON BARRO)</w:t>
                            </w:r>
                          </w:p>
                        </w:tc>
                        <w:tc>
                          <w:tcPr>
                            <w:tcW w:w="644" w:type="dxa"/>
                            <w:tcBorders>
                              <w:top w:val="single" w:sz="6" w:space="0" w:color="000000"/>
                              <w:left w:val="single" w:sz="6" w:space="0" w:color="000000"/>
                              <w:right w:val="single" w:sz="6" w:space="0" w:color="000000"/>
                            </w:tcBorders>
                            <w:shd w:val="clear" w:color="auto" w:fill="DCE6F0"/>
                          </w:tcPr>
                          <w:p w:rsidR="00A069E1" w:rsidRDefault="00A069E1">
                            <w:pPr>
                              <w:pStyle w:val="TableParagraph"/>
                              <w:rPr>
                                <w:rFonts w:ascii="Calibri"/>
                                <w:b/>
                                <w:sz w:val="13"/>
                              </w:rPr>
                            </w:pPr>
                          </w:p>
                          <w:p w:rsidR="00A069E1" w:rsidRDefault="00A069E1">
                            <w:pPr>
                              <w:pStyle w:val="TableParagraph"/>
                              <w:ind w:left="84"/>
                              <w:rPr>
                                <w:rFonts w:ascii="Calibri"/>
                                <w:b/>
                                <w:sz w:val="15"/>
                              </w:rPr>
                            </w:pPr>
                            <w:r>
                              <w:rPr>
                                <w:rFonts w:ascii="Calibri"/>
                                <w:b/>
                                <w:w w:val="110"/>
                                <w:sz w:val="15"/>
                              </w:rPr>
                              <w:t>ESTERA</w:t>
                            </w:r>
                          </w:p>
                        </w:tc>
                        <w:tc>
                          <w:tcPr>
                            <w:tcW w:w="951"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64" w:line="264" w:lineRule="auto"/>
                              <w:ind w:left="245" w:right="-8" w:hanging="176"/>
                              <w:rPr>
                                <w:rFonts w:ascii="Calibri"/>
                                <w:b/>
                                <w:sz w:val="15"/>
                              </w:rPr>
                            </w:pPr>
                            <w:r>
                              <w:rPr>
                                <w:rFonts w:ascii="Calibri"/>
                                <w:b/>
                                <w:w w:val="110"/>
                                <w:sz w:val="15"/>
                              </w:rPr>
                              <w:t>PIEDRA CON BARRO</w:t>
                            </w:r>
                          </w:p>
                        </w:tc>
                        <w:tc>
                          <w:tcPr>
                            <w:tcW w:w="1493" w:type="dxa"/>
                            <w:tcBorders>
                              <w:top w:val="single" w:sz="6" w:space="0" w:color="000000"/>
                              <w:left w:val="single" w:sz="6" w:space="0" w:color="000000"/>
                              <w:right w:val="single" w:sz="6" w:space="0" w:color="000000"/>
                            </w:tcBorders>
                            <w:shd w:val="clear" w:color="auto" w:fill="DCE6F0"/>
                          </w:tcPr>
                          <w:p w:rsidR="00A069E1" w:rsidRDefault="00A069E1">
                            <w:pPr>
                              <w:pStyle w:val="TableParagraph"/>
                              <w:spacing w:before="115" w:line="200" w:lineRule="atLeast"/>
                              <w:ind w:left="41" w:right="19" w:firstLine="146"/>
                              <w:rPr>
                                <w:rFonts w:ascii="Calibri"/>
                                <w:b/>
                                <w:sz w:val="15"/>
                              </w:rPr>
                            </w:pPr>
                            <w:r>
                              <w:rPr>
                                <w:rFonts w:ascii="Calibri"/>
                                <w:b/>
                                <w:w w:val="110"/>
                                <w:sz w:val="15"/>
                              </w:rPr>
                              <w:t>PIEDRA O SILLAR CON</w:t>
                            </w:r>
                            <w:r>
                              <w:rPr>
                                <w:rFonts w:ascii="Calibri"/>
                                <w:b/>
                                <w:spacing w:val="-20"/>
                                <w:w w:val="110"/>
                                <w:sz w:val="15"/>
                              </w:rPr>
                              <w:t xml:space="preserve"> </w:t>
                            </w:r>
                            <w:r>
                              <w:rPr>
                                <w:rFonts w:ascii="Calibri"/>
                                <w:b/>
                                <w:spacing w:val="2"/>
                                <w:w w:val="110"/>
                                <w:sz w:val="15"/>
                              </w:rPr>
                              <w:t>CAL</w:t>
                            </w:r>
                            <w:r>
                              <w:rPr>
                                <w:rFonts w:ascii="Calibri"/>
                                <w:b/>
                                <w:spacing w:val="-14"/>
                                <w:w w:val="110"/>
                                <w:sz w:val="15"/>
                              </w:rPr>
                              <w:t xml:space="preserve"> </w:t>
                            </w:r>
                            <w:r>
                              <w:rPr>
                                <w:rFonts w:ascii="Calibri"/>
                                <w:b/>
                                <w:w w:val="110"/>
                                <w:sz w:val="15"/>
                              </w:rPr>
                              <w:t>O</w:t>
                            </w:r>
                            <w:r>
                              <w:rPr>
                                <w:rFonts w:ascii="Calibri"/>
                                <w:b/>
                                <w:spacing w:val="-22"/>
                                <w:w w:val="110"/>
                                <w:sz w:val="15"/>
                              </w:rPr>
                              <w:t xml:space="preserve"> </w:t>
                            </w:r>
                            <w:r>
                              <w:rPr>
                                <w:rFonts w:ascii="Calibri"/>
                                <w:b/>
                                <w:spacing w:val="-5"/>
                                <w:w w:val="110"/>
                                <w:sz w:val="15"/>
                              </w:rPr>
                              <w:t>CEMENTO</w:t>
                            </w:r>
                          </w:p>
                        </w:tc>
                        <w:tc>
                          <w:tcPr>
                            <w:tcW w:w="787" w:type="dxa"/>
                            <w:tcBorders>
                              <w:top w:val="single" w:sz="6" w:space="0" w:color="000000"/>
                              <w:left w:val="single" w:sz="6" w:space="0" w:color="000000"/>
                            </w:tcBorders>
                            <w:shd w:val="clear" w:color="auto" w:fill="DCE6F0"/>
                          </w:tcPr>
                          <w:p w:rsidR="00A069E1" w:rsidRDefault="00A069E1">
                            <w:pPr>
                              <w:pStyle w:val="TableParagraph"/>
                              <w:spacing w:before="64" w:line="264" w:lineRule="auto"/>
                              <w:ind w:left="41" w:right="22" w:firstLine="175"/>
                              <w:rPr>
                                <w:rFonts w:ascii="Calibri"/>
                                <w:b/>
                                <w:sz w:val="15"/>
                              </w:rPr>
                            </w:pPr>
                            <w:r>
                              <w:rPr>
                                <w:rFonts w:ascii="Calibri"/>
                                <w:b/>
                                <w:w w:val="110"/>
                                <w:sz w:val="15"/>
                              </w:rPr>
                              <w:t xml:space="preserve">OTRO </w:t>
                            </w:r>
                            <w:r>
                              <w:rPr>
                                <w:rFonts w:ascii="Calibri"/>
                                <w:b/>
                                <w:w w:val="105"/>
                                <w:sz w:val="15"/>
                              </w:rPr>
                              <w:t>MATERIAL</w:t>
                            </w:r>
                          </w:p>
                        </w:tc>
                      </w:tr>
                      <w:tr w:rsidR="00A069E1">
                        <w:trPr>
                          <w:trHeight w:val="214"/>
                        </w:trPr>
                        <w:tc>
                          <w:tcPr>
                            <w:tcW w:w="12024" w:type="dxa"/>
                            <w:gridSpan w:val="10"/>
                            <w:tcBorders>
                              <w:left w:val="single" w:sz="6" w:space="0" w:color="000000"/>
                              <w:right w:val="single" w:sz="6" w:space="0" w:color="000000"/>
                            </w:tcBorders>
                          </w:tcPr>
                          <w:p w:rsidR="00A069E1" w:rsidRDefault="00A069E1">
                            <w:pPr>
                              <w:pStyle w:val="TableParagraph"/>
                              <w:rPr>
                                <w:sz w:val="14"/>
                              </w:rPr>
                            </w:pPr>
                          </w:p>
                        </w:tc>
                      </w:tr>
                      <w:tr w:rsidR="00A069E1">
                        <w:trPr>
                          <w:trHeight w:val="253"/>
                        </w:trPr>
                        <w:tc>
                          <w:tcPr>
                            <w:tcW w:w="3173" w:type="dxa"/>
                            <w:tcBorders>
                              <w:left w:val="single" w:sz="6" w:space="0" w:color="000000"/>
                              <w:bottom w:val="single" w:sz="6" w:space="0" w:color="000000"/>
                            </w:tcBorders>
                            <w:shd w:val="clear" w:color="auto" w:fill="EFF8FF"/>
                          </w:tcPr>
                          <w:p w:rsidR="00A069E1" w:rsidRDefault="00A069E1">
                            <w:pPr>
                              <w:pStyle w:val="TableParagraph"/>
                              <w:spacing w:before="38" w:line="195" w:lineRule="exact"/>
                              <w:ind w:left="167"/>
                              <w:rPr>
                                <w:rFonts w:ascii="Calibri"/>
                                <w:b/>
                                <w:sz w:val="17"/>
                              </w:rPr>
                            </w:pPr>
                            <w:r>
                              <w:rPr>
                                <w:rFonts w:ascii="Calibri"/>
                                <w:b/>
                                <w:w w:val="110"/>
                                <w:sz w:val="17"/>
                              </w:rPr>
                              <w:t>CHINCHA</w:t>
                            </w:r>
                          </w:p>
                        </w:tc>
                        <w:tc>
                          <w:tcPr>
                            <w:tcW w:w="717" w:type="dxa"/>
                            <w:tcBorders>
                              <w:bottom w:val="single" w:sz="6" w:space="0" w:color="000000"/>
                            </w:tcBorders>
                            <w:shd w:val="clear" w:color="auto" w:fill="EFF8FF"/>
                          </w:tcPr>
                          <w:p w:rsidR="00A069E1" w:rsidRDefault="00A069E1">
                            <w:pPr>
                              <w:pStyle w:val="TableParagraph"/>
                              <w:rPr>
                                <w:sz w:val="18"/>
                              </w:rPr>
                            </w:pPr>
                          </w:p>
                        </w:tc>
                        <w:tc>
                          <w:tcPr>
                            <w:tcW w:w="1449" w:type="dxa"/>
                            <w:tcBorders>
                              <w:bottom w:val="single" w:sz="6" w:space="0" w:color="000000"/>
                            </w:tcBorders>
                            <w:shd w:val="clear" w:color="auto" w:fill="EFF8FF"/>
                          </w:tcPr>
                          <w:p w:rsidR="00A069E1" w:rsidRDefault="00A069E1">
                            <w:pPr>
                              <w:pStyle w:val="TableParagraph"/>
                              <w:rPr>
                                <w:sz w:val="18"/>
                              </w:rPr>
                            </w:pPr>
                          </w:p>
                        </w:tc>
                        <w:tc>
                          <w:tcPr>
                            <w:tcW w:w="703" w:type="dxa"/>
                            <w:tcBorders>
                              <w:bottom w:val="single" w:sz="6" w:space="0" w:color="000000"/>
                            </w:tcBorders>
                            <w:shd w:val="clear" w:color="auto" w:fill="EFF8FF"/>
                          </w:tcPr>
                          <w:p w:rsidR="00A069E1" w:rsidRDefault="00A069E1">
                            <w:pPr>
                              <w:pStyle w:val="TableParagraph"/>
                              <w:rPr>
                                <w:sz w:val="18"/>
                              </w:rPr>
                            </w:pPr>
                          </w:p>
                        </w:tc>
                        <w:tc>
                          <w:tcPr>
                            <w:tcW w:w="1244" w:type="dxa"/>
                            <w:tcBorders>
                              <w:bottom w:val="single" w:sz="6" w:space="0" w:color="000000"/>
                            </w:tcBorders>
                            <w:shd w:val="clear" w:color="auto" w:fill="EFF8FF"/>
                          </w:tcPr>
                          <w:p w:rsidR="00A069E1" w:rsidRDefault="00A069E1">
                            <w:pPr>
                              <w:pStyle w:val="TableParagraph"/>
                              <w:rPr>
                                <w:sz w:val="18"/>
                              </w:rPr>
                            </w:pPr>
                          </w:p>
                        </w:tc>
                        <w:tc>
                          <w:tcPr>
                            <w:tcW w:w="863" w:type="dxa"/>
                            <w:tcBorders>
                              <w:bottom w:val="single" w:sz="6" w:space="0" w:color="000000"/>
                            </w:tcBorders>
                            <w:shd w:val="clear" w:color="auto" w:fill="EFF8FF"/>
                          </w:tcPr>
                          <w:p w:rsidR="00A069E1" w:rsidRDefault="00A069E1">
                            <w:pPr>
                              <w:pStyle w:val="TableParagraph"/>
                              <w:rPr>
                                <w:sz w:val="18"/>
                              </w:rPr>
                            </w:pPr>
                          </w:p>
                        </w:tc>
                        <w:tc>
                          <w:tcPr>
                            <w:tcW w:w="644" w:type="dxa"/>
                            <w:tcBorders>
                              <w:bottom w:val="single" w:sz="6" w:space="0" w:color="000000"/>
                            </w:tcBorders>
                            <w:shd w:val="clear" w:color="auto" w:fill="EFF8FF"/>
                          </w:tcPr>
                          <w:p w:rsidR="00A069E1" w:rsidRDefault="00A069E1">
                            <w:pPr>
                              <w:pStyle w:val="TableParagraph"/>
                              <w:rPr>
                                <w:sz w:val="18"/>
                              </w:rPr>
                            </w:pPr>
                          </w:p>
                        </w:tc>
                        <w:tc>
                          <w:tcPr>
                            <w:tcW w:w="951" w:type="dxa"/>
                            <w:tcBorders>
                              <w:bottom w:val="single" w:sz="6" w:space="0" w:color="000000"/>
                            </w:tcBorders>
                            <w:shd w:val="clear" w:color="auto" w:fill="EFF8FF"/>
                          </w:tcPr>
                          <w:p w:rsidR="00A069E1" w:rsidRDefault="00A069E1">
                            <w:pPr>
                              <w:pStyle w:val="TableParagraph"/>
                              <w:rPr>
                                <w:sz w:val="18"/>
                              </w:rPr>
                            </w:pPr>
                          </w:p>
                        </w:tc>
                        <w:tc>
                          <w:tcPr>
                            <w:tcW w:w="1493" w:type="dxa"/>
                            <w:tcBorders>
                              <w:bottom w:val="single" w:sz="6" w:space="0" w:color="000000"/>
                            </w:tcBorders>
                            <w:shd w:val="clear" w:color="auto" w:fill="EFF8FF"/>
                          </w:tcPr>
                          <w:p w:rsidR="00A069E1" w:rsidRDefault="00A069E1">
                            <w:pPr>
                              <w:pStyle w:val="TableParagraph"/>
                              <w:rPr>
                                <w:sz w:val="18"/>
                              </w:rPr>
                            </w:pPr>
                          </w:p>
                        </w:tc>
                        <w:tc>
                          <w:tcPr>
                            <w:tcW w:w="787" w:type="dxa"/>
                            <w:tcBorders>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(001)</w:t>
                            </w:r>
                          </w:p>
                        </w:tc>
                        <w:tc>
                          <w:tcPr>
                            <w:tcW w:w="717" w:type="dxa"/>
                            <w:tcBorders>
                              <w:top w:val="single" w:sz="6" w:space="0" w:color="000000"/>
                              <w:bottom w:val="single" w:sz="6" w:space="0" w:color="000000"/>
                            </w:tcBorders>
                          </w:tcPr>
                          <w:p w:rsidR="00A069E1" w:rsidRDefault="00A069E1">
                            <w:pPr>
                              <w:pStyle w:val="TableParagraph"/>
                              <w:spacing w:before="10" w:line="224" w:lineRule="exact"/>
                              <w:ind w:right="9"/>
                              <w:jc w:val="right"/>
                              <w:rPr>
                                <w:rFonts w:ascii="Calibri"/>
                                <w:sz w:val="20"/>
                              </w:rPr>
                            </w:pPr>
                            <w:r>
                              <w:rPr>
                                <w:rFonts w:ascii="Calibri"/>
                                <w:w w:val="105"/>
                                <w:sz w:val="20"/>
                              </w:rPr>
                              <w:t>44940</w:t>
                            </w:r>
                          </w:p>
                        </w:tc>
                        <w:tc>
                          <w:tcPr>
                            <w:tcW w:w="1449"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12862</w:t>
                            </w:r>
                          </w:p>
                        </w:tc>
                        <w:tc>
                          <w:tcPr>
                            <w:tcW w:w="703"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17071</w:t>
                            </w:r>
                          </w:p>
                        </w:tc>
                        <w:tc>
                          <w:tcPr>
                            <w:tcW w:w="1244"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387</w:t>
                            </w:r>
                          </w:p>
                        </w:tc>
                        <w:tc>
                          <w:tcPr>
                            <w:tcW w:w="863"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839</w:t>
                            </w:r>
                          </w:p>
                        </w:tc>
                        <w:tc>
                          <w:tcPr>
                            <w:tcW w:w="644"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11281</w:t>
                            </w:r>
                          </w:p>
                        </w:tc>
                        <w:tc>
                          <w:tcPr>
                            <w:tcW w:w="951" w:type="dxa"/>
                            <w:tcBorders>
                              <w:top w:val="single" w:sz="6" w:space="0" w:color="000000"/>
                              <w:bottom w:val="single" w:sz="6" w:space="0" w:color="000000"/>
                            </w:tcBorders>
                          </w:tcPr>
                          <w:p w:rsidR="00A069E1" w:rsidRDefault="00A069E1">
                            <w:pPr>
                              <w:pStyle w:val="TableParagraph"/>
                              <w:spacing w:before="10" w:line="224" w:lineRule="exact"/>
                              <w:ind w:right="7"/>
                              <w:jc w:val="right"/>
                              <w:rPr>
                                <w:rFonts w:ascii="Calibri"/>
                                <w:sz w:val="20"/>
                              </w:rPr>
                            </w:pPr>
                            <w:r>
                              <w:rPr>
                                <w:rFonts w:ascii="Calibri"/>
                                <w:w w:val="105"/>
                                <w:sz w:val="20"/>
                              </w:rPr>
                              <w:t>68</w:t>
                            </w:r>
                          </w:p>
                        </w:tc>
                        <w:tc>
                          <w:tcPr>
                            <w:tcW w:w="1493" w:type="dxa"/>
                            <w:tcBorders>
                              <w:top w:val="single" w:sz="6" w:space="0" w:color="000000"/>
                              <w:bottom w:val="single" w:sz="6" w:space="0" w:color="000000"/>
                            </w:tcBorders>
                          </w:tcPr>
                          <w:p w:rsidR="00A069E1" w:rsidRDefault="00A069E1">
                            <w:pPr>
                              <w:pStyle w:val="TableParagraph"/>
                              <w:spacing w:before="10" w:line="224" w:lineRule="exact"/>
                              <w:ind w:right="7"/>
                              <w:jc w:val="right"/>
                              <w:rPr>
                                <w:rFonts w:ascii="Calibri"/>
                                <w:sz w:val="20"/>
                              </w:rPr>
                            </w:pPr>
                            <w:r>
                              <w:rPr>
                                <w:rFonts w:ascii="Calibri"/>
                                <w:w w:val="105"/>
                                <w:sz w:val="20"/>
                              </w:rPr>
                              <w:t>23</w:t>
                            </w:r>
                          </w:p>
                        </w:tc>
                        <w:tc>
                          <w:tcPr>
                            <w:tcW w:w="787" w:type="dxa"/>
                            <w:tcBorders>
                              <w:top w:val="single" w:sz="6" w:space="0" w:color="000000"/>
                              <w:bottom w:val="single" w:sz="6" w:space="0" w:color="000000"/>
                            </w:tcBorders>
                          </w:tcPr>
                          <w:p w:rsidR="00A069E1" w:rsidRDefault="00A069E1">
                            <w:pPr>
                              <w:pStyle w:val="TableParagraph"/>
                              <w:spacing w:before="10" w:line="224" w:lineRule="exact"/>
                              <w:ind w:right="3"/>
                              <w:jc w:val="right"/>
                              <w:rPr>
                                <w:rFonts w:ascii="Calibri"/>
                                <w:sz w:val="20"/>
                              </w:rPr>
                            </w:pPr>
                            <w:r>
                              <w:rPr>
                                <w:rFonts w:ascii="Calibri"/>
                                <w:w w:val="105"/>
                                <w:sz w:val="20"/>
                              </w:rPr>
                              <w:t>2409</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Ocupantes presentes (002)</w:t>
                            </w:r>
                          </w:p>
                        </w:tc>
                        <w:tc>
                          <w:tcPr>
                            <w:tcW w:w="71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9"/>
                              <w:jc w:val="right"/>
                              <w:rPr>
                                <w:rFonts w:ascii="Calibri"/>
                                <w:sz w:val="20"/>
                              </w:rPr>
                            </w:pPr>
                            <w:r>
                              <w:rPr>
                                <w:rFonts w:ascii="Calibri"/>
                                <w:w w:val="105"/>
                                <w:sz w:val="20"/>
                              </w:rPr>
                              <w:t>193285</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56269</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73035</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1531</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3223</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49097</w:t>
                            </w:r>
                          </w:p>
                        </w:tc>
                        <w:tc>
                          <w:tcPr>
                            <w:tcW w:w="951"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243</w:t>
                            </w:r>
                          </w:p>
                        </w:tc>
                        <w:tc>
                          <w:tcPr>
                            <w:tcW w:w="149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77</w:t>
                            </w: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3"/>
                              <w:jc w:val="right"/>
                              <w:rPr>
                                <w:rFonts w:ascii="Calibri"/>
                                <w:sz w:val="20"/>
                              </w:rPr>
                            </w:pPr>
                            <w:r>
                              <w:rPr>
                                <w:rFonts w:ascii="Calibri"/>
                                <w:w w:val="105"/>
                                <w:sz w:val="20"/>
                              </w:rPr>
                              <w:t>9810</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b/>
                                <w:sz w:val="17"/>
                              </w:rPr>
                            </w:pPr>
                            <w:r>
                              <w:rPr>
                                <w:rFonts w:ascii="Calibri"/>
                                <w:b/>
                                <w:w w:val="110"/>
                                <w:sz w:val="17"/>
                              </w:rPr>
                              <w:t>CASA INDEPENDIENTE</w:t>
                            </w:r>
                          </w:p>
                        </w:tc>
                        <w:tc>
                          <w:tcPr>
                            <w:tcW w:w="717" w:type="dxa"/>
                            <w:tcBorders>
                              <w:top w:val="single" w:sz="6" w:space="0" w:color="000000"/>
                              <w:bottom w:val="single" w:sz="6" w:space="0" w:color="000000"/>
                            </w:tcBorders>
                          </w:tcPr>
                          <w:p w:rsidR="00A069E1" w:rsidRDefault="00A069E1">
                            <w:pPr>
                              <w:pStyle w:val="TableParagraph"/>
                              <w:rPr>
                                <w:sz w:val="18"/>
                              </w:rPr>
                            </w:pP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Viviendas particulares (004)</w:t>
                            </w:r>
                          </w:p>
                        </w:tc>
                        <w:tc>
                          <w:tcPr>
                            <w:tcW w:w="717" w:type="dxa"/>
                            <w:tcBorders>
                              <w:top w:val="single" w:sz="6" w:space="0" w:color="000000"/>
                              <w:bottom w:val="single" w:sz="6" w:space="0" w:color="000000"/>
                            </w:tcBorders>
                            <w:shd w:val="clear" w:color="auto" w:fill="DCE6F0"/>
                          </w:tcPr>
                          <w:p w:rsidR="00A069E1" w:rsidRDefault="00A069E1">
                            <w:pPr>
                              <w:pStyle w:val="TableParagraph"/>
                              <w:spacing w:before="11" w:line="223" w:lineRule="exact"/>
                              <w:ind w:right="9"/>
                              <w:jc w:val="right"/>
                              <w:rPr>
                                <w:rFonts w:ascii="Calibri"/>
                                <w:sz w:val="20"/>
                              </w:rPr>
                            </w:pPr>
                            <w:r>
                              <w:rPr>
                                <w:rFonts w:ascii="Calibri"/>
                                <w:w w:val="105"/>
                                <w:sz w:val="20"/>
                              </w:rPr>
                              <w:t>35689</w:t>
                            </w:r>
                          </w:p>
                        </w:tc>
                        <w:tc>
                          <w:tcPr>
                            <w:tcW w:w="1449" w:type="dxa"/>
                            <w:tcBorders>
                              <w:top w:val="single" w:sz="6" w:space="0" w:color="000000"/>
                              <w:bottom w:val="single" w:sz="6" w:space="0" w:color="000000"/>
                            </w:tcBorders>
                            <w:shd w:val="clear" w:color="auto" w:fill="DCE6F0"/>
                          </w:tcPr>
                          <w:p w:rsidR="00A069E1" w:rsidRDefault="00A069E1">
                            <w:pPr>
                              <w:pStyle w:val="TableParagraph"/>
                              <w:spacing w:before="11" w:line="223" w:lineRule="exact"/>
                              <w:ind w:right="8"/>
                              <w:jc w:val="right"/>
                              <w:rPr>
                                <w:rFonts w:ascii="Calibri"/>
                                <w:sz w:val="20"/>
                              </w:rPr>
                            </w:pPr>
                            <w:r>
                              <w:rPr>
                                <w:rFonts w:ascii="Calibri"/>
                                <w:w w:val="105"/>
                                <w:sz w:val="20"/>
                              </w:rPr>
                              <w:t>12256</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16687</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221</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659</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5048</w:t>
                            </w:r>
                          </w:p>
                        </w:tc>
                        <w:tc>
                          <w:tcPr>
                            <w:tcW w:w="951"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46</w:t>
                            </w:r>
                          </w:p>
                        </w:tc>
                        <w:tc>
                          <w:tcPr>
                            <w:tcW w:w="149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7"/>
                              <w:jc w:val="right"/>
                              <w:rPr>
                                <w:rFonts w:ascii="Calibri"/>
                                <w:sz w:val="20"/>
                              </w:rPr>
                            </w:pPr>
                            <w:r>
                              <w:rPr>
                                <w:rFonts w:ascii="Calibri"/>
                                <w:w w:val="105"/>
                                <w:sz w:val="20"/>
                              </w:rPr>
                              <w:t>22</w:t>
                            </w: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3"/>
                              <w:jc w:val="right"/>
                              <w:rPr>
                                <w:rFonts w:ascii="Calibri"/>
                                <w:sz w:val="20"/>
                              </w:rPr>
                            </w:pPr>
                            <w:r>
                              <w:rPr>
                                <w:rFonts w:ascii="Calibri"/>
                                <w:w w:val="105"/>
                                <w:sz w:val="20"/>
                              </w:rPr>
                              <w:t>750</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Ocupantes presentes (005)</w:t>
                            </w:r>
                          </w:p>
                        </w:tc>
                        <w:tc>
                          <w:tcPr>
                            <w:tcW w:w="717" w:type="dxa"/>
                            <w:tcBorders>
                              <w:top w:val="single" w:sz="6" w:space="0" w:color="000000"/>
                              <w:bottom w:val="single" w:sz="6" w:space="0" w:color="000000"/>
                            </w:tcBorders>
                          </w:tcPr>
                          <w:p w:rsidR="00A069E1" w:rsidRDefault="00A069E1">
                            <w:pPr>
                              <w:pStyle w:val="TableParagraph"/>
                              <w:spacing w:before="11" w:line="224" w:lineRule="exact"/>
                              <w:ind w:right="9"/>
                              <w:jc w:val="right"/>
                              <w:rPr>
                                <w:rFonts w:ascii="Calibri"/>
                                <w:sz w:val="20"/>
                              </w:rPr>
                            </w:pPr>
                            <w:r>
                              <w:rPr>
                                <w:rFonts w:ascii="Calibri"/>
                                <w:w w:val="105"/>
                                <w:sz w:val="20"/>
                              </w:rPr>
                              <w:t>154453</w:t>
                            </w:r>
                          </w:p>
                        </w:tc>
                        <w:tc>
                          <w:tcPr>
                            <w:tcW w:w="1449"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54124</w:t>
                            </w:r>
                          </w:p>
                        </w:tc>
                        <w:tc>
                          <w:tcPr>
                            <w:tcW w:w="703"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71548</w:t>
                            </w:r>
                          </w:p>
                        </w:tc>
                        <w:tc>
                          <w:tcPr>
                            <w:tcW w:w="1244"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835</w:t>
                            </w:r>
                          </w:p>
                        </w:tc>
                        <w:tc>
                          <w:tcPr>
                            <w:tcW w:w="863"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2634</w:t>
                            </w:r>
                          </w:p>
                        </w:tc>
                        <w:tc>
                          <w:tcPr>
                            <w:tcW w:w="644"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21890</w:t>
                            </w:r>
                          </w:p>
                        </w:tc>
                        <w:tc>
                          <w:tcPr>
                            <w:tcW w:w="951" w:type="dxa"/>
                            <w:tcBorders>
                              <w:top w:val="single" w:sz="6" w:space="0" w:color="000000"/>
                              <w:bottom w:val="single" w:sz="6" w:space="0" w:color="000000"/>
                            </w:tcBorders>
                          </w:tcPr>
                          <w:p w:rsidR="00A069E1" w:rsidRDefault="00A069E1">
                            <w:pPr>
                              <w:pStyle w:val="TableParagraph"/>
                              <w:spacing w:before="11" w:line="224" w:lineRule="exact"/>
                              <w:ind w:right="7"/>
                              <w:jc w:val="right"/>
                              <w:rPr>
                                <w:rFonts w:ascii="Calibri"/>
                                <w:sz w:val="20"/>
                              </w:rPr>
                            </w:pPr>
                            <w:r>
                              <w:rPr>
                                <w:rFonts w:ascii="Calibri"/>
                                <w:w w:val="105"/>
                                <w:sz w:val="20"/>
                              </w:rPr>
                              <w:t>163</w:t>
                            </w:r>
                          </w:p>
                        </w:tc>
                        <w:tc>
                          <w:tcPr>
                            <w:tcW w:w="1493" w:type="dxa"/>
                            <w:tcBorders>
                              <w:top w:val="single" w:sz="6" w:space="0" w:color="000000"/>
                              <w:bottom w:val="single" w:sz="6" w:space="0" w:color="000000"/>
                            </w:tcBorders>
                          </w:tcPr>
                          <w:p w:rsidR="00A069E1" w:rsidRDefault="00A069E1">
                            <w:pPr>
                              <w:pStyle w:val="TableParagraph"/>
                              <w:spacing w:before="11" w:line="224" w:lineRule="exact"/>
                              <w:ind w:right="7"/>
                              <w:jc w:val="right"/>
                              <w:rPr>
                                <w:rFonts w:ascii="Calibri"/>
                                <w:sz w:val="20"/>
                              </w:rPr>
                            </w:pPr>
                            <w:r>
                              <w:rPr>
                                <w:rFonts w:ascii="Calibri"/>
                                <w:w w:val="105"/>
                                <w:sz w:val="20"/>
                              </w:rPr>
                              <w:t>73</w:t>
                            </w:r>
                          </w:p>
                        </w:tc>
                        <w:tc>
                          <w:tcPr>
                            <w:tcW w:w="787" w:type="dxa"/>
                            <w:tcBorders>
                              <w:top w:val="single" w:sz="6" w:space="0" w:color="000000"/>
                              <w:bottom w:val="single" w:sz="6" w:space="0" w:color="000000"/>
                            </w:tcBorders>
                          </w:tcPr>
                          <w:p w:rsidR="00A069E1" w:rsidRDefault="00A069E1">
                            <w:pPr>
                              <w:pStyle w:val="TableParagraph"/>
                              <w:spacing w:before="11" w:line="224" w:lineRule="exact"/>
                              <w:ind w:right="3"/>
                              <w:jc w:val="right"/>
                              <w:rPr>
                                <w:rFonts w:ascii="Calibri"/>
                                <w:sz w:val="20"/>
                              </w:rPr>
                            </w:pPr>
                            <w:r>
                              <w:rPr>
                                <w:rFonts w:ascii="Calibri"/>
                                <w:w w:val="105"/>
                                <w:sz w:val="20"/>
                              </w:rPr>
                              <w:t>3186</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b/>
                                <w:sz w:val="17"/>
                              </w:rPr>
                            </w:pPr>
                            <w:r>
                              <w:rPr>
                                <w:rFonts w:ascii="Calibri"/>
                                <w:b/>
                                <w:w w:val="110"/>
                                <w:sz w:val="17"/>
                              </w:rPr>
                              <w:t>DEPARTAMENTO EN EDIFICIO</w:t>
                            </w:r>
                          </w:p>
                        </w:tc>
                        <w:tc>
                          <w:tcPr>
                            <w:tcW w:w="717"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(007)</w:t>
                            </w:r>
                          </w:p>
                        </w:tc>
                        <w:tc>
                          <w:tcPr>
                            <w:tcW w:w="717"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368</w:t>
                            </w:r>
                          </w:p>
                        </w:tc>
                        <w:tc>
                          <w:tcPr>
                            <w:tcW w:w="1449" w:type="dxa"/>
                            <w:tcBorders>
                              <w:top w:val="single" w:sz="6" w:space="0" w:color="000000"/>
                              <w:bottom w:val="single" w:sz="6" w:space="0" w:color="000000"/>
                            </w:tcBorders>
                          </w:tcPr>
                          <w:p w:rsidR="00A069E1" w:rsidRDefault="00A069E1">
                            <w:pPr>
                              <w:pStyle w:val="TableParagraph"/>
                              <w:spacing w:before="11" w:line="224" w:lineRule="exact"/>
                              <w:ind w:right="8"/>
                              <w:jc w:val="right"/>
                              <w:rPr>
                                <w:rFonts w:ascii="Calibri"/>
                                <w:sz w:val="20"/>
                              </w:rPr>
                            </w:pPr>
                            <w:r>
                              <w:rPr>
                                <w:rFonts w:ascii="Calibri"/>
                                <w:w w:val="105"/>
                                <w:sz w:val="20"/>
                              </w:rPr>
                              <w:t>357</w:t>
                            </w:r>
                          </w:p>
                        </w:tc>
                        <w:tc>
                          <w:tcPr>
                            <w:tcW w:w="703" w:type="dxa"/>
                            <w:tcBorders>
                              <w:top w:val="single" w:sz="6" w:space="0" w:color="000000"/>
                              <w:bottom w:val="single" w:sz="6" w:space="0" w:color="000000"/>
                            </w:tcBorders>
                          </w:tcPr>
                          <w:p w:rsidR="00A069E1" w:rsidRDefault="00A069E1">
                            <w:pPr>
                              <w:pStyle w:val="TableParagraph"/>
                              <w:spacing w:before="11" w:line="224" w:lineRule="exact"/>
                              <w:ind w:right="1"/>
                              <w:jc w:val="right"/>
                              <w:rPr>
                                <w:rFonts w:ascii="Calibri"/>
                                <w:sz w:val="20"/>
                              </w:rPr>
                            </w:pPr>
                            <w:r>
                              <w:rPr>
                                <w:rFonts w:ascii="Calibri"/>
                                <w:w w:val="109"/>
                                <w:sz w:val="20"/>
                              </w:rPr>
                              <w:t>8</w:t>
                            </w:r>
                          </w:p>
                        </w:tc>
                        <w:tc>
                          <w:tcPr>
                            <w:tcW w:w="1244" w:type="dxa"/>
                            <w:tcBorders>
                              <w:top w:val="single" w:sz="6" w:space="0" w:color="000000"/>
                              <w:bottom w:val="single" w:sz="6" w:space="0" w:color="000000"/>
                            </w:tcBorders>
                          </w:tcPr>
                          <w:p w:rsidR="00A069E1" w:rsidRDefault="00A069E1">
                            <w:pPr>
                              <w:pStyle w:val="TableParagraph"/>
                              <w:spacing w:before="11" w:line="224" w:lineRule="exact"/>
                              <w:ind w:right="1"/>
                              <w:jc w:val="right"/>
                              <w:rPr>
                                <w:rFonts w:ascii="Calibri"/>
                                <w:sz w:val="20"/>
                              </w:rPr>
                            </w:pPr>
                            <w:r>
                              <w:rPr>
                                <w:rFonts w:ascii="Calibri"/>
                                <w:w w:val="109"/>
                                <w:sz w:val="20"/>
                              </w:rPr>
                              <w:t>1</w:t>
                            </w:r>
                          </w:p>
                        </w:tc>
                        <w:tc>
                          <w:tcPr>
                            <w:tcW w:w="863" w:type="dxa"/>
                            <w:tcBorders>
                              <w:top w:val="single" w:sz="6" w:space="0" w:color="000000"/>
                              <w:bottom w:val="single" w:sz="6" w:space="0" w:color="000000"/>
                            </w:tcBorders>
                          </w:tcPr>
                          <w:p w:rsidR="00A069E1" w:rsidRDefault="00A069E1">
                            <w:pPr>
                              <w:pStyle w:val="TableParagraph"/>
                              <w:spacing w:before="11" w:line="224" w:lineRule="exact"/>
                              <w:jc w:val="right"/>
                              <w:rPr>
                                <w:rFonts w:ascii="Calibri"/>
                                <w:sz w:val="20"/>
                              </w:rPr>
                            </w:pPr>
                            <w:r>
                              <w:rPr>
                                <w:rFonts w:ascii="Calibri"/>
                                <w:w w:val="109"/>
                                <w:sz w:val="20"/>
                              </w:rPr>
                              <w:t>2</w:t>
                            </w: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Ocupantes presentes (008)</w:t>
                            </w:r>
                          </w:p>
                        </w:tc>
                        <w:tc>
                          <w:tcPr>
                            <w:tcW w:w="71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1282</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8"/>
                              <w:jc w:val="right"/>
                              <w:rPr>
                                <w:rFonts w:ascii="Calibri"/>
                                <w:sz w:val="20"/>
                              </w:rPr>
                            </w:pPr>
                            <w:r>
                              <w:rPr>
                                <w:rFonts w:ascii="Calibri"/>
                                <w:w w:val="105"/>
                                <w:sz w:val="20"/>
                              </w:rPr>
                              <w:t>1239</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9"/>
                              <w:jc w:val="right"/>
                              <w:rPr>
                                <w:rFonts w:ascii="Calibri"/>
                                <w:sz w:val="20"/>
                              </w:rPr>
                            </w:pPr>
                            <w:r>
                              <w:rPr>
                                <w:rFonts w:ascii="Calibri"/>
                                <w:w w:val="105"/>
                                <w:sz w:val="20"/>
                              </w:rPr>
                              <w:t>31</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1"/>
                              <w:jc w:val="right"/>
                              <w:rPr>
                                <w:rFonts w:ascii="Calibri"/>
                                <w:sz w:val="20"/>
                              </w:rPr>
                            </w:pPr>
                            <w:r>
                              <w:rPr>
                                <w:rFonts w:ascii="Calibri"/>
                                <w:w w:val="109"/>
                                <w:sz w:val="20"/>
                              </w:rPr>
                              <w:t>4</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3" w:lineRule="exact"/>
                              <w:jc w:val="right"/>
                              <w:rPr>
                                <w:rFonts w:ascii="Calibri"/>
                                <w:sz w:val="20"/>
                              </w:rPr>
                            </w:pPr>
                            <w:r>
                              <w:rPr>
                                <w:rFonts w:ascii="Calibri"/>
                                <w:w w:val="109"/>
                                <w:sz w:val="20"/>
                              </w:rPr>
                              <w:t>8</w:t>
                            </w: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b/>
                                <w:sz w:val="17"/>
                              </w:rPr>
                            </w:pPr>
                            <w:r>
                              <w:rPr>
                                <w:rFonts w:ascii="Calibri"/>
                                <w:b/>
                                <w:w w:val="110"/>
                                <w:sz w:val="17"/>
                              </w:rPr>
                              <w:t>VIVIENDA EN QUINTA</w:t>
                            </w:r>
                          </w:p>
                        </w:tc>
                        <w:tc>
                          <w:tcPr>
                            <w:tcW w:w="717" w:type="dxa"/>
                            <w:tcBorders>
                              <w:top w:val="single" w:sz="6" w:space="0" w:color="000000"/>
                              <w:bottom w:val="single" w:sz="6" w:space="0" w:color="000000"/>
                            </w:tcBorders>
                          </w:tcPr>
                          <w:p w:rsidR="00A069E1" w:rsidRDefault="00A069E1">
                            <w:pPr>
                              <w:pStyle w:val="TableParagraph"/>
                              <w:rPr>
                                <w:sz w:val="18"/>
                              </w:rPr>
                            </w:pP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Viviendas particulares (010)</w:t>
                            </w:r>
                          </w:p>
                        </w:tc>
                        <w:tc>
                          <w:tcPr>
                            <w:tcW w:w="717" w:type="dxa"/>
                            <w:tcBorders>
                              <w:top w:val="single" w:sz="6" w:space="0" w:color="000000"/>
                              <w:bottom w:val="single" w:sz="6" w:space="0" w:color="000000"/>
                            </w:tcBorders>
                            <w:shd w:val="clear" w:color="auto" w:fill="DCE6F0"/>
                          </w:tcPr>
                          <w:p w:rsidR="00A069E1" w:rsidRDefault="00A069E1">
                            <w:pPr>
                              <w:pStyle w:val="TableParagraph"/>
                              <w:spacing w:before="10" w:line="224" w:lineRule="exact"/>
                              <w:ind w:right="8"/>
                              <w:jc w:val="right"/>
                              <w:rPr>
                                <w:rFonts w:ascii="Calibri"/>
                                <w:sz w:val="20"/>
                              </w:rPr>
                            </w:pPr>
                            <w:r>
                              <w:rPr>
                                <w:rFonts w:ascii="Calibri"/>
                                <w:w w:val="105"/>
                                <w:sz w:val="20"/>
                              </w:rPr>
                              <w:t>267</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8"/>
                              <w:jc w:val="right"/>
                              <w:rPr>
                                <w:rFonts w:ascii="Calibri"/>
                                <w:sz w:val="20"/>
                              </w:rPr>
                            </w:pPr>
                            <w:r>
                              <w:rPr>
                                <w:rFonts w:ascii="Calibri"/>
                                <w:w w:val="105"/>
                                <w:sz w:val="20"/>
                              </w:rPr>
                              <w:t>133</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10"/>
                              <w:jc w:val="right"/>
                              <w:rPr>
                                <w:rFonts w:ascii="Calibri"/>
                                <w:sz w:val="20"/>
                              </w:rPr>
                            </w:pPr>
                            <w:r>
                              <w:rPr>
                                <w:rFonts w:ascii="Calibri"/>
                                <w:w w:val="105"/>
                                <w:sz w:val="20"/>
                              </w:rPr>
                              <w:t>116</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8"/>
                              <w:jc w:val="right"/>
                              <w:rPr>
                                <w:rFonts w:ascii="Calibri"/>
                                <w:sz w:val="20"/>
                              </w:rPr>
                            </w:pPr>
                            <w:r>
                              <w:rPr>
                                <w:rFonts w:ascii="Calibri"/>
                                <w:w w:val="105"/>
                                <w:sz w:val="20"/>
                              </w:rPr>
                              <w:t>14</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0" w:line="224" w:lineRule="exact"/>
                              <w:jc w:val="right"/>
                              <w:rPr>
                                <w:rFonts w:ascii="Calibri"/>
                                <w:sz w:val="20"/>
                              </w:rPr>
                            </w:pPr>
                            <w:r>
                              <w:rPr>
                                <w:rFonts w:ascii="Calibri"/>
                                <w:w w:val="109"/>
                                <w:sz w:val="20"/>
                              </w:rPr>
                              <w:t>4</w:t>
                            </w: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Ocupantes presentes (011)</w:t>
                            </w:r>
                          </w:p>
                        </w:tc>
                        <w:tc>
                          <w:tcPr>
                            <w:tcW w:w="717"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1062</w:t>
                            </w:r>
                          </w:p>
                        </w:tc>
                        <w:tc>
                          <w:tcPr>
                            <w:tcW w:w="1449"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513</w:t>
                            </w:r>
                          </w:p>
                        </w:tc>
                        <w:tc>
                          <w:tcPr>
                            <w:tcW w:w="703" w:type="dxa"/>
                            <w:tcBorders>
                              <w:top w:val="single" w:sz="6" w:space="0" w:color="000000"/>
                              <w:bottom w:val="single" w:sz="6" w:space="0" w:color="000000"/>
                            </w:tcBorders>
                          </w:tcPr>
                          <w:p w:rsidR="00A069E1" w:rsidRDefault="00A069E1">
                            <w:pPr>
                              <w:pStyle w:val="TableParagraph"/>
                              <w:spacing w:before="10" w:line="224" w:lineRule="exact"/>
                              <w:ind w:right="10"/>
                              <w:jc w:val="right"/>
                              <w:rPr>
                                <w:rFonts w:ascii="Calibri"/>
                                <w:sz w:val="20"/>
                              </w:rPr>
                            </w:pPr>
                            <w:r>
                              <w:rPr>
                                <w:rFonts w:ascii="Calibri"/>
                                <w:w w:val="105"/>
                                <w:sz w:val="20"/>
                              </w:rPr>
                              <w:t>474</w:t>
                            </w:r>
                          </w:p>
                        </w:tc>
                        <w:tc>
                          <w:tcPr>
                            <w:tcW w:w="1244" w:type="dxa"/>
                            <w:tcBorders>
                              <w:top w:val="single" w:sz="6" w:space="0" w:color="000000"/>
                              <w:bottom w:val="single" w:sz="6" w:space="0" w:color="000000"/>
                            </w:tcBorders>
                          </w:tcPr>
                          <w:p w:rsidR="00A069E1" w:rsidRDefault="00A069E1">
                            <w:pPr>
                              <w:pStyle w:val="TableParagraph"/>
                              <w:spacing w:before="10" w:line="224" w:lineRule="exact"/>
                              <w:ind w:right="8"/>
                              <w:jc w:val="right"/>
                              <w:rPr>
                                <w:rFonts w:ascii="Calibri"/>
                                <w:sz w:val="20"/>
                              </w:rPr>
                            </w:pPr>
                            <w:r>
                              <w:rPr>
                                <w:rFonts w:ascii="Calibri"/>
                                <w:w w:val="105"/>
                                <w:sz w:val="20"/>
                              </w:rPr>
                              <w:t>57</w:t>
                            </w:r>
                          </w:p>
                        </w:tc>
                        <w:tc>
                          <w:tcPr>
                            <w:tcW w:w="863" w:type="dxa"/>
                            <w:tcBorders>
                              <w:top w:val="single" w:sz="6" w:space="0" w:color="000000"/>
                              <w:bottom w:val="single" w:sz="6" w:space="0" w:color="000000"/>
                            </w:tcBorders>
                          </w:tcPr>
                          <w:p w:rsidR="00A069E1" w:rsidRDefault="00A069E1">
                            <w:pPr>
                              <w:pStyle w:val="TableParagraph"/>
                              <w:spacing w:before="10" w:line="224" w:lineRule="exact"/>
                              <w:ind w:right="7"/>
                              <w:jc w:val="right"/>
                              <w:rPr>
                                <w:rFonts w:ascii="Calibri"/>
                                <w:sz w:val="20"/>
                              </w:rPr>
                            </w:pPr>
                            <w:r>
                              <w:rPr>
                                <w:rFonts w:ascii="Calibri"/>
                                <w:w w:val="105"/>
                                <w:sz w:val="20"/>
                              </w:rPr>
                              <w:t>18</w:t>
                            </w: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b/>
                                <w:sz w:val="17"/>
                              </w:rPr>
                            </w:pPr>
                            <w:r>
                              <w:rPr>
                                <w:rFonts w:ascii="Calibri"/>
                                <w:b/>
                                <w:w w:val="110"/>
                                <w:sz w:val="17"/>
                              </w:rPr>
                              <w:t>VIVIENDA EN CASA DE VECINDAD</w:t>
                            </w:r>
                          </w:p>
                        </w:tc>
                        <w:tc>
                          <w:tcPr>
                            <w:tcW w:w="717"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(013)</w:t>
                            </w:r>
                          </w:p>
                        </w:tc>
                        <w:tc>
                          <w:tcPr>
                            <w:tcW w:w="717"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341</w:t>
                            </w:r>
                          </w:p>
                        </w:tc>
                        <w:tc>
                          <w:tcPr>
                            <w:tcW w:w="1449"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88</w:t>
                            </w:r>
                          </w:p>
                        </w:tc>
                        <w:tc>
                          <w:tcPr>
                            <w:tcW w:w="703" w:type="dxa"/>
                            <w:tcBorders>
                              <w:top w:val="single" w:sz="6" w:space="0" w:color="000000"/>
                              <w:bottom w:val="single" w:sz="6" w:space="0" w:color="000000"/>
                            </w:tcBorders>
                          </w:tcPr>
                          <w:p w:rsidR="00A069E1" w:rsidRDefault="00A069E1">
                            <w:pPr>
                              <w:pStyle w:val="TableParagraph"/>
                              <w:spacing w:before="11" w:line="223" w:lineRule="exact"/>
                              <w:ind w:right="10"/>
                              <w:jc w:val="right"/>
                              <w:rPr>
                                <w:rFonts w:ascii="Calibri"/>
                                <w:sz w:val="20"/>
                              </w:rPr>
                            </w:pPr>
                            <w:r>
                              <w:rPr>
                                <w:rFonts w:ascii="Calibri"/>
                                <w:w w:val="105"/>
                                <w:sz w:val="20"/>
                              </w:rPr>
                              <w:t>161</w:t>
                            </w:r>
                          </w:p>
                        </w:tc>
                        <w:tc>
                          <w:tcPr>
                            <w:tcW w:w="1244" w:type="dxa"/>
                            <w:tcBorders>
                              <w:top w:val="single" w:sz="6" w:space="0" w:color="000000"/>
                              <w:bottom w:val="single" w:sz="6" w:space="0" w:color="000000"/>
                            </w:tcBorders>
                          </w:tcPr>
                          <w:p w:rsidR="00A069E1" w:rsidRDefault="00A069E1">
                            <w:pPr>
                              <w:pStyle w:val="TableParagraph"/>
                              <w:spacing w:before="11" w:line="223" w:lineRule="exact"/>
                              <w:ind w:right="1"/>
                              <w:jc w:val="right"/>
                              <w:rPr>
                                <w:rFonts w:ascii="Calibri"/>
                                <w:sz w:val="20"/>
                              </w:rPr>
                            </w:pPr>
                            <w:r>
                              <w:rPr>
                                <w:rFonts w:ascii="Calibri"/>
                                <w:w w:val="109"/>
                                <w:sz w:val="20"/>
                              </w:rPr>
                              <w:t>6</w:t>
                            </w:r>
                          </w:p>
                        </w:tc>
                        <w:tc>
                          <w:tcPr>
                            <w:tcW w:w="863" w:type="dxa"/>
                            <w:tcBorders>
                              <w:top w:val="single" w:sz="6" w:space="0" w:color="000000"/>
                              <w:bottom w:val="single" w:sz="6" w:space="0" w:color="000000"/>
                            </w:tcBorders>
                          </w:tcPr>
                          <w:p w:rsidR="00A069E1" w:rsidRDefault="00A069E1">
                            <w:pPr>
                              <w:pStyle w:val="TableParagraph"/>
                              <w:spacing w:before="11" w:line="223" w:lineRule="exact"/>
                              <w:jc w:val="right"/>
                              <w:rPr>
                                <w:rFonts w:ascii="Calibri"/>
                                <w:sz w:val="20"/>
                              </w:rPr>
                            </w:pPr>
                            <w:r>
                              <w:rPr>
                                <w:rFonts w:ascii="Calibri"/>
                                <w:w w:val="109"/>
                                <w:sz w:val="20"/>
                              </w:rPr>
                              <w:t>6</w:t>
                            </w:r>
                          </w:p>
                        </w:tc>
                        <w:tc>
                          <w:tcPr>
                            <w:tcW w:w="644" w:type="dxa"/>
                            <w:tcBorders>
                              <w:top w:val="single" w:sz="6" w:space="0" w:color="000000"/>
                              <w:bottom w:val="single" w:sz="6" w:space="0" w:color="000000"/>
                            </w:tcBorders>
                          </w:tcPr>
                          <w:p w:rsidR="00A069E1" w:rsidRDefault="00A069E1">
                            <w:pPr>
                              <w:pStyle w:val="TableParagraph"/>
                              <w:spacing w:before="11" w:line="223" w:lineRule="exact"/>
                              <w:ind w:right="7"/>
                              <w:jc w:val="right"/>
                              <w:rPr>
                                <w:rFonts w:ascii="Calibri"/>
                                <w:sz w:val="20"/>
                              </w:rPr>
                            </w:pPr>
                            <w:r>
                              <w:rPr>
                                <w:rFonts w:ascii="Calibri"/>
                                <w:w w:val="105"/>
                                <w:sz w:val="20"/>
                              </w:rPr>
                              <w:t>63</w:t>
                            </w: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spacing w:before="11" w:line="223" w:lineRule="exact"/>
                              <w:ind w:right="3"/>
                              <w:jc w:val="right"/>
                              <w:rPr>
                                <w:rFonts w:ascii="Calibri"/>
                                <w:sz w:val="20"/>
                              </w:rPr>
                            </w:pPr>
                            <w:r>
                              <w:rPr>
                                <w:rFonts w:ascii="Calibri"/>
                                <w:w w:val="105"/>
                                <w:sz w:val="20"/>
                              </w:rPr>
                              <w:t>17</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Ocupantes presentes (014)</w:t>
                            </w:r>
                          </w:p>
                        </w:tc>
                        <w:tc>
                          <w:tcPr>
                            <w:tcW w:w="717"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1379</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320</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10"/>
                              <w:jc w:val="right"/>
                              <w:rPr>
                                <w:rFonts w:ascii="Calibri"/>
                                <w:sz w:val="20"/>
                              </w:rPr>
                            </w:pPr>
                            <w:r>
                              <w:rPr>
                                <w:rFonts w:ascii="Calibri"/>
                                <w:w w:val="105"/>
                                <w:sz w:val="20"/>
                              </w:rPr>
                              <w:t>643</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18</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7"/>
                              <w:jc w:val="right"/>
                              <w:rPr>
                                <w:rFonts w:ascii="Calibri"/>
                                <w:sz w:val="20"/>
                              </w:rPr>
                            </w:pPr>
                            <w:r>
                              <w:rPr>
                                <w:rFonts w:ascii="Calibri"/>
                                <w:w w:val="105"/>
                                <w:sz w:val="20"/>
                              </w:rPr>
                              <w:t>37</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7"/>
                              <w:jc w:val="right"/>
                              <w:rPr>
                                <w:rFonts w:ascii="Calibri"/>
                                <w:sz w:val="20"/>
                              </w:rPr>
                            </w:pPr>
                            <w:r>
                              <w:rPr>
                                <w:rFonts w:ascii="Calibri"/>
                                <w:w w:val="105"/>
                                <w:sz w:val="20"/>
                              </w:rPr>
                              <w:t>289</w:t>
                            </w: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3"/>
                              <w:jc w:val="right"/>
                              <w:rPr>
                                <w:rFonts w:ascii="Calibri"/>
                                <w:sz w:val="20"/>
                              </w:rPr>
                            </w:pPr>
                            <w:r>
                              <w:rPr>
                                <w:rFonts w:ascii="Calibri"/>
                                <w:w w:val="105"/>
                                <w:sz w:val="20"/>
                              </w:rPr>
                              <w:t>72</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hAnsi="Calibri"/>
                                <w:b/>
                                <w:sz w:val="17"/>
                              </w:rPr>
                            </w:pPr>
                            <w:r>
                              <w:rPr>
                                <w:rFonts w:ascii="Calibri" w:hAnsi="Calibri"/>
                                <w:b/>
                                <w:w w:val="110"/>
                                <w:sz w:val="17"/>
                              </w:rPr>
                              <w:t>CHOZA O CABAÑA</w:t>
                            </w:r>
                          </w:p>
                        </w:tc>
                        <w:tc>
                          <w:tcPr>
                            <w:tcW w:w="717" w:type="dxa"/>
                            <w:tcBorders>
                              <w:top w:val="single" w:sz="6" w:space="0" w:color="000000"/>
                              <w:bottom w:val="single" w:sz="6" w:space="0" w:color="000000"/>
                            </w:tcBorders>
                          </w:tcPr>
                          <w:p w:rsidR="00A069E1" w:rsidRDefault="00A069E1">
                            <w:pPr>
                              <w:pStyle w:val="TableParagraph"/>
                              <w:rPr>
                                <w:sz w:val="18"/>
                              </w:rPr>
                            </w:pP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Viviendas particulares (016)</w:t>
                            </w:r>
                          </w:p>
                        </w:tc>
                        <w:tc>
                          <w:tcPr>
                            <w:tcW w:w="717" w:type="dxa"/>
                            <w:tcBorders>
                              <w:top w:val="single" w:sz="6" w:space="0" w:color="000000"/>
                              <w:bottom w:val="single" w:sz="6" w:space="0" w:color="000000"/>
                            </w:tcBorders>
                            <w:shd w:val="clear" w:color="auto" w:fill="DCE6F0"/>
                          </w:tcPr>
                          <w:p w:rsidR="00A069E1" w:rsidRDefault="00A069E1">
                            <w:pPr>
                              <w:pStyle w:val="TableParagraph"/>
                              <w:spacing w:before="11" w:line="224" w:lineRule="exact"/>
                              <w:ind w:right="8"/>
                              <w:jc w:val="right"/>
                              <w:rPr>
                                <w:rFonts w:ascii="Calibri"/>
                                <w:sz w:val="20"/>
                              </w:rPr>
                            </w:pPr>
                            <w:r>
                              <w:rPr>
                                <w:rFonts w:ascii="Calibri"/>
                                <w:w w:val="105"/>
                                <w:sz w:val="20"/>
                              </w:rPr>
                              <w:t>1032</w:t>
                            </w: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9"/>
                              <w:jc w:val="right"/>
                              <w:rPr>
                                <w:rFonts w:ascii="Calibri"/>
                                <w:sz w:val="20"/>
                              </w:rPr>
                            </w:pPr>
                            <w:r>
                              <w:rPr>
                                <w:rFonts w:ascii="Calibri"/>
                                <w:w w:val="105"/>
                                <w:sz w:val="20"/>
                              </w:rPr>
                              <w:t>70</w:t>
                            </w: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1"/>
                              <w:jc w:val="right"/>
                              <w:rPr>
                                <w:rFonts w:ascii="Calibri"/>
                                <w:sz w:val="20"/>
                              </w:rPr>
                            </w:pPr>
                            <w:r>
                              <w:rPr>
                                <w:rFonts w:ascii="Calibri"/>
                                <w:w w:val="109"/>
                                <w:sz w:val="20"/>
                              </w:rPr>
                              <w:t>5</w:t>
                            </w: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167</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7"/>
                              <w:jc w:val="right"/>
                              <w:rPr>
                                <w:rFonts w:ascii="Calibri"/>
                                <w:sz w:val="20"/>
                              </w:rPr>
                            </w:pPr>
                            <w:r>
                              <w:rPr>
                                <w:rFonts w:ascii="Calibri"/>
                                <w:w w:val="105"/>
                                <w:sz w:val="20"/>
                              </w:rPr>
                              <w:t>698</w:t>
                            </w:r>
                          </w:p>
                        </w:tc>
                        <w:tc>
                          <w:tcPr>
                            <w:tcW w:w="951"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7"/>
                              <w:jc w:val="right"/>
                              <w:rPr>
                                <w:rFonts w:ascii="Calibri"/>
                                <w:sz w:val="20"/>
                              </w:rPr>
                            </w:pPr>
                            <w:r>
                              <w:rPr>
                                <w:rFonts w:ascii="Calibri"/>
                                <w:w w:val="105"/>
                                <w:sz w:val="20"/>
                              </w:rPr>
                              <w:t>22</w:t>
                            </w:r>
                          </w:p>
                        </w:tc>
                        <w:tc>
                          <w:tcPr>
                            <w:tcW w:w="1493" w:type="dxa"/>
                            <w:tcBorders>
                              <w:top w:val="single" w:sz="6" w:space="0" w:color="000000"/>
                              <w:bottom w:val="single" w:sz="6" w:space="0" w:color="000000"/>
                            </w:tcBorders>
                            <w:shd w:val="clear" w:color="auto" w:fill="EFF8FF"/>
                          </w:tcPr>
                          <w:p w:rsidR="00A069E1" w:rsidRDefault="00A069E1">
                            <w:pPr>
                              <w:pStyle w:val="TableParagraph"/>
                              <w:spacing w:before="11" w:line="224" w:lineRule="exact"/>
                              <w:jc w:val="right"/>
                              <w:rPr>
                                <w:rFonts w:ascii="Calibri"/>
                                <w:sz w:val="20"/>
                              </w:rPr>
                            </w:pPr>
                            <w:r>
                              <w:rPr>
                                <w:rFonts w:ascii="Calibri"/>
                                <w:w w:val="109"/>
                                <w:sz w:val="20"/>
                              </w:rPr>
                              <w:t>1</w:t>
                            </w: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3"/>
                              <w:jc w:val="right"/>
                              <w:rPr>
                                <w:rFonts w:ascii="Calibri"/>
                                <w:sz w:val="20"/>
                              </w:rPr>
                            </w:pPr>
                            <w:r>
                              <w:rPr>
                                <w:rFonts w:ascii="Calibri"/>
                                <w:w w:val="105"/>
                                <w:sz w:val="20"/>
                              </w:rPr>
                              <w:t>69</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Ocupantes presentes (017)</w:t>
                            </w:r>
                          </w:p>
                        </w:tc>
                        <w:tc>
                          <w:tcPr>
                            <w:tcW w:w="717"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3992</w:t>
                            </w: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spacing w:before="11" w:line="223" w:lineRule="exact"/>
                              <w:ind w:right="10"/>
                              <w:jc w:val="right"/>
                              <w:rPr>
                                <w:rFonts w:ascii="Calibri"/>
                                <w:sz w:val="20"/>
                              </w:rPr>
                            </w:pPr>
                            <w:r>
                              <w:rPr>
                                <w:rFonts w:ascii="Calibri"/>
                                <w:w w:val="105"/>
                                <w:sz w:val="20"/>
                              </w:rPr>
                              <w:t>254</w:t>
                            </w:r>
                          </w:p>
                        </w:tc>
                        <w:tc>
                          <w:tcPr>
                            <w:tcW w:w="1244"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20</w:t>
                            </w:r>
                          </w:p>
                        </w:tc>
                        <w:tc>
                          <w:tcPr>
                            <w:tcW w:w="863"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523</w:t>
                            </w:r>
                          </w:p>
                        </w:tc>
                        <w:tc>
                          <w:tcPr>
                            <w:tcW w:w="644" w:type="dxa"/>
                            <w:tcBorders>
                              <w:top w:val="single" w:sz="6" w:space="0" w:color="000000"/>
                              <w:bottom w:val="single" w:sz="6" w:space="0" w:color="000000"/>
                            </w:tcBorders>
                          </w:tcPr>
                          <w:p w:rsidR="00A069E1" w:rsidRDefault="00A069E1">
                            <w:pPr>
                              <w:pStyle w:val="TableParagraph"/>
                              <w:spacing w:before="11" w:line="223" w:lineRule="exact"/>
                              <w:ind w:right="7"/>
                              <w:jc w:val="right"/>
                              <w:rPr>
                                <w:rFonts w:ascii="Calibri"/>
                                <w:sz w:val="20"/>
                              </w:rPr>
                            </w:pPr>
                            <w:r>
                              <w:rPr>
                                <w:rFonts w:ascii="Calibri"/>
                                <w:w w:val="105"/>
                                <w:sz w:val="20"/>
                              </w:rPr>
                              <w:t>2856</w:t>
                            </w:r>
                          </w:p>
                        </w:tc>
                        <w:tc>
                          <w:tcPr>
                            <w:tcW w:w="951" w:type="dxa"/>
                            <w:tcBorders>
                              <w:top w:val="single" w:sz="6" w:space="0" w:color="000000"/>
                              <w:bottom w:val="single" w:sz="6" w:space="0" w:color="000000"/>
                            </w:tcBorders>
                          </w:tcPr>
                          <w:p w:rsidR="00A069E1" w:rsidRDefault="00A069E1">
                            <w:pPr>
                              <w:pStyle w:val="TableParagraph"/>
                              <w:spacing w:before="11" w:line="223" w:lineRule="exact"/>
                              <w:ind w:right="7"/>
                              <w:jc w:val="right"/>
                              <w:rPr>
                                <w:rFonts w:ascii="Calibri"/>
                                <w:sz w:val="20"/>
                              </w:rPr>
                            </w:pPr>
                            <w:r>
                              <w:rPr>
                                <w:rFonts w:ascii="Calibri"/>
                                <w:w w:val="105"/>
                                <w:sz w:val="20"/>
                              </w:rPr>
                              <w:t>80</w:t>
                            </w:r>
                          </w:p>
                        </w:tc>
                        <w:tc>
                          <w:tcPr>
                            <w:tcW w:w="1493" w:type="dxa"/>
                            <w:tcBorders>
                              <w:top w:val="single" w:sz="6" w:space="0" w:color="000000"/>
                              <w:bottom w:val="single" w:sz="6" w:space="0" w:color="000000"/>
                            </w:tcBorders>
                          </w:tcPr>
                          <w:p w:rsidR="00A069E1" w:rsidRDefault="00A069E1">
                            <w:pPr>
                              <w:pStyle w:val="TableParagraph"/>
                              <w:spacing w:before="11" w:line="223" w:lineRule="exact"/>
                              <w:jc w:val="right"/>
                              <w:rPr>
                                <w:rFonts w:ascii="Calibri"/>
                                <w:sz w:val="20"/>
                              </w:rPr>
                            </w:pPr>
                            <w:r>
                              <w:rPr>
                                <w:rFonts w:ascii="Calibri"/>
                                <w:w w:val="109"/>
                                <w:sz w:val="20"/>
                              </w:rPr>
                              <w:t>4</w:t>
                            </w:r>
                          </w:p>
                        </w:tc>
                        <w:tc>
                          <w:tcPr>
                            <w:tcW w:w="787" w:type="dxa"/>
                            <w:tcBorders>
                              <w:top w:val="single" w:sz="6" w:space="0" w:color="000000"/>
                              <w:bottom w:val="single" w:sz="6" w:space="0" w:color="000000"/>
                            </w:tcBorders>
                          </w:tcPr>
                          <w:p w:rsidR="00A069E1" w:rsidRDefault="00A069E1">
                            <w:pPr>
                              <w:pStyle w:val="TableParagraph"/>
                              <w:spacing w:before="11" w:line="223" w:lineRule="exact"/>
                              <w:ind w:right="3"/>
                              <w:jc w:val="right"/>
                              <w:rPr>
                                <w:rFonts w:ascii="Calibri"/>
                                <w:sz w:val="20"/>
                              </w:rPr>
                            </w:pPr>
                            <w:r>
                              <w:rPr>
                                <w:rFonts w:ascii="Calibri"/>
                                <w:w w:val="105"/>
                                <w:sz w:val="20"/>
                              </w:rPr>
                              <w:t>255</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b/>
                                <w:sz w:val="17"/>
                              </w:rPr>
                            </w:pPr>
                            <w:r>
                              <w:rPr>
                                <w:rFonts w:ascii="Calibri"/>
                                <w:b/>
                                <w:w w:val="110"/>
                                <w:sz w:val="17"/>
                              </w:rPr>
                              <w:t>VIVIENDA IMPROVISADA</w:t>
                            </w:r>
                          </w:p>
                        </w:tc>
                        <w:tc>
                          <w:tcPr>
                            <w:tcW w:w="717"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(019)</w:t>
                            </w:r>
                          </w:p>
                        </w:tc>
                        <w:tc>
                          <w:tcPr>
                            <w:tcW w:w="717"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6910</w:t>
                            </w: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140</w:t>
                            </w: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spacing w:before="11" w:line="223" w:lineRule="exact"/>
                              <w:ind w:right="7"/>
                              <w:jc w:val="right"/>
                              <w:rPr>
                                <w:rFonts w:ascii="Calibri"/>
                                <w:sz w:val="20"/>
                              </w:rPr>
                            </w:pPr>
                            <w:r>
                              <w:rPr>
                                <w:rFonts w:ascii="Calibri"/>
                                <w:w w:val="105"/>
                                <w:sz w:val="20"/>
                              </w:rPr>
                              <w:t>5463</w:t>
                            </w: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spacing w:before="11" w:line="223" w:lineRule="exact"/>
                              <w:ind w:right="3"/>
                              <w:jc w:val="right"/>
                              <w:rPr>
                                <w:rFonts w:ascii="Calibri"/>
                                <w:sz w:val="20"/>
                              </w:rPr>
                            </w:pPr>
                            <w:r>
                              <w:rPr>
                                <w:rFonts w:ascii="Calibri"/>
                                <w:w w:val="105"/>
                                <w:sz w:val="20"/>
                              </w:rPr>
                              <w:t>1307</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Ocupantes presentes (020)</w:t>
                            </w:r>
                          </w:p>
                        </w:tc>
                        <w:tc>
                          <w:tcPr>
                            <w:tcW w:w="717" w:type="dxa"/>
                            <w:tcBorders>
                              <w:top w:val="single" w:sz="6" w:space="0" w:color="000000"/>
                              <w:bottom w:val="single" w:sz="6" w:space="0" w:color="000000"/>
                            </w:tcBorders>
                            <w:shd w:val="clear" w:color="auto" w:fill="EFF8FF"/>
                          </w:tcPr>
                          <w:p w:rsidR="00A069E1" w:rsidRDefault="00A069E1">
                            <w:pPr>
                              <w:pStyle w:val="TableParagraph"/>
                              <w:spacing w:before="11" w:line="223" w:lineRule="exact"/>
                              <w:ind w:right="9"/>
                              <w:jc w:val="right"/>
                              <w:rPr>
                                <w:rFonts w:ascii="Calibri"/>
                                <w:sz w:val="20"/>
                              </w:rPr>
                            </w:pPr>
                            <w:r>
                              <w:rPr>
                                <w:rFonts w:ascii="Calibri"/>
                                <w:w w:val="105"/>
                                <w:sz w:val="20"/>
                              </w:rPr>
                              <w:t>30085</w:t>
                            </w: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597</w:t>
                            </w: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8"/>
                              <w:jc w:val="right"/>
                              <w:rPr>
                                <w:rFonts w:ascii="Calibri"/>
                                <w:sz w:val="20"/>
                              </w:rPr>
                            </w:pPr>
                            <w:r>
                              <w:rPr>
                                <w:rFonts w:ascii="Calibri"/>
                                <w:w w:val="105"/>
                                <w:sz w:val="20"/>
                              </w:rPr>
                              <w:t>24026</w:t>
                            </w: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1" w:line="224" w:lineRule="exact"/>
                              <w:ind w:right="3"/>
                              <w:jc w:val="right"/>
                              <w:rPr>
                                <w:rFonts w:ascii="Calibri"/>
                                <w:sz w:val="20"/>
                              </w:rPr>
                            </w:pPr>
                            <w:r>
                              <w:rPr>
                                <w:rFonts w:ascii="Calibri"/>
                                <w:w w:val="105"/>
                                <w:sz w:val="20"/>
                              </w:rPr>
                              <w:t>5462</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b/>
                                <w:sz w:val="17"/>
                              </w:rPr>
                            </w:pPr>
                            <w:r>
                              <w:rPr>
                                <w:rFonts w:ascii="Calibri"/>
                                <w:b/>
                                <w:w w:val="110"/>
                                <w:sz w:val="17"/>
                              </w:rPr>
                              <w:t>LOCAL NO DEST.PARA HAB. HUMANA</w:t>
                            </w:r>
                          </w:p>
                        </w:tc>
                        <w:tc>
                          <w:tcPr>
                            <w:tcW w:w="717" w:type="dxa"/>
                            <w:tcBorders>
                              <w:top w:val="single" w:sz="6" w:space="0" w:color="000000"/>
                              <w:bottom w:val="single" w:sz="6" w:space="0" w:color="000000"/>
                            </w:tcBorders>
                          </w:tcPr>
                          <w:p w:rsidR="00A069E1" w:rsidRDefault="00A069E1">
                            <w:pPr>
                              <w:pStyle w:val="TableParagraph"/>
                              <w:rPr>
                                <w:sz w:val="18"/>
                              </w:rPr>
                            </w:pP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sz w:val="17"/>
                              </w:rPr>
                            </w:pPr>
                            <w:r>
                              <w:rPr>
                                <w:rFonts w:ascii="Calibri"/>
                                <w:w w:val="110"/>
                                <w:sz w:val="17"/>
                              </w:rPr>
                              <w:t>Viviendas particulares (022)</w:t>
                            </w:r>
                          </w:p>
                        </w:tc>
                        <w:tc>
                          <w:tcPr>
                            <w:tcW w:w="717" w:type="dxa"/>
                            <w:tcBorders>
                              <w:top w:val="single" w:sz="6" w:space="0" w:color="000000"/>
                              <w:bottom w:val="single" w:sz="6" w:space="0" w:color="000000"/>
                            </w:tcBorders>
                            <w:shd w:val="clear" w:color="auto" w:fill="DCE6F0"/>
                          </w:tcPr>
                          <w:p w:rsidR="00A069E1" w:rsidRDefault="00A069E1">
                            <w:pPr>
                              <w:pStyle w:val="TableParagraph"/>
                              <w:spacing w:before="10" w:line="224" w:lineRule="exact"/>
                              <w:ind w:right="8"/>
                              <w:jc w:val="right"/>
                              <w:rPr>
                                <w:rFonts w:ascii="Calibri"/>
                                <w:sz w:val="20"/>
                              </w:rPr>
                            </w:pPr>
                            <w:r>
                              <w:rPr>
                                <w:rFonts w:ascii="Calibri"/>
                                <w:w w:val="105"/>
                                <w:sz w:val="20"/>
                              </w:rPr>
                              <w:t>73</w:t>
                            </w:r>
                          </w:p>
                        </w:tc>
                        <w:tc>
                          <w:tcPr>
                            <w:tcW w:w="1449"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8"/>
                              <w:jc w:val="right"/>
                              <w:rPr>
                                <w:rFonts w:ascii="Calibri"/>
                                <w:sz w:val="20"/>
                              </w:rPr>
                            </w:pPr>
                            <w:r>
                              <w:rPr>
                                <w:rFonts w:ascii="Calibri"/>
                                <w:w w:val="105"/>
                                <w:sz w:val="20"/>
                              </w:rPr>
                              <w:t>28</w:t>
                            </w:r>
                          </w:p>
                        </w:tc>
                        <w:tc>
                          <w:tcPr>
                            <w:tcW w:w="703"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9"/>
                              <w:jc w:val="right"/>
                              <w:rPr>
                                <w:rFonts w:ascii="Calibri"/>
                                <w:sz w:val="20"/>
                              </w:rPr>
                            </w:pPr>
                            <w:r>
                              <w:rPr>
                                <w:rFonts w:ascii="Calibri"/>
                                <w:w w:val="105"/>
                                <w:sz w:val="20"/>
                              </w:rPr>
                              <w:t>29</w:t>
                            </w: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spacing w:before="10" w:line="224" w:lineRule="exact"/>
                              <w:jc w:val="right"/>
                              <w:rPr>
                                <w:rFonts w:ascii="Calibri"/>
                                <w:sz w:val="20"/>
                              </w:rPr>
                            </w:pPr>
                            <w:r>
                              <w:rPr>
                                <w:rFonts w:ascii="Calibri"/>
                                <w:w w:val="109"/>
                                <w:sz w:val="20"/>
                              </w:rPr>
                              <w:t>1</w:t>
                            </w:r>
                          </w:p>
                        </w:tc>
                        <w:tc>
                          <w:tcPr>
                            <w:tcW w:w="644" w:type="dxa"/>
                            <w:tcBorders>
                              <w:top w:val="single" w:sz="6" w:space="0" w:color="000000"/>
                              <w:bottom w:val="single" w:sz="6" w:space="0" w:color="000000"/>
                            </w:tcBorders>
                            <w:shd w:val="clear" w:color="auto" w:fill="EFF8FF"/>
                          </w:tcPr>
                          <w:p w:rsidR="00A069E1" w:rsidRDefault="00A069E1">
                            <w:pPr>
                              <w:pStyle w:val="TableParagraph"/>
                              <w:spacing w:before="10" w:line="224" w:lineRule="exact"/>
                              <w:jc w:val="right"/>
                              <w:rPr>
                                <w:rFonts w:ascii="Calibri"/>
                                <w:sz w:val="20"/>
                              </w:rPr>
                            </w:pPr>
                            <w:r>
                              <w:rPr>
                                <w:rFonts w:ascii="Calibri"/>
                                <w:w w:val="109"/>
                                <w:sz w:val="20"/>
                              </w:rPr>
                              <w:t>9</w:t>
                            </w: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spacing w:before="10" w:line="224" w:lineRule="exact"/>
                              <w:ind w:right="-15"/>
                              <w:jc w:val="right"/>
                              <w:rPr>
                                <w:rFonts w:ascii="Calibri"/>
                                <w:sz w:val="20"/>
                              </w:rPr>
                            </w:pPr>
                            <w:r>
                              <w:rPr>
                                <w:rFonts w:ascii="Calibri"/>
                                <w:w w:val="109"/>
                                <w:sz w:val="20"/>
                              </w:rPr>
                              <w:t>6</w:t>
                            </w: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Ocupantes presentes (023)</w:t>
                            </w:r>
                          </w:p>
                        </w:tc>
                        <w:tc>
                          <w:tcPr>
                            <w:tcW w:w="717" w:type="dxa"/>
                            <w:tcBorders>
                              <w:top w:val="single" w:sz="6" w:space="0" w:color="000000"/>
                              <w:bottom w:val="single" w:sz="6" w:space="0" w:color="000000"/>
                            </w:tcBorders>
                          </w:tcPr>
                          <w:p w:rsidR="00A069E1" w:rsidRDefault="00A069E1">
                            <w:pPr>
                              <w:pStyle w:val="TableParagraph"/>
                              <w:spacing w:before="10" w:line="223" w:lineRule="exact"/>
                              <w:ind w:right="8"/>
                              <w:jc w:val="right"/>
                              <w:rPr>
                                <w:rFonts w:ascii="Calibri"/>
                                <w:sz w:val="20"/>
                              </w:rPr>
                            </w:pPr>
                            <w:r>
                              <w:rPr>
                                <w:rFonts w:ascii="Calibri"/>
                                <w:w w:val="105"/>
                                <w:sz w:val="20"/>
                              </w:rPr>
                              <w:t>226</w:t>
                            </w:r>
                          </w:p>
                        </w:tc>
                        <w:tc>
                          <w:tcPr>
                            <w:tcW w:w="1449" w:type="dxa"/>
                            <w:tcBorders>
                              <w:top w:val="single" w:sz="6" w:space="0" w:color="000000"/>
                              <w:bottom w:val="single" w:sz="6" w:space="0" w:color="000000"/>
                            </w:tcBorders>
                          </w:tcPr>
                          <w:p w:rsidR="00A069E1" w:rsidRDefault="00A069E1">
                            <w:pPr>
                              <w:pStyle w:val="TableParagraph"/>
                              <w:spacing w:before="10" w:line="223" w:lineRule="exact"/>
                              <w:ind w:right="8"/>
                              <w:jc w:val="right"/>
                              <w:rPr>
                                <w:rFonts w:ascii="Calibri"/>
                                <w:sz w:val="20"/>
                              </w:rPr>
                            </w:pPr>
                            <w:r>
                              <w:rPr>
                                <w:rFonts w:ascii="Calibri"/>
                                <w:w w:val="105"/>
                                <w:sz w:val="20"/>
                              </w:rPr>
                              <w:t>73</w:t>
                            </w:r>
                          </w:p>
                        </w:tc>
                        <w:tc>
                          <w:tcPr>
                            <w:tcW w:w="703" w:type="dxa"/>
                            <w:tcBorders>
                              <w:top w:val="single" w:sz="6" w:space="0" w:color="000000"/>
                              <w:bottom w:val="single" w:sz="6" w:space="0" w:color="000000"/>
                            </w:tcBorders>
                          </w:tcPr>
                          <w:p w:rsidR="00A069E1" w:rsidRDefault="00A069E1">
                            <w:pPr>
                              <w:pStyle w:val="TableParagraph"/>
                              <w:spacing w:before="10" w:line="223" w:lineRule="exact"/>
                              <w:ind w:right="9"/>
                              <w:jc w:val="right"/>
                              <w:rPr>
                                <w:rFonts w:ascii="Calibri"/>
                                <w:sz w:val="20"/>
                              </w:rPr>
                            </w:pPr>
                            <w:r>
                              <w:rPr>
                                <w:rFonts w:ascii="Calibri"/>
                                <w:w w:val="105"/>
                                <w:sz w:val="20"/>
                              </w:rPr>
                              <w:t>85</w:t>
                            </w: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spacing w:before="10" w:line="224" w:lineRule="exact"/>
                              <w:jc w:val="right"/>
                              <w:rPr>
                                <w:rFonts w:ascii="Calibri"/>
                                <w:sz w:val="20"/>
                              </w:rPr>
                            </w:pPr>
                            <w:r>
                              <w:rPr>
                                <w:rFonts w:ascii="Calibri"/>
                                <w:w w:val="109"/>
                                <w:sz w:val="20"/>
                              </w:rPr>
                              <w:t>3</w:t>
                            </w:r>
                          </w:p>
                        </w:tc>
                        <w:tc>
                          <w:tcPr>
                            <w:tcW w:w="644" w:type="dxa"/>
                            <w:tcBorders>
                              <w:top w:val="single" w:sz="6" w:space="0" w:color="000000"/>
                              <w:bottom w:val="single" w:sz="6" w:space="0" w:color="000000"/>
                            </w:tcBorders>
                          </w:tcPr>
                          <w:p w:rsidR="00A069E1" w:rsidRDefault="00A069E1">
                            <w:pPr>
                              <w:pStyle w:val="TableParagraph"/>
                              <w:spacing w:before="10" w:line="224" w:lineRule="exact"/>
                              <w:ind w:right="7"/>
                              <w:jc w:val="right"/>
                              <w:rPr>
                                <w:rFonts w:ascii="Calibri"/>
                                <w:sz w:val="20"/>
                              </w:rPr>
                            </w:pPr>
                            <w:r>
                              <w:rPr>
                                <w:rFonts w:ascii="Calibri"/>
                                <w:w w:val="105"/>
                                <w:sz w:val="20"/>
                              </w:rPr>
                              <w:t>36</w:t>
                            </w: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spacing w:before="10" w:line="224" w:lineRule="exact"/>
                              <w:ind w:right="3"/>
                              <w:jc w:val="right"/>
                              <w:rPr>
                                <w:rFonts w:ascii="Calibri"/>
                                <w:sz w:val="20"/>
                              </w:rPr>
                            </w:pPr>
                            <w:r>
                              <w:rPr>
                                <w:rFonts w:ascii="Calibri"/>
                                <w:w w:val="105"/>
                                <w:sz w:val="20"/>
                              </w:rPr>
                              <w:t>29</w:t>
                            </w:r>
                          </w:p>
                        </w:tc>
                      </w:tr>
                      <w:tr w:rsidR="00A069E1">
                        <w:trPr>
                          <w:trHeight w:val="254"/>
                        </w:trPr>
                        <w:tc>
                          <w:tcPr>
                            <w:tcW w:w="3173" w:type="dxa"/>
                            <w:tcBorders>
                              <w:top w:val="single" w:sz="6" w:space="0" w:color="000000"/>
                              <w:left w:val="single" w:sz="6" w:space="0" w:color="000000"/>
                              <w:bottom w:val="single" w:sz="6" w:space="0" w:color="000000"/>
                            </w:tcBorders>
                            <w:shd w:val="clear" w:color="auto" w:fill="EFF8FF"/>
                          </w:tcPr>
                          <w:p w:rsidR="00A069E1" w:rsidRDefault="00A069E1">
                            <w:pPr>
                              <w:pStyle w:val="TableParagraph"/>
                              <w:spacing w:before="39" w:line="195" w:lineRule="exact"/>
                              <w:ind w:left="167"/>
                              <w:rPr>
                                <w:rFonts w:ascii="Calibri"/>
                                <w:b/>
                                <w:sz w:val="17"/>
                              </w:rPr>
                            </w:pPr>
                            <w:r>
                              <w:rPr>
                                <w:rFonts w:ascii="Calibri"/>
                                <w:b/>
                                <w:w w:val="110"/>
                                <w:sz w:val="17"/>
                              </w:rPr>
                              <w:t>OTRO TIPO</w:t>
                            </w:r>
                          </w:p>
                        </w:tc>
                        <w:tc>
                          <w:tcPr>
                            <w:tcW w:w="717"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49"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bottom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bottom w:val="single" w:sz="6" w:space="0" w:color="000000"/>
                            </w:tcBorders>
                            <w:shd w:val="clear" w:color="auto" w:fill="EFF8FF"/>
                          </w:tcPr>
                          <w:p w:rsidR="00A069E1" w:rsidRDefault="00A069E1">
                            <w:pPr>
                              <w:pStyle w:val="TableParagraph"/>
                              <w:rPr>
                                <w:sz w:val="18"/>
                              </w:rPr>
                            </w:pPr>
                          </w:p>
                        </w:tc>
                      </w:tr>
                      <w:tr w:rsidR="00A069E1">
                        <w:trPr>
                          <w:trHeight w:val="254"/>
                        </w:trPr>
                        <w:tc>
                          <w:tcPr>
                            <w:tcW w:w="3173" w:type="dxa"/>
                            <w:tcBorders>
                              <w:top w:val="single" w:sz="6" w:space="0" w:color="000000"/>
                              <w:left w:val="single" w:sz="6" w:space="0" w:color="000000"/>
                              <w:bottom w:val="single" w:sz="6" w:space="0" w:color="000000"/>
                            </w:tcBorders>
                          </w:tcPr>
                          <w:p w:rsidR="00A069E1" w:rsidRDefault="00A069E1">
                            <w:pPr>
                              <w:pStyle w:val="TableParagraph"/>
                              <w:spacing w:before="39" w:line="195" w:lineRule="exact"/>
                              <w:ind w:left="167"/>
                              <w:rPr>
                                <w:rFonts w:ascii="Calibri"/>
                                <w:sz w:val="17"/>
                              </w:rPr>
                            </w:pPr>
                            <w:r>
                              <w:rPr>
                                <w:rFonts w:ascii="Calibri"/>
                                <w:w w:val="110"/>
                                <w:sz w:val="17"/>
                              </w:rPr>
                              <w:t>Viviendas particulares (025)</w:t>
                            </w:r>
                          </w:p>
                        </w:tc>
                        <w:tc>
                          <w:tcPr>
                            <w:tcW w:w="717" w:type="dxa"/>
                            <w:tcBorders>
                              <w:top w:val="single" w:sz="6" w:space="0" w:color="000000"/>
                              <w:bottom w:val="single" w:sz="6" w:space="0" w:color="000000"/>
                            </w:tcBorders>
                          </w:tcPr>
                          <w:p w:rsidR="00A069E1" w:rsidRDefault="00A069E1">
                            <w:pPr>
                              <w:pStyle w:val="TableParagraph"/>
                              <w:spacing w:before="11" w:line="223" w:lineRule="exact"/>
                              <w:ind w:right="8"/>
                              <w:jc w:val="right"/>
                              <w:rPr>
                                <w:rFonts w:ascii="Calibri"/>
                                <w:sz w:val="20"/>
                              </w:rPr>
                            </w:pPr>
                            <w:r>
                              <w:rPr>
                                <w:rFonts w:ascii="Calibri"/>
                                <w:w w:val="105"/>
                                <w:sz w:val="20"/>
                              </w:rPr>
                              <w:t>260</w:t>
                            </w:r>
                          </w:p>
                        </w:tc>
                        <w:tc>
                          <w:tcPr>
                            <w:tcW w:w="1449" w:type="dxa"/>
                            <w:tcBorders>
                              <w:top w:val="single" w:sz="6" w:space="0" w:color="000000"/>
                              <w:bottom w:val="single" w:sz="6" w:space="0" w:color="000000"/>
                            </w:tcBorders>
                          </w:tcPr>
                          <w:p w:rsidR="00A069E1" w:rsidRDefault="00A069E1">
                            <w:pPr>
                              <w:pStyle w:val="TableParagraph"/>
                              <w:rPr>
                                <w:sz w:val="18"/>
                              </w:rPr>
                            </w:pPr>
                          </w:p>
                        </w:tc>
                        <w:tc>
                          <w:tcPr>
                            <w:tcW w:w="703" w:type="dxa"/>
                            <w:tcBorders>
                              <w:top w:val="single" w:sz="6" w:space="0" w:color="000000"/>
                              <w:bottom w:val="single" w:sz="6" w:space="0" w:color="000000"/>
                            </w:tcBorders>
                          </w:tcPr>
                          <w:p w:rsidR="00A069E1" w:rsidRDefault="00A069E1">
                            <w:pPr>
                              <w:pStyle w:val="TableParagraph"/>
                              <w:rPr>
                                <w:sz w:val="18"/>
                              </w:rPr>
                            </w:pPr>
                          </w:p>
                        </w:tc>
                        <w:tc>
                          <w:tcPr>
                            <w:tcW w:w="1244" w:type="dxa"/>
                            <w:tcBorders>
                              <w:top w:val="single" w:sz="6" w:space="0" w:color="000000"/>
                              <w:bottom w:val="single" w:sz="6" w:space="0" w:color="000000"/>
                            </w:tcBorders>
                          </w:tcPr>
                          <w:p w:rsidR="00A069E1" w:rsidRDefault="00A069E1">
                            <w:pPr>
                              <w:pStyle w:val="TableParagraph"/>
                              <w:rPr>
                                <w:sz w:val="18"/>
                              </w:rPr>
                            </w:pPr>
                          </w:p>
                        </w:tc>
                        <w:tc>
                          <w:tcPr>
                            <w:tcW w:w="863" w:type="dxa"/>
                            <w:tcBorders>
                              <w:top w:val="single" w:sz="6" w:space="0" w:color="000000"/>
                              <w:bottom w:val="single" w:sz="6" w:space="0" w:color="000000"/>
                            </w:tcBorders>
                          </w:tcPr>
                          <w:p w:rsidR="00A069E1" w:rsidRDefault="00A069E1">
                            <w:pPr>
                              <w:pStyle w:val="TableParagraph"/>
                              <w:rPr>
                                <w:sz w:val="18"/>
                              </w:rPr>
                            </w:pPr>
                          </w:p>
                        </w:tc>
                        <w:tc>
                          <w:tcPr>
                            <w:tcW w:w="644" w:type="dxa"/>
                            <w:tcBorders>
                              <w:top w:val="single" w:sz="6" w:space="0" w:color="000000"/>
                              <w:bottom w:val="single" w:sz="6" w:space="0" w:color="000000"/>
                            </w:tcBorders>
                          </w:tcPr>
                          <w:p w:rsidR="00A069E1" w:rsidRDefault="00A069E1">
                            <w:pPr>
                              <w:pStyle w:val="TableParagraph"/>
                              <w:rPr>
                                <w:sz w:val="18"/>
                              </w:rPr>
                            </w:pPr>
                          </w:p>
                        </w:tc>
                        <w:tc>
                          <w:tcPr>
                            <w:tcW w:w="951" w:type="dxa"/>
                            <w:tcBorders>
                              <w:top w:val="single" w:sz="6" w:space="0" w:color="000000"/>
                              <w:bottom w:val="single" w:sz="6" w:space="0" w:color="000000"/>
                            </w:tcBorders>
                          </w:tcPr>
                          <w:p w:rsidR="00A069E1" w:rsidRDefault="00A069E1">
                            <w:pPr>
                              <w:pStyle w:val="TableParagraph"/>
                              <w:rPr>
                                <w:sz w:val="18"/>
                              </w:rPr>
                            </w:pPr>
                          </w:p>
                        </w:tc>
                        <w:tc>
                          <w:tcPr>
                            <w:tcW w:w="1493" w:type="dxa"/>
                            <w:tcBorders>
                              <w:top w:val="single" w:sz="6" w:space="0" w:color="000000"/>
                              <w:bottom w:val="single" w:sz="6" w:space="0" w:color="000000"/>
                            </w:tcBorders>
                          </w:tcPr>
                          <w:p w:rsidR="00A069E1" w:rsidRDefault="00A069E1">
                            <w:pPr>
                              <w:pStyle w:val="TableParagraph"/>
                              <w:rPr>
                                <w:sz w:val="18"/>
                              </w:rPr>
                            </w:pPr>
                          </w:p>
                        </w:tc>
                        <w:tc>
                          <w:tcPr>
                            <w:tcW w:w="787" w:type="dxa"/>
                            <w:tcBorders>
                              <w:top w:val="single" w:sz="6" w:space="0" w:color="000000"/>
                              <w:bottom w:val="single" w:sz="6" w:space="0" w:color="000000"/>
                            </w:tcBorders>
                          </w:tcPr>
                          <w:p w:rsidR="00A069E1" w:rsidRDefault="00A069E1">
                            <w:pPr>
                              <w:pStyle w:val="TableParagraph"/>
                              <w:spacing w:before="11" w:line="224" w:lineRule="exact"/>
                              <w:ind w:right="3"/>
                              <w:jc w:val="right"/>
                              <w:rPr>
                                <w:rFonts w:ascii="Calibri"/>
                                <w:sz w:val="20"/>
                              </w:rPr>
                            </w:pPr>
                            <w:r>
                              <w:rPr>
                                <w:rFonts w:ascii="Calibri"/>
                                <w:w w:val="105"/>
                                <w:sz w:val="20"/>
                              </w:rPr>
                              <w:t>260</w:t>
                            </w:r>
                          </w:p>
                        </w:tc>
                      </w:tr>
                      <w:tr w:rsidR="00A069E1">
                        <w:trPr>
                          <w:trHeight w:val="253"/>
                        </w:trPr>
                        <w:tc>
                          <w:tcPr>
                            <w:tcW w:w="3173" w:type="dxa"/>
                            <w:tcBorders>
                              <w:top w:val="single" w:sz="6" w:space="0" w:color="000000"/>
                              <w:left w:val="single" w:sz="6" w:space="0" w:color="000000"/>
                            </w:tcBorders>
                            <w:shd w:val="clear" w:color="auto" w:fill="EFF8FF"/>
                          </w:tcPr>
                          <w:p w:rsidR="00A069E1" w:rsidRDefault="00A069E1">
                            <w:pPr>
                              <w:pStyle w:val="TableParagraph"/>
                              <w:spacing w:before="39" w:line="194" w:lineRule="exact"/>
                              <w:ind w:left="167"/>
                              <w:rPr>
                                <w:rFonts w:ascii="Calibri"/>
                                <w:sz w:val="17"/>
                              </w:rPr>
                            </w:pPr>
                            <w:r>
                              <w:rPr>
                                <w:rFonts w:ascii="Calibri"/>
                                <w:w w:val="110"/>
                                <w:sz w:val="17"/>
                              </w:rPr>
                              <w:t>Ocupantes presentes (026)</w:t>
                            </w:r>
                          </w:p>
                        </w:tc>
                        <w:tc>
                          <w:tcPr>
                            <w:tcW w:w="717" w:type="dxa"/>
                            <w:tcBorders>
                              <w:top w:val="single" w:sz="6" w:space="0" w:color="000000"/>
                            </w:tcBorders>
                            <w:shd w:val="clear" w:color="auto" w:fill="EFF8FF"/>
                          </w:tcPr>
                          <w:p w:rsidR="00A069E1" w:rsidRDefault="00A069E1">
                            <w:pPr>
                              <w:pStyle w:val="TableParagraph"/>
                              <w:spacing w:line="234" w:lineRule="exact"/>
                              <w:ind w:right="8"/>
                              <w:jc w:val="right"/>
                              <w:rPr>
                                <w:rFonts w:ascii="Calibri"/>
                                <w:sz w:val="20"/>
                              </w:rPr>
                            </w:pPr>
                            <w:r>
                              <w:rPr>
                                <w:rFonts w:ascii="Calibri"/>
                                <w:w w:val="105"/>
                                <w:sz w:val="20"/>
                              </w:rPr>
                              <w:t>806</w:t>
                            </w:r>
                          </w:p>
                        </w:tc>
                        <w:tc>
                          <w:tcPr>
                            <w:tcW w:w="1449" w:type="dxa"/>
                            <w:tcBorders>
                              <w:top w:val="single" w:sz="6" w:space="0" w:color="000000"/>
                            </w:tcBorders>
                            <w:shd w:val="clear" w:color="auto" w:fill="EFF8FF"/>
                          </w:tcPr>
                          <w:p w:rsidR="00A069E1" w:rsidRDefault="00A069E1">
                            <w:pPr>
                              <w:pStyle w:val="TableParagraph"/>
                              <w:rPr>
                                <w:sz w:val="18"/>
                              </w:rPr>
                            </w:pPr>
                          </w:p>
                        </w:tc>
                        <w:tc>
                          <w:tcPr>
                            <w:tcW w:w="703" w:type="dxa"/>
                            <w:tcBorders>
                              <w:top w:val="single" w:sz="6" w:space="0" w:color="000000"/>
                            </w:tcBorders>
                            <w:shd w:val="clear" w:color="auto" w:fill="EFF8FF"/>
                          </w:tcPr>
                          <w:p w:rsidR="00A069E1" w:rsidRDefault="00A069E1">
                            <w:pPr>
                              <w:pStyle w:val="TableParagraph"/>
                              <w:rPr>
                                <w:sz w:val="18"/>
                              </w:rPr>
                            </w:pPr>
                          </w:p>
                        </w:tc>
                        <w:tc>
                          <w:tcPr>
                            <w:tcW w:w="1244" w:type="dxa"/>
                            <w:tcBorders>
                              <w:top w:val="single" w:sz="6" w:space="0" w:color="000000"/>
                            </w:tcBorders>
                            <w:shd w:val="clear" w:color="auto" w:fill="EFF8FF"/>
                          </w:tcPr>
                          <w:p w:rsidR="00A069E1" w:rsidRDefault="00A069E1">
                            <w:pPr>
                              <w:pStyle w:val="TableParagraph"/>
                              <w:rPr>
                                <w:sz w:val="18"/>
                              </w:rPr>
                            </w:pPr>
                          </w:p>
                        </w:tc>
                        <w:tc>
                          <w:tcPr>
                            <w:tcW w:w="863" w:type="dxa"/>
                            <w:tcBorders>
                              <w:top w:val="single" w:sz="6" w:space="0" w:color="000000"/>
                            </w:tcBorders>
                            <w:shd w:val="clear" w:color="auto" w:fill="EFF8FF"/>
                          </w:tcPr>
                          <w:p w:rsidR="00A069E1" w:rsidRDefault="00A069E1">
                            <w:pPr>
                              <w:pStyle w:val="TableParagraph"/>
                              <w:rPr>
                                <w:sz w:val="18"/>
                              </w:rPr>
                            </w:pPr>
                          </w:p>
                        </w:tc>
                        <w:tc>
                          <w:tcPr>
                            <w:tcW w:w="644" w:type="dxa"/>
                            <w:tcBorders>
                              <w:top w:val="single" w:sz="6" w:space="0" w:color="000000"/>
                            </w:tcBorders>
                            <w:shd w:val="clear" w:color="auto" w:fill="EFF8FF"/>
                          </w:tcPr>
                          <w:p w:rsidR="00A069E1" w:rsidRDefault="00A069E1">
                            <w:pPr>
                              <w:pStyle w:val="TableParagraph"/>
                              <w:rPr>
                                <w:sz w:val="18"/>
                              </w:rPr>
                            </w:pPr>
                          </w:p>
                        </w:tc>
                        <w:tc>
                          <w:tcPr>
                            <w:tcW w:w="951" w:type="dxa"/>
                            <w:tcBorders>
                              <w:top w:val="single" w:sz="6" w:space="0" w:color="000000"/>
                            </w:tcBorders>
                            <w:shd w:val="clear" w:color="auto" w:fill="EFF8FF"/>
                          </w:tcPr>
                          <w:p w:rsidR="00A069E1" w:rsidRDefault="00A069E1">
                            <w:pPr>
                              <w:pStyle w:val="TableParagraph"/>
                              <w:rPr>
                                <w:sz w:val="18"/>
                              </w:rPr>
                            </w:pPr>
                          </w:p>
                        </w:tc>
                        <w:tc>
                          <w:tcPr>
                            <w:tcW w:w="1493" w:type="dxa"/>
                            <w:tcBorders>
                              <w:top w:val="single" w:sz="6" w:space="0" w:color="000000"/>
                            </w:tcBorders>
                            <w:shd w:val="clear" w:color="auto" w:fill="EFF8FF"/>
                          </w:tcPr>
                          <w:p w:rsidR="00A069E1" w:rsidRDefault="00A069E1">
                            <w:pPr>
                              <w:pStyle w:val="TableParagraph"/>
                              <w:rPr>
                                <w:sz w:val="18"/>
                              </w:rPr>
                            </w:pPr>
                          </w:p>
                        </w:tc>
                        <w:tc>
                          <w:tcPr>
                            <w:tcW w:w="787" w:type="dxa"/>
                            <w:tcBorders>
                              <w:top w:val="single" w:sz="6" w:space="0" w:color="000000"/>
                            </w:tcBorders>
                            <w:shd w:val="clear" w:color="auto" w:fill="EFF8FF"/>
                          </w:tcPr>
                          <w:p w:rsidR="00A069E1" w:rsidRDefault="00A069E1">
                            <w:pPr>
                              <w:pStyle w:val="TableParagraph"/>
                              <w:spacing w:line="234" w:lineRule="exact"/>
                              <w:ind w:right="3"/>
                              <w:jc w:val="right"/>
                              <w:rPr>
                                <w:rFonts w:ascii="Calibri"/>
                                <w:sz w:val="20"/>
                              </w:rPr>
                            </w:pPr>
                            <w:r>
                              <w:rPr>
                                <w:rFonts w:ascii="Calibri"/>
                                <w:w w:val="105"/>
                                <w:sz w:val="20"/>
                              </w:rPr>
                              <w:t>806</w:t>
                            </w:r>
                          </w:p>
                        </w:tc>
                      </w:tr>
                    </w:tbl>
                    <w:p w:rsidR="00A069E1" w:rsidRDefault="00A069E1">
                      <w:pPr>
                        <w:pStyle w:val="Textoindependiente"/>
                      </w:pPr>
                    </w:p>
                  </w:txbxContent>
                </v:textbox>
                <w10:wrap anchorx="page"/>
              </v:shape>
            </w:pict>
          </mc:Fallback>
        </mc:AlternateContent>
      </w:r>
      <w:r w:rsidR="00E50F45">
        <w:rPr>
          <w:rFonts w:ascii="Calibri" w:hAnsi="Calibri"/>
          <w:b/>
          <w:w w:val="110"/>
          <w:sz w:val="20"/>
        </w:rPr>
        <w:t xml:space="preserve">VIVIENDAS </w:t>
      </w:r>
      <w:r w:rsidR="00E50F45">
        <w:rPr>
          <w:rFonts w:ascii="Calibri" w:hAnsi="Calibri"/>
          <w:b/>
          <w:spacing w:val="-3"/>
          <w:w w:val="110"/>
          <w:sz w:val="20"/>
        </w:rPr>
        <w:t xml:space="preserve">PARTICULARES </w:t>
      </w:r>
      <w:r w:rsidR="00E50F45">
        <w:rPr>
          <w:rFonts w:ascii="Calibri" w:hAnsi="Calibri"/>
          <w:b/>
          <w:w w:val="110"/>
          <w:sz w:val="20"/>
        </w:rPr>
        <w:t xml:space="preserve">CON OCUPANTES </w:t>
      </w:r>
      <w:r w:rsidR="00E50F45">
        <w:rPr>
          <w:rFonts w:ascii="Calibri" w:hAnsi="Calibri"/>
          <w:b/>
          <w:spacing w:val="-4"/>
          <w:w w:val="110"/>
          <w:sz w:val="20"/>
        </w:rPr>
        <w:t xml:space="preserve">PRESENTES, </w:t>
      </w:r>
      <w:r w:rsidR="00E50F45">
        <w:rPr>
          <w:rFonts w:ascii="Calibri" w:hAnsi="Calibri"/>
          <w:b/>
          <w:w w:val="110"/>
          <w:sz w:val="20"/>
        </w:rPr>
        <w:t xml:space="preserve">POR </w:t>
      </w:r>
      <w:r w:rsidR="00E50F45">
        <w:rPr>
          <w:rFonts w:ascii="Calibri" w:hAnsi="Calibri"/>
          <w:b/>
          <w:spacing w:val="-4"/>
          <w:w w:val="110"/>
          <w:sz w:val="20"/>
        </w:rPr>
        <w:t xml:space="preserve">MAQTERIAL </w:t>
      </w:r>
      <w:r w:rsidR="00E50F45">
        <w:rPr>
          <w:rFonts w:ascii="Calibri" w:hAnsi="Calibri"/>
          <w:b/>
          <w:spacing w:val="-3"/>
          <w:w w:val="110"/>
          <w:sz w:val="20"/>
        </w:rPr>
        <w:t xml:space="preserve">PREDOMINANTE EN LAS </w:t>
      </w:r>
      <w:r w:rsidR="00E50F45">
        <w:rPr>
          <w:rFonts w:ascii="Calibri" w:hAnsi="Calibri"/>
          <w:b/>
          <w:spacing w:val="-4"/>
          <w:w w:val="110"/>
          <w:sz w:val="20"/>
        </w:rPr>
        <w:t xml:space="preserve">PAREDES </w:t>
      </w:r>
      <w:r w:rsidR="00E50F45">
        <w:rPr>
          <w:rFonts w:ascii="Calibri" w:hAnsi="Calibri"/>
          <w:b/>
          <w:spacing w:val="-5"/>
          <w:w w:val="110"/>
          <w:sz w:val="20"/>
        </w:rPr>
        <w:t xml:space="preserve">EXTERIORES </w:t>
      </w:r>
      <w:r w:rsidR="00E50F45">
        <w:rPr>
          <w:rFonts w:ascii="Calibri" w:hAnsi="Calibri"/>
          <w:b/>
          <w:spacing w:val="-4"/>
          <w:w w:val="110"/>
          <w:sz w:val="20"/>
        </w:rPr>
        <w:t xml:space="preserve">DE </w:t>
      </w:r>
      <w:r w:rsidR="00E50F45">
        <w:rPr>
          <w:rFonts w:ascii="Calibri" w:hAnsi="Calibri"/>
          <w:b/>
          <w:spacing w:val="-3"/>
          <w:w w:val="110"/>
          <w:sz w:val="20"/>
        </w:rPr>
        <w:t xml:space="preserve">LA </w:t>
      </w:r>
      <w:r w:rsidR="00E50F45">
        <w:rPr>
          <w:rFonts w:ascii="Calibri" w:hAnsi="Calibri"/>
          <w:b/>
          <w:w w:val="110"/>
          <w:sz w:val="20"/>
        </w:rPr>
        <w:t xml:space="preserve">VIVIENDA, SEGÚN </w:t>
      </w:r>
      <w:r w:rsidR="00E50F45">
        <w:rPr>
          <w:rFonts w:ascii="Calibri" w:hAnsi="Calibri"/>
          <w:b/>
          <w:spacing w:val="-4"/>
          <w:w w:val="110"/>
          <w:sz w:val="20"/>
        </w:rPr>
        <w:t xml:space="preserve">DEPARTAMENTO, </w:t>
      </w:r>
      <w:r w:rsidR="00E50F45">
        <w:rPr>
          <w:rFonts w:ascii="Calibri" w:hAnsi="Calibri"/>
          <w:b/>
          <w:w w:val="110"/>
          <w:sz w:val="20"/>
        </w:rPr>
        <w:t xml:space="preserve">PROVINCIA, TIPO </w:t>
      </w:r>
      <w:r w:rsidR="00E50F45">
        <w:rPr>
          <w:rFonts w:ascii="Calibri" w:hAnsi="Calibri"/>
          <w:b/>
          <w:spacing w:val="-4"/>
          <w:w w:val="110"/>
          <w:sz w:val="20"/>
        </w:rPr>
        <w:t xml:space="preserve">DE </w:t>
      </w:r>
      <w:r w:rsidR="00E50F45">
        <w:rPr>
          <w:rFonts w:ascii="Calibri" w:hAnsi="Calibri"/>
          <w:b/>
          <w:w w:val="110"/>
          <w:sz w:val="20"/>
        </w:rPr>
        <w:t xml:space="preserve">VIVIENDA Y OCUPANTES </w:t>
      </w:r>
      <w:r w:rsidR="00E50F45">
        <w:rPr>
          <w:rFonts w:ascii="Calibri" w:hAnsi="Calibri"/>
          <w:b/>
          <w:spacing w:val="-4"/>
          <w:w w:val="110"/>
          <w:sz w:val="20"/>
        </w:rPr>
        <w:t>PRESENTES.</w:t>
      </w:r>
    </w:p>
    <w:p w:rsidR="00F70CD9" w:rsidRDefault="00F70CD9">
      <w:pPr>
        <w:spacing w:line="264" w:lineRule="auto"/>
        <w:rPr>
          <w:rFonts w:ascii="Calibri" w:hAnsi="Calibri"/>
          <w:sz w:val="20"/>
        </w:rPr>
        <w:sectPr w:rsidR="00F70CD9">
          <w:headerReference w:type="default" r:id="rId105"/>
          <w:pgSz w:w="15840" w:h="12240" w:orient="landscape"/>
          <w:pgMar w:top="0" w:right="1520" w:bottom="280" w:left="2040" w:header="0" w:footer="0" w:gutter="0"/>
          <w:cols w:space="720"/>
        </w:sectPr>
      </w:pPr>
    </w:p>
    <w:p w:rsidR="00F70CD9" w:rsidRDefault="00F70CD9">
      <w:pPr>
        <w:pStyle w:val="Textoindependiente"/>
        <w:spacing w:before="3"/>
        <w:rPr>
          <w:rFonts w:ascii="Calibri"/>
          <w:b/>
          <w:sz w:val="15"/>
        </w:rPr>
      </w:pPr>
    </w:p>
    <w:p w:rsidR="00F70CD9" w:rsidRDefault="00E50F45">
      <w:pPr>
        <w:pStyle w:val="Textoindependiente"/>
        <w:spacing w:before="90"/>
        <w:ind w:left="680"/>
      </w:pPr>
      <w:r>
        <w:t>es la zona de mayor actividad sísmica y volcánica del mundo.</w:t>
      </w:r>
    </w:p>
    <w:p w:rsidR="00F70CD9" w:rsidRDefault="00F70CD9">
      <w:pPr>
        <w:pStyle w:val="Textoindependiente"/>
        <w:rPr>
          <w:sz w:val="26"/>
        </w:rPr>
      </w:pPr>
    </w:p>
    <w:p w:rsidR="00F70CD9" w:rsidRDefault="00F70CD9">
      <w:pPr>
        <w:pStyle w:val="Textoindependiente"/>
        <w:spacing w:before="4"/>
        <w:rPr>
          <w:sz w:val="22"/>
        </w:rPr>
      </w:pPr>
    </w:p>
    <w:p w:rsidR="00F70CD9" w:rsidRDefault="00E50F45">
      <w:pPr>
        <w:pStyle w:val="Textoindependiente"/>
        <w:spacing w:line="480" w:lineRule="auto"/>
        <w:ind w:left="680" w:right="120" w:firstLine="719"/>
        <w:jc w:val="both"/>
      </w:pPr>
      <w:r>
        <w:t>Estos factores determinan y ameritan un mayor cuidado en cuanto al accionar de la sociedad y una mayor cultura de prevención fomentada no solo por las autoridades locales sino por</w:t>
      </w:r>
      <w:r>
        <w:rPr>
          <w:spacing w:val="-5"/>
        </w:rPr>
        <w:t xml:space="preserve"> </w:t>
      </w:r>
      <w:r>
        <w:t>parte</w:t>
      </w:r>
      <w:r>
        <w:rPr>
          <w:spacing w:val="-5"/>
        </w:rPr>
        <w:t xml:space="preserve"> </w:t>
      </w:r>
      <w:r>
        <w:t>del</w:t>
      </w:r>
      <w:r>
        <w:rPr>
          <w:spacing w:val="-1"/>
        </w:rPr>
        <w:t xml:space="preserve"> </w:t>
      </w:r>
      <w:r>
        <w:t>gobierno</w:t>
      </w:r>
      <w:r>
        <w:rPr>
          <w:spacing w:val="-4"/>
        </w:rPr>
        <w:t xml:space="preserve"> </w:t>
      </w:r>
      <w:r>
        <w:t>central,</w:t>
      </w:r>
      <w:r>
        <w:rPr>
          <w:spacing w:val="-3"/>
        </w:rPr>
        <w:t xml:space="preserve"> </w:t>
      </w:r>
      <w:r>
        <w:t>es</w:t>
      </w:r>
      <w:r>
        <w:rPr>
          <w:spacing w:val="-4"/>
        </w:rPr>
        <w:t xml:space="preserve"> </w:t>
      </w:r>
      <w:r>
        <w:t>por</w:t>
      </w:r>
      <w:r>
        <w:rPr>
          <w:spacing w:val="-5"/>
        </w:rPr>
        <w:t xml:space="preserve"> </w:t>
      </w:r>
      <w:r>
        <w:t>ello</w:t>
      </w:r>
      <w:r>
        <w:rPr>
          <w:spacing w:val="-4"/>
        </w:rPr>
        <w:t xml:space="preserve"> </w:t>
      </w:r>
      <w:r>
        <w:t>que</w:t>
      </w:r>
      <w:r>
        <w:rPr>
          <w:spacing w:val="-5"/>
        </w:rPr>
        <w:t xml:space="preserve"> </w:t>
      </w:r>
      <w:r>
        <w:t>en</w:t>
      </w:r>
      <w:r>
        <w:rPr>
          <w:spacing w:val="-4"/>
        </w:rPr>
        <w:t xml:space="preserve"> </w:t>
      </w:r>
      <w:r>
        <w:t>nuestra</w:t>
      </w:r>
      <w:r>
        <w:rPr>
          <w:spacing w:val="-5"/>
        </w:rPr>
        <w:t xml:space="preserve"> </w:t>
      </w:r>
      <w:r>
        <w:t>provincia</w:t>
      </w:r>
      <w:r>
        <w:rPr>
          <w:spacing w:val="-4"/>
        </w:rPr>
        <w:t xml:space="preserve"> </w:t>
      </w:r>
      <w:r>
        <w:t>de</w:t>
      </w:r>
      <w:r>
        <w:rPr>
          <w:spacing w:val="-5"/>
        </w:rPr>
        <w:t xml:space="preserve"> </w:t>
      </w:r>
      <w:r>
        <w:t>Chincha;</w:t>
      </w:r>
      <w:r>
        <w:rPr>
          <w:spacing w:val="-2"/>
        </w:rPr>
        <w:t xml:space="preserve"> </w:t>
      </w:r>
      <w:r>
        <w:t>la</w:t>
      </w:r>
      <w:r>
        <w:rPr>
          <w:spacing w:val="-4"/>
        </w:rPr>
        <w:t xml:space="preserve"> </w:t>
      </w:r>
      <w:r>
        <w:t>zona</w:t>
      </w:r>
      <w:r>
        <w:rPr>
          <w:spacing w:val="-5"/>
        </w:rPr>
        <w:t xml:space="preserve"> </w:t>
      </w:r>
      <w:r>
        <w:t>con</w:t>
      </w:r>
      <w:r>
        <w:rPr>
          <w:spacing w:val="-4"/>
        </w:rPr>
        <w:t xml:space="preserve"> </w:t>
      </w:r>
      <w:r>
        <w:t>mayor riesgo</w:t>
      </w:r>
      <w:r>
        <w:rPr>
          <w:spacing w:val="-14"/>
        </w:rPr>
        <w:t xml:space="preserve"> </w:t>
      </w:r>
      <w:r>
        <w:t>ante</w:t>
      </w:r>
      <w:r>
        <w:rPr>
          <w:spacing w:val="-14"/>
        </w:rPr>
        <w:t xml:space="preserve"> </w:t>
      </w:r>
      <w:r>
        <w:t>un</w:t>
      </w:r>
      <w:r>
        <w:rPr>
          <w:spacing w:val="-16"/>
        </w:rPr>
        <w:t xml:space="preserve"> </w:t>
      </w:r>
      <w:r>
        <w:t>desastre</w:t>
      </w:r>
      <w:r>
        <w:rPr>
          <w:spacing w:val="-14"/>
        </w:rPr>
        <w:t xml:space="preserve"> </w:t>
      </w:r>
      <w:r>
        <w:t>es</w:t>
      </w:r>
      <w:r>
        <w:rPr>
          <w:spacing w:val="-12"/>
        </w:rPr>
        <w:t xml:space="preserve"> </w:t>
      </w:r>
      <w:r>
        <w:t>la</w:t>
      </w:r>
      <w:r>
        <w:rPr>
          <w:spacing w:val="-16"/>
        </w:rPr>
        <w:t xml:space="preserve"> </w:t>
      </w:r>
      <w:r>
        <w:t>zona</w:t>
      </w:r>
      <w:r>
        <w:rPr>
          <w:spacing w:val="-17"/>
        </w:rPr>
        <w:t xml:space="preserve"> </w:t>
      </w:r>
      <w:r>
        <w:t>del</w:t>
      </w:r>
      <w:r>
        <w:rPr>
          <w:spacing w:val="-15"/>
        </w:rPr>
        <w:t xml:space="preserve"> </w:t>
      </w:r>
      <w:r w:rsidR="00AE641B">
        <w:t>Mercado central de Chincha</w:t>
      </w:r>
      <w:r>
        <w:t>,</w:t>
      </w:r>
      <w:r>
        <w:rPr>
          <w:spacing w:val="-16"/>
        </w:rPr>
        <w:t xml:space="preserve"> </w:t>
      </w:r>
      <w:r>
        <w:t>la</w:t>
      </w:r>
      <w:r>
        <w:rPr>
          <w:spacing w:val="-16"/>
        </w:rPr>
        <w:t xml:space="preserve"> </w:t>
      </w:r>
      <w:r>
        <w:t>parada</w:t>
      </w:r>
      <w:r>
        <w:rPr>
          <w:spacing w:val="-14"/>
        </w:rPr>
        <w:t xml:space="preserve"> </w:t>
      </w:r>
      <w:r>
        <w:t>municipal</w:t>
      </w:r>
      <w:r>
        <w:rPr>
          <w:spacing w:val="-11"/>
        </w:rPr>
        <w:t xml:space="preserve"> </w:t>
      </w:r>
      <w:r>
        <w:t>y</w:t>
      </w:r>
      <w:r>
        <w:rPr>
          <w:spacing w:val="-21"/>
        </w:rPr>
        <w:t xml:space="preserve"> </w:t>
      </w:r>
      <w:r>
        <w:t>el</w:t>
      </w:r>
      <w:r>
        <w:rPr>
          <w:spacing w:val="-15"/>
        </w:rPr>
        <w:t xml:space="preserve"> </w:t>
      </w:r>
      <w:r>
        <w:t>Mercado</w:t>
      </w:r>
      <w:r>
        <w:rPr>
          <w:spacing w:val="-12"/>
        </w:rPr>
        <w:t xml:space="preserve"> </w:t>
      </w:r>
      <w:r>
        <w:t>Ferial, los tres ubicados en el distrito de Chincha</w:t>
      </w:r>
      <w:r>
        <w:rPr>
          <w:spacing w:val="-4"/>
        </w:rPr>
        <w:t xml:space="preserve"> </w:t>
      </w:r>
      <w:r>
        <w:t>Alta.</w:t>
      </w:r>
    </w:p>
    <w:p w:rsidR="00F70CD9" w:rsidRDefault="00F70CD9">
      <w:pPr>
        <w:pStyle w:val="Textoindependiente"/>
        <w:spacing w:before="4"/>
      </w:pPr>
    </w:p>
    <w:p w:rsidR="00F70CD9" w:rsidRDefault="00E50F45">
      <w:pPr>
        <w:pStyle w:val="Textoindependiente"/>
        <w:spacing w:line="480" w:lineRule="auto"/>
        <w:ind w:left="680" w:right="120" w:firstLine="719"/>
        <w:jc w:val="both"/>
      </w:pPr>
      <w:r>
        <w:t xml:space="preserve">El </w:t>
      </w:r>
      <w:r w:rsidR="00AE641B">
        <w:t>Mercado central de Chincha</w:t>
      </w:r>
      <w:r>
        <w:t xml:space="preserve"> se encuentra localizado en las calles Caquetá, Chachapoyas, Jr. Italia y Av. Mariscal Benavides. La Parada Municipal se encuentra localizada entre las calles Chachapoyas, Jr. Italia y Jr. Sucre y Av. Andrés Razuri y Jr. Sucre, cuenta con 206 locales comerciales. Esta zona se encuentra tugurizada por la gran cantidad de puestos comerciales existentes los cuales se dedican a la venta de abarrotes, carnes, pescado, menudencias, comidas, verduras y tubérculos, piñaterías y comercios diversos los cuales suman en total 874 puestos distribuidos</w:t>
      </w:r>
      <w:r>
        <w:rPr>
          <w:spacing w:val="-13"/>
        </w:rPr>
        <w:t xml:space="preserve"> </w:t>
      </w:r>
      <w:r>
        <w:t>en</w:t>
      </w:r>
      <w:r>
        <w:rPr>
          <w:spacing w:val="-13"/>
        </w:rPr>
        <w:t xml:space="preserve"> </w:t>
      </w:r>
      <w:r>
        <w:t>todo</w:t>
      </w:r>
      <w:r>
        <w:rPr>
          <w:spacing w:val="-12"/>
        </w:rPr>
        <w:t xml:space="preserve"> </w:t>
      </w:r>
      <w:r>
        <w:t>el</w:t>
      </w:r>
      <w:r>
        <w:rPr>
          <w:spacing w:val="-13"/>
        </w:rPr>
        <w:t xml:space="preserve"> </w:t>
      </w:r>
      <w:r>
        <w:t>mercado,</w:t>
      </w:r>
      <w:r>
        <w:rPr>
          <w:spacing w:val="-12"/>
        </w:rPr>
        <w:t xml:space="preserve"> </w:t>
      </w:r>
      <w:r>
        <w:t>un</w:t>
      </w:r>
      <w:r>
        <w:rPr>
          <w:spacing w:val="-11"/>
        </w:rPr>
        <w:t xml:space="preserve"> </w:t>
      </w:r>
      <w:r>
        <w:t>total</w:t>
      </w:r>
      <w:r>
        <w:rPr>
          <w:spacing w:val="-12"/>
        </w:rPr>
        <w:t xml:space="preserve"> </w:t>
      </w:r>
      <w:r>
        <w:t>de</w:t>
      </w:r>
      <w:r>
        <w:rPr>
          <w:spacing w:val="-14"/>
        </w:rPr>
        <w:t xml:space="preserve"> </w:t>
      </w:r>
      <w:r>
        <w:t>730</w:t>
      </w:r>
      <w:r>
        <w:rPr>
          <w:spacing w:val="-12"/>
        </w:rPr>
        <w:t xml:space="preserve"> </w:t>
      </w:r>
      <w:r>
        <w:t>puestos</w:t>
      </w:r>
      <w:r>
        <w:rPr>
          <w:spacing w:val="-13"/>
        </w:rPr>
        <w:t xml:space="preserve"> </w:t>
      </w:r>
      <w:r>
        <w:t>no</w:t>
      </w:r>
      <w:r>
        <w:rPr>
          <w:spacing w:val="-13"/>
        </w:rPr>
        <w:t xml:space="preserve"> </w:t>
      </w:r>
      <w:r>
        <w:t>cuentan</w:t>
      </w:r>
      <w:r>
        <w:rPr>
          <w:spacing w:val="-11"/>
        </w:rPr>
        <w:t xml:space="preserve"> </w:t>
      </w:r>
      <w:r>
        <w:t>con</w:t>
      </w:r>
      <w:r>
        <w:rPr>
          <w:spacing w:val="-13"/>
        </w:rPr>
        <w:t xml:space="preserve"> </w:t>
      </w:r>
      <w:r>
        <w:t>licencia</w:t>
      </w:r>
      <w:r>
        <w:rPr>
          <w:spacing w:val="-13"/>
        </w:rPr>
        <w:t xml:space="preserve"> </w:t>
      </w:r>
      <w:r>
        <w:t>de</w:t>
      </w:r>
      <w:r>
        <w:rPr>
          <w:spacing w:val="-12"/>
        </w:rPr>
        <w:t xml:space="preserve"> </w:t>
      </w:r>
      <w:r>
        <w:t>funcionamiento lo cual representa el 83,5% del total.</w:t>
      </w:r>
    </w:p>
    <w:p w:rsidR="00F70CD9" w:rsidRDefault="00F70CD9">
      <w:pPr>
        <w:pStyle w:val="Textoindependiente"/>
        <w:spacing w:before="5"/>
      </w:pPr>
    </w:p>
    <w:p w:rsidR="00F70CD9" w:rsidRDefault="00E50F45">
      <w:pPr>
        <w:pStyle w:val="Textoindependiente"/>
        <w:spacing w:line="480" w:lineRule="auto"/>
        <w:ind w:left="680" w:right="118" w:firstLine="424"/>
        <w:jc w:val="both"/>
      </w:pPr>
      <w:r>
        <w:t>En todo el Mercado de Chincha (</w:t>
      </w:r>
      <w:r w:rsidR="00AE641B">
        <w:t>Mercado central de Chincha</w:t>
      </w:r>
      <w:r>
        <w:t>, la parada municipal y el Mercado Ferial)</w:t>
      </w:r>
      <w:r>
        <w:rPr>
          <w:spacing w:val="-5"/>
        </w:rPr>
        <w:t xml:space="preserve"> </w:t>
      </w:r>
      <w:r>
        <w:t>se</w:t>
      </w:r>
      <w:r>
        <w:rPr>
          <w:spacing w:val="-1"/>
        </w:rPr>
        <w:t xml:space="preserve"> </w:t>
      </w:r>
      <w:r>
        <w:t>puede</w:t>
      </w:r>
      <w:r>
        <w:rPr>
          <w:spacing w:val="-3"/>
        </w:rPr>
        <w:t xml:space="preserve"> </w:t>
      </w:r>
      <w:r>
        <w:t>verificar</w:t>
      </w:r>
      <w:r>
        <w:rPr>
          <w:spacing w:val="-2"/>
        </w:rPr>
        <w:t xml:space="preserve"> </w:t>
      </w:r>
      <w:r>
        <w:t>que</w:t>
      </w:r>
      <w:r>
        <w:rPr>
          <w:spacing w:val="-4"/>
        </w:rPr>
        <w:t xml:space="preserve"> </w:t>
      </w:r>
      <w:r>
        <w:t>no</w:t>
      </w:r>
      <w:r>
        <w:rPr>
          <w:spacing w:val="-2"/>
        </w:rPr>
        <w:t xml:space="preserve"> </w:t>
      </w:r>
      <w:r>
        <w:t>existe</w:t>
      </w:r>
      <w:r>
        <w:rPr>
          <w:spacing w:val="-4"/>
        </w:rPr>
        <w:t xml:space="preserve"> </w:t>
      </w:r>
      <w:r>
        <w:t>señalización</w:t>
      </w:r>
      <w:r>
        <w:rPr>
          <w:spacing w:val="-3"/>
        </w:rPr>
        <w:t xml:space="preserve"> </w:t>
      </w:r>
      <w:r>
        <w:t>alguna</w:t>
      </w:r>
      <w:r>
        <w:rPr>
          <w:spacing w:val="-4"/>
        </w:rPr>
        <w:t xml:space="preserve"> </w:t>
      </w:r>
      <w:r>
        <w:t>que</w:t>
      </w:r>
      <w:r>
        <w:rPr>
          <w:spacing w:val="-4"/>
        </w:rPr>
        <w:t xml:space="preserve"> </w:t>
      </w:r>
      <w:r>
        <w:t>prevenga</w:t>
      </w:r>
      <w:r>
        <w:rPr>
          <w:spacing w:val="-5"/>
        </w:rPr>
        <w:t xml:space="preserve"> </w:t>
      </w:r>
      <w:r>
        <w:t>sobre</w:t>
      </w:r>
      <w:r>
        <w:rPr>
          <w:spacing w:val="-5"/>
        </w:rPr>
        <w:t xml:space="preserve"> </w:t>
      </w:r>
      <w:r>
        <w:t>el</w:t>
      </w:r>
      <w:r>
        <w:rPr>
          <w:spacing w:val="-1"/>
        </w:rPr>
        <w:t xml:space="preserve"> </w:t>
      </w:r>
      <w:r>
        <w:t>riesgo</w:t>
      </w:r>
      <w:r>
        <w:rPr>
          <w:spacing w:val="-1"/>
        </w:rPr>
        <w:t xml:space="preserve"> </w:t>
      </w:r>
      <w:r>
        <w:t>al</w:t>
      </w:r>
      <w:r>
        <w:rPr>
          <w:spacing w:val="-2"/>
        </w:rPr>
        <w:t xml:space="preserve"> </w:t>
      </w:r>
      <w:r>
        <w:t>que</w:t>
      </w:r>
      <w:r>
        <w:rPr>
          <w:spacing w:val="-3"/>
        </w:rPr>
        <w:t xml:space="preserve"> </w:t>
      </w:r>
      <w:r>
        <w:t>se enfrentan en forma diaria los comerciantes y los usuarios de esta zona. (FOTOGRAFÍAS N°s 1, 2, 3)</w:t>
      </w:r>
    </w:p>
    <w:p w:rsidR="00F70CD9" w:rsidRDefault="00F70CD9">
      <w:pPr>
        <w:spacing w:line="480" w:lineRule="auto"/>
        <w:jc w:val="both"/>
        <w:sectPr w:rsidR="00F70CD9">
          <w:headerReference w:type="default" r:id="rId106"/>
          <w:pgSz w:w="12240" w:h="15840"/>
          <w:pgMar w:top="1900" w:right="1320" w:bottom="280" w:left="760" w:header="1450" w:footer="0" w:gutter="0"/>
          <w:cols w:space="720"/>
        </w:sectPr>
      </w:pPr>
    </w:p>
    <w:p w:rsidR="00F70CD9" w:rsidRDefault="00E50F45">
      <w:pPr>
        <w:spacing w:line="266" w:lineRule="exact"/>
        <w:ind w:left="1127" w:right="501"/>
        <w:jc w:val="center"/>
        <w:rPr>
          <w:i/>
          <w:sz w:val="24"/>
        </w:rPr>
      </w:pPr>
      <w:r>
        <w:rPr>
          <w:i/>
          <w:sz w:val="24"/>
        </w:rPr>
        <w:lastRenderedPageBreak/>
        <w:t>Figura 20</w:t>
      </w:r>
    </w:p>
    <w:p w:rsidR="00F70CD9" w:rsidRDefault="00F70CD9">
      <w:pPr>
        <w:pStyle w:val="Textoindependiente"/>
        <w:rPr>
          <w:i/>
          <w:sz w:val="20"/>
        </w:rPr>
      </w:pPr>
    </w:p>
    <w:p w:rsidR="00F70CD9" w:rsidRDefault="00E50F45">
      <w:pPr>
        <w:pStyle w:val="Textoindependiente"/>
        <w:spacing w:before="8"/>
        <w:rPr>
          <w:i/>
          <w:sz w:val="25"/>
        </w:rPr>
      </w:pPr>
      <w:r>
        <w:rPr>
          <w:noProof/>
          <w:lang w:val="es-PE" w:eastAsia="es-PE" w:bidi="ar-SA"/>
        </w:rPr>
        <w:drawing>
          <wp:anchor distT="0" distB="0" distL="0" distR="0" simplePos="0" relativeHeight="251669504" behindDoc="0" locked="0" layoutInCell="1" allowOverlap="1">
            <wp:simplePos x="0" y="0"/>
            <wp:positionH relativeFrom="page">
              <wp:posOffset>1184147</wp:posOffset>
            </wp:positionH>
            <wp:positionV relativeFrom="paragraph">
              <wp:posOffset>212410</wp:posOffset>
            </wp:positionV>
            <wp:extent cx="5430267" cy="3909060"/>
            <wp:effectExtent l="0" t="0" r="0" b="0"/>
            <wp:wrapTopAndBottom/>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107" cstate="print"/>
                    <a:stretch>
                      <a:fillRect/>
                    </a:stretch>
                  </pic:blipFill>
                  <pic:spPr>
                    <a:xfrm>
                      <a:off x="0" y="0"/>
                      <a:ext cx="5430267" cy="3909060"/>
                    </a:xfrm>
                    <a:prstGeom prst="rect">
                      <a:avLst/>
                    </a:prstGeom>
                  </pic:spPr>
                </pic:pic>
              </a:graphicData>
            </a:graphic>
          </wp:anchor>
        </w:drawing>
      </w:r>
    </w:p>
    <w:p w:rsidR="00F70CD9" w:rsidRDefault="00F70CD9">
      <w:pPr>
        <w:pStyle w:val="Textoindependiente"/>
        <w:rPr>
          <w:i/>
          <w:sz w:val="26"/>
        </w:rPr>
      </w:pPr>
    </w:p>
    <w:p w:rsidR="00F70CD9" w:rsidRDefault="00F70CD9">
      <w:pPr>
        <w:pStyle w:val="Textoindependiente"/>
        <w:rPr>
          <w:i/>
          <w:sz w:val="26"/>
        </w:rPr>
      </w:pPr>
    </w:p>
    <w:p w:rsidR="00F70CD9" w:rsidRDefault="00F70CD9">
      <w:pPr>
        <w:pStyle w:val="Textoindependiente"/>
        <w:rPr>
          <w:i/>
          <w:sz w:val="26"/>
        </w:rPr>
      </w:pPr>
    </w:p>
    <w:p w:rsidR="00F70CD9" w:rsidRDefault="00E50F45">
      <w:pPr>
        <w:pStyle w:val="Textoindependiente"/>
        <w:spacing w:before="207"/>
        <w:ind w:left="2305"/>
      </w:pPr>
      <w:r>
        <w:t>FOTOGRAFÍA N°1: INTERIOR DEL MERCADO DE CHINCHA</w:t>
      </w:r>
    </w:p>
    <w:p w:rsidR="00F70CD9" w:rsidRDefault="00F70CD9">
      <w:pPr>
        <w:sectPr w:rsidR="00F70CD9">
          <w:headerReference w:type="default" r:id="rId108"/>
          <w:pgSz w:w="12240" w:h="15840"/>
          <w:pgMar w:top="1640" w:right="1320" w:bottom="280" w:left="760" w:header="1442" w:footer="0" w:gutter="0"/>
          <w:pgNumType w:start="105"/>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1"/>
        <w:rPr>
          <w:sz w:val="19"/>
        </w:rPr>
      </w:pPr>
    </w:p>
    <w:p w:rsidR="00F70CD9" w:rsidRDefault="00E50F45">
      <w:pPr>
        <w:spacing w:before="90"/>
        <w:ind w:left="1487" w:right="501"/>
        <w:jc w:val="center"/>
        <w:rPr>
          <w:i/>
          <w:sz w:val="24"/>
        </w:rPr>
      </w:pPr>
      <w:r>
        <w:rPr>
          <w:i/>
          <w:sz w:val="24"/>
        </w:rPr>
        <w:t>Figura 21</w:t>
      </w: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E50F45">
      <w:pPr>
        <w:pStyle w:val="Textoindependiente"/>
        <w:spacing w:before="7"/>
        <w:rPr>
          <w:i/>
          <w:sz w:val="27"/>
        </w:rPr>
      </w:pPr>
      <w:r>
        <w:rPr>
          <w:noProof/>
          <w:lang w:val="es-PE" w:eastAsia="es-PE" w:bidi="ar-SA"/>
        </w:rPr>
        <w:drawing>
          <wp:anchor distT="0" distB="0" distL="0" distR="0" simplePos="0" relativeHeight="251674624" behindDoc="0" locked="0" layoutInCell="1" allowOverlap="1">
            <wp:simplePos x="0" y="0"/>
            <wp:positionH relativeFrom="page">
              <wp:posOffset>1184147</wp:posOffset>
            </wp:positionH>
            <wp:positionV relativeFrom="paragraph">
              <wp:posOffset>226824</wp:posOffset>
            </wp:positionV>
            <wp:extent cx="5536579" cy="3970401"/>
            <wp:effectExtent l="0" t="0" r="0" b="0"/>
            <wp:wrapTopAndBottom/>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109" cstate="print"/>
                    <a:stretch>
                      <a:fillRect/>
                    </a:stretch>
                  </pic:blipFill>
                  <pic:spPr>
                    <a:xfrm>
                      <a:off x="0" y="0"/>
                      <a:ext cx="5536579" cy="3970401"/>
                    </a:xfrm>
                    <a:prstGeom prst="rect">
                      <a:avLst/>
                    </a:prstGeom>
                  </pic:spPr>
                </pic:pic>
              </a:graphicData>
            </a:graphic>
          </wp:anchor>
        </w:drawing>
      </w:r>
    </w:p>
    <w:p w:rsidR="00F70CD9" w:rsidRDefault="00F70CD9">
      <w:pPr>
        <w:pStyle w:val="Textoindependiente"/>
        <w:spacing w:before="9"/>
        <w:rPr>
          <w:i/>
          <w:sz w:val="33"/>
        </w:rPr>
      </w:pPr>
    </w:p>
    <w:p w:rsidR="00F70CD9" w:rsidRDefault="00E50F45">
      <w:pPr>
        <w:pStyle w:val="Textoindependiente"/>
        <w:ind w:left="1481" w:right="501"/>
        <w:jc w:val="center"/>
      </w:pPr>
      <w:r>
        <w:t>FOTOGRAFÍA N°2: PASADIZO OCUPADO POR AMBULANTES</w:t>
      </w:r>
    </w:p>
    <w:p w:rsidR="00F70CD9" w:rsidRDefault="00F70CD9">
      <w:pPr>
        <w:jc w:val="center"/>
        <w:sectPr w:rsidR="00F70CD9">
          <w:pgSz w:w="12240" w:h="15840"/>
          <w:pgMar w:top="1700" w:right="1320" w:bottom="280" w:left="760" w:header="1442" w:footer="0" w:gutter="0"/>
          <w:cols w:space="720"/>
        </w:sect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spacing w:before="10"/>
      </w:pPr>
    </w:p>
    <w:p w:rsidR="00F70CD9" w:rsidRDefault="00E50F45">
      <w:pPr>
        <w:spacing w:before="90"/>
        <w:ind w:left="1487" w:right="501"/>
        <w:jc w:val="center"/>
        <w:rPr>
          <w:i/>
          <w:sz w:val="24"/>
        </w:rPr>
      </w:pPr>
      <w:r>
        <w:rPr>
          <w:i/>
          <w:sz w:val="24"/>
        </w:rPr>
        <w:t>Figura 22</w:t>
      </w:r>
    </w:p>
    <w:p w:rsidR="00F70CD9" w:rsidRDefault="00F70CD9">
      <w:pPr>
        <w:pStyle w:val="Textoindependiente"/>
        <w:rPr>
          <w:i/>
          <w:sz w:val="20"/>
        </w:rPr>
      </w:pPr>
    </w:p>
    <w:p w:rsidR="00F70CD9" w:rsidRDefault="00E50F45">
      <w:pPr>
        <w:pStyle w:val="Textoindependiente"/>
        <w:spacing w:before="7"/>
        <w:rPr>
          <w:i/>
          <w:sz w:val="25"/>
        </w:rPr>
      </w:pPr>
      <w:r>
        <w:rPr>
          <w:noProof/>
          <w:lang w:val="es-PE" w:eastAsia="es-PE" w:bidi="ar-SA"/>
        </w:rPr>
        <w:drawing>
          <wp:anchor distT="0" distB="0" distL="0" distR="0" simplePos="0" relativeHeight="251677696" behindDoc="0" locked="0" layoutInCell="1" allowOverlap="1">
            <wp:simplePos x="0" y="0"/>
            <wp:positionH relativeFrom="page">
              <wp:posOffset>1184147</wp:posOffset>
            </wp:positionH>
            <wp:positionV relativeFrom="paragraph">
              <wp:posOffset>212106</wp:posOffset>
            </wp:positionV>
            <wp:extent cx="5587311" cy="4370546"/>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110" cstate="print"/>
                    <a:stretch>
                      <a:fillRect/>
                    </a:stretch>
                  </pic:blipFill>
                  <pic:spPr>
                    <a:xfrm>
                      <a:off x="0" y="0"/>
                      <a:ext cx="5587311" cy="4370546"/>
                    </a:xfrm>
                    <a:prstGeom prst="rect">
                      <a:avLst/>
                    </a:prstGeom>
                  </pic:spPr>
                </pic:pic>
              </a:graphicData>
            </a:graphic>
          </wp:anchor>
        </w:drawing>
      </w:r>
    </w:p>
    <w:p w:rsidR="00F70CD9" w:rsidRDefault="00F70CD9">
      <w:pPr>
        <w:pStyle w:val="Textoindependiente"/>
        <w:spacing w:before="7"/>
        <w:rPr>
          <w:i/>
          <w:sz w:val="31"/>
        </w:rPr>
      </w:pPr>
    </w:p>
    <w:p w:rsidR="00F70CD9" w:rsidRDefault="00E50F45">
      <w:pPr>
        <w:pStyle w:val="Textoindependiente"/>
        <w:ind w:left="1481" w:right="501"/>
        <w:jc w:val="center"/>
      </w:pPr>
      <w:r>
        <w:t>FOTOGRAFÍA N° 3: AUSENCIA DE SEÑALIZACIONES DE SEGURIDAD</w:t>
      </w:r>
    </w:p>
    <w:p w:rsidR="00F70CD9" w:rsidRDefault="00F70CD9">
      <w:pPr>
        <w:jc w:val="center"/>
        <w:sectPr w:rsidR="00F70CD9">
          <w:pgSz w:w="12240" w:h="15840"/>
          <w:pgMar w:top="1700" w:right="1320" w:bottom="280" w:left="760" w:header="1442"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680" w:right="118"/>
        <w:jc w:val="both"/>
      </w:pPr>
      <w:r>
        <w:t>que demostrar el grado de informalidad que existe en la zona del mercado de Chincha, a ello también se debe sumar la falta de grifos contra incendios además de existir un hacinamiento que impide el accionar ante un desastre por parte de los bomberos y ambulancias que podrían salvar una vida o evitar una catástrofe de dimensiones mayores.</w:t>
      </w:r>
    </w:p>
    <w:p w:rsidR="00F70CD9" w:rsidRDefault="00F70CD9">
      <w:pPr>
        <w:pStyle w:val="Textoindependiente"/>
        <w:spacing w:before="5"/>
      </w:pPr>
    </w:p>
    <w:p w:rsidR="00F70CD9" w:rsidRDefault="00E50F45">
      <w:pPr>
        <w:pStyle w:val="Textoindependiente"/>
        <w:spacing w:line="480" w:lineRule="auto"/>
        <w:ind w:left="680" w:right="118" w:firstLine="719"/>
        <w:jc w:val="both"/>
      </w:pPr>
      <w:r>
        <w:t>Es</w:t>
      </w:r>
      <w:r>
        <w:rPr>
          <w:spacing w:val="-11"/>
        </w:rPr>
        <w:t xml:space="preserve"> </w:t>
      </w:r>
      <w:r>
        <w:t>necesario</w:t>
      </w:r>
      <w:r>
        <w:rPr>
          <w:spacing w:val="-8"/>
        </w:rPr>
        <w:t xml:space="preserve"> </w:t>
      </w:r>
      <w:r>
        <w:t>recordar</w:t>
      </w:r>
      <w:r>
        <w:rPr>
          <w:spacing w:val="-11"/>
        </w:rPr>
        <w:t xml:space="preserve"> </w:t>
      </w:r>
      <w:r>
        <w:t>que</w:t>
      </w:r>
      <w:r>
        <w:rPr>
          <w:spacing w:val="-9"/>
        </w:rPr>
        <w:t xml:space="preserve"> </w:t>
      </w:r>
      <w:r>
        <w:t>hace</w:t>
      </w:r>
      <w:r>
        <w:rPr>
          <w:spacing w:val="-11"/>
        </w:rPr>
        <w:t xml:space="preserve"> </w:t>
      </w:r>
      <w:r>
        <w:t>aproximadamente</w:t>
      </w:r>
      <w:r>
        <w:rPr>
          <w:spacing w:val="-11"/>
        </w:rPr>
        <w:t xml:space="preserve"> </w:t>
      </w:r>
      <w:r>
        <w:t>cinco</w:t>
      </w:r>
      <w:r>
        <w:rPr>
          <w:spacing w:val="-11"/>
        </w:rPr>
        <w:t xml:space="preserve"> </w:t>
      </w:r>
      <w:r>
        <w:t>meses</w:t>
      </w:r>
      <w:r>
        <w:rPr>
          <w:spacing w:val="-7"/>
        </w:rPr>
        <w:t xml:space="preserve"> </w:t>
      </w:r>
      <w:r>
        <w:t>atrás</w:t>
      </w:r>
      <w:r>
        <w:rPr>
          <w:spacing w:val="-8"/>
        </w:rPr>
        <w:t xml:space="preserve"> </w:t>
      </w:r>
      <w:r>
        <w:t>se</w:t>
      </w:r>
      <w:r>
        <w:rPr>
          <w:spacing w:val="-11"/>
        </w:rPr>
        <w:t xml:space="preserve"> </w:t>
      </w:r>
      <w:r>
        <w:t>produjo</w:t>
      </w:r>
      <w:r>
        <w:rPr>
          <w:spacing w:val="-11"/>
        </w:rPr>
        <w:t xml:space="preserve"> </w:t>
      </w:r>
      <w:r>
        <w:t>un</w:t>
      </w:r>
      <w:r>
        <w:rPr>
          <w:spacing w:val="-10"/>
        </w:rPr>
        <w:t xml:space="preserve"> </w:t>
      </w:r>
      <w:r>
        <w:t>incendio al interior del mercado de Chincha exactamente en la zona denominada la parada en horas de la madrugada</w:t>
      </w:r>
      <w:r>
        <w:rPr>
          <w:spacing w:val="-7"/>
        </w:rPr>
        <w:t xml:space="preserve"> </w:t>
      </w:r>
      <w:r>
        <w:t>4:00</w:t>
      </w:r>
      <w:r>
        <w:rPr>
          <w:spacing w:val="-2"/>
        </w:rPr>
        <w:t xml:space="preserve"> </w:t>
      </w:r>
      <w:r>
        <w:t>a</w:t>
      </w:r>
      <w:r>
        <w:rPr>
          <w:spacing w:val="-7"/>
        </w:rPr>
        <w:t xml:space="preserve"> </w:t>
      </w:r>
      <w:r>
        <w:t>5:00</w:t>
      </w:r>
      <w:r>
        <w:rPr>
          <w:spacing w:val="-5"/>
        </w:rPr>
        <w:t xml:space="preserve"> </w:t>
      </w:r>
      <w:r>
        <w:t>am.</w:t>
      </w:r>
      <w:r>
        <w:rPr>
          <w:spacing w:val="-6"/>
        </w:rPr>
        <w:t xml:space="preserve"> </w:t>
      </w:r>
      <w:r>
        <w:t>Este</w:t>
      </w:r>
      <w:r>
        <w:rPr>
          <w:spacing w:val="-6"/>
        </w:rPr>
        <w:t xml:space="preserve"> </w:t>
      </w:r>
      <w:r>
        <w:t>incendio</w:t>
      </w:r>
      <w:r>
        <w:rPr>
          <w:spacing w:val="-6"/>
        </w:rPr>
        <w:t xml:space="preserve"> </w:t>
      </w:r>
      <w:r>
        <w:t>de</w:t>
      </w:r>
      <w:r>
        <w:rPr>
          <w:spacing w:val="-6"/>
        </w:rPr>
        <w:t xml:space="preserve"> </w:t>
      </w:r>
      <w:r>
        <w:t>proporciones</w:t>
      </w:r>
      <w:r>
        <w:rPr>
          <w:spacing w:val="-5"/>
        </w:rPr>
        <w:t xml:space="preserve"> </w:t>
      </w:r>
      <w:r>
        <w:t>mayores</w:t>
      </w:r>
      <w:r>
        <w:rPr>
          <w:spacing w:val="-6"/>
        </w:rPr>
        <w:t xml:space="preserve"> </w:t>
      </w:r>
      <w:r>
        <w:t>redujo</w:t>
      </w:r>
      <w:r>
        <w:rPr>
          <w:spacing w:val="-2"/>
        </w:rPr>
        <w:t xml:space="preserve"> </w:t>
      </w:r>
      <w:r>
        <w:t>a</w:t>
      </w:r>
      <w:r>
        <w:rPr>
          <w:spacing w:val="-7"/>
        </w:rPr>
        <w:t xml:space="preserve"> </w:t>
      </w:r>
      <w:r>
        <w:t>cenizas</w:t>
      </w:r>
      <w:r>
        <w:rPr>
          <w:spacing w:val="-5"/>
        </w:rPr>
        <w:t xml:space="preserve"> </w:t>
      </w:r>
      <w:r>
        <w:t>un</w:t>
      </w:r>
      <w:r>
        <w:rPr>
          <w:spacing w:val="-6"/>
        </w:rPr>
        <w:t xml:space="preserve"> </w:t>
      </w:r>
      <w:r>
        <w:t>total</w:t>
      </w:r>
      <w:r>
        <w:rPr>
          <w:spacing w:val="-5"/>
        </w:rPr>
        <w:t xml:space="preserve"> </w:t>
      </w:r>
      <w:r>
        <w:t>de</w:t>
      </w:r>
      <w:r>
        <w:rPr>
          <w:spacing w:val="-4"/>
        </w:rPr>
        <w:t xml:space="preserve"> </w:t>
      </w:r>
      <w:r>
        <w:t>20 puestos</w:t>
      </w:r>
      <w:r>
        <w:rPr>
          <w:spacing w:val="-8"/>
        </w:rPr>
        <w:t xml:space="preserve"> </w:t>
      </w:r>
      <w:r>
        <w:t>sin</w:t>
      </w:r>
      <w:r>
        <w:rPr>
          <w:spacing w:val="-7"/>
        </w:rPr>
        <w:t xml:space="preserve"> </w:t>
      </w:r>
      <w:r>
        <w:t>pérdida</w:t>
      </w:r>
      <w:r>
        <w:rPr>
          <w:spacing w:val="-10"/>
        </w:rPr>
        <w:t xml:space="preserve"> </w:t>
      </w:r>
      <w:r>
        <w:t>de</w:t>
      </w:r>
      <w:r>
        <w:rPr>
          <w:spacing w:val="-6"/>
        </w:rPr>
        <w:t xml:space="preserve"> </w:t>
      </w:r>
      <w:r>
        <w:t>vidas</w:t>
      </w:r>
      <w:r>
        <w:rPr>
          <w:spacing w:val="-7"/>
        </w:rPr>
        <w:t xml:space="preserve"> </w:t>
      </w:r>
      <w:r>
        <w:t>humanas</w:t>
      </w:r>
      <w:r>
        <w:rPr>
          <w:spacing w:val="-6"/>
        </w:rPr>
        <w:t xml:space="preserve"> </w:t>
      </w:r>
      <w:r>
        <w:t>debido</w:t>
      </w:r>
      <w:r>
        <w:rPr>
          <w:spacing w:val="-5"/>
        </w:rPr>
        <w:t xml:space="preserve"> </w:t>
      </w:r>
      <w:r>
        <w:t>a</w:t>
      </w:r>
      <w:r>
        <w:rPr>
          <w:spacing w:val="-10"/>
        </w:rPr>
        <w:t xml:space="preserve"> </w:t>
      </w:r>
      <w:r>
        <w:t>la</w:t>
      </w:r>
      <w:r>
        <w:rPr>
          <w:spacing w:val="-4"/>
        </w:rPr>
        <w:t xml:space="preserve"> </w:t>
      </w:r>
      <w:r>
        <w:t>hora,</w:t>
      </w:r>
      <w:r>
        <w:rPr>
          <w:spacing w:val="-3"/>
        </w:rPr>
        <w:t xml:space="preserve"> ya</w:t>
      </w:r>
      <w:r>
        <w:rPr>
          <w:spacing w:val="-7"/>
        </w:rPr>
        <w:t xml:space="preserve"> </w:t>
      </w:r>
      <w:r>
        <w:t>que</w:t>
      </w:r>
      <w:r>
        <w:rPr>
          <w:spacing w:val="-6"/>
        </w:rPr>
        <w:t xml:space="preserve"> </w:t>
      </w:r>
      <w:r>
        <w:t>la</w:t>
      </w:r>
      <w:r>
        <w:rPr>
          <w:spacing w:val="-3"/>
        </w:rPr>
        <w:t xml:space="preserve"> </w:t>
      </w:r>
      <w:r>
        <w:t>afluencia</w:t>
      </w:r>
      <w:r>
        <w:rPr>
          <w:spacing w:val="-6"/>
        </w:rPr>
        <w:t xml:space="preserve"> </w:t>
      </w:r>
      <w:r>
        <w:t>de</w:t>
      </w:r>
      <w:r>
        <w:rPr>
          <w:spacing w:val="-9"/>
        </w:rPr>
        <w:t xml:space="preserve"> </w:t>
      </w:r>
      <w:r>
        <w:t>público</w:t>
      </w:r>
      <w:r>
        <w:rPr>
          <w:spacing w:val="-6"/>
        </w:rPr>
        <w:t xml:space="preserve"> </w:t>
      </w:r>
      <w:r>
        <w:t>a</w:t>
      </w:r>
      <w:r>
        <w:rPr>
          <w:spacing w:val="-9"/>
        </w:rPr>
        <w:t xml:space="preserve"> </w:t>
      </w:r>
      <w:r>
        <w:t>estas</w:t>
      </w:r>
      <w:r>
        <w:rPr>
          <w:spacing w:val="-8"/>
        </w:rPr>
        <w:t xml:space="preserve"> </w:t>
      </w:r>
      <w:r>
        <w:t>horas de la mañana es escasa. Al parecer el incendio se habría originado por un corto circuito probablemente producto de las conexiones clandestinas que existen en casi toda esta zona. Estuvieron presentes ocho unidades contra incendio las cuales tuvieron dificultades para poder ingresar</w:t>
      </w:r>
      <w:r>
        <w:rPr>
          <w:spacing w:val="-13"/>
        </w:rPr>
        <w:t xml:space="preserve"> </w:t>
      </w:r>
      <w:r>
        <w:t>al</w:t>
      </w:r>
      <w:r>
        <w:rPr>
          <w:spacing w:val="-11"/>
        </w:rPr>
        <w:t xml:space="preserve"> </w:t>
      </w:r>
      <w:r>
        <w:t>mercado</w:t>
      </w:r>
      <w:r>
        <w:rPr>
          <w:spacing w:val="-11"/>
        </w:rPr>
        <w:t xml:space="preserve"> </w:t>
      </w:r>
      <w:r>
        <w:t>además</w:t>
      </w:r>
      <w:r>
        <w:rPr>
          <w:spacing w:val="-11"/>
        </w:rPr>
        <w:t xml:space="preserve"> </w:t>
      </w:r>
      <w:r>
        <w:t>de</w:t>
      </w:r>
      <w:r>
        <w:rPr>
          <w:spacing w:val="-12"/>
        </w:rPr>
        <w:t xml:space="preserve"> </w:t>
      </w:r>
      <w:r>
        <w:t>la</w:t>
      </w:r>
      <w:r>
        <w:rPr>
          <w:spacing w:val="-13"/>
        </w:rPr>
        <w:t xml:space="preserve"> </w:t>
      </w:r>
      <w:r>
        <w:t>falta</w:t>
      </w:r>
      <w:r>
        <w:rPr>
          <w:spacing w:val="-12"/>
        </w:rPr>
        <w:t xml:space="preserve"> </w:t>
      </w:r>
      <w:r>
        <w:t>de</w:t>
      </w:r>
      <w:r>
        <w:rPr>
          <w:spacing w:val="-12"/>
        </w:rPr>
        <w:t xml:space="preserve"> </w:t>
      </w:r>
      <w:r>
        <w:t>extintores</w:t>
      </w:r>
      <w:r>
        <w:rPr>
          <w:spacing w:val="-11"/>
        </w:rPr>
        <w:t xml:space="preserve"> </w:t>
      </w:r>
      <w:r>
        <w:t>y</w:t>
      </w:r>
      <w:r>
        <w:rPr>
          <w:spacing w:val="-16"/>
        </w:rPr>
        <w:t xml:space="preserve"> </w:t>
      </w:r>
      <w:r>
        <w:t>grifos</w:t>
      </w:r>
      <w:r>
        <w:rPr>
          <w:spacing w:val="-12"/>
        </w:rPr>
        <w:t xml:space="preserve"> </w:t>
      </w:r>
      <w:r>
        <w:t>contra</w:t>
      </w:r>
      <w:r>
        <w:rPr>
          <w:spacing w:val="-12"/>
        </w:rPr>
        <w:t xml:space="preserve"> </w:t>
      </w:r>
      <w:r>
        <w:t>incendios</w:t>
      </w:r>
      <w:r>
        <w:rPr>
          <w:spacing w:val="-12"/>
        </w:rPr>
        <w:t xml:space="preserve"> </w:t>
      </w:r>
      <w:r>
        <w:t>o</w:t>
      </w:r>
      <w:r>
        <w:rPr>
          <w:spacing w:val="-11"/>
        </w:rPr>
        <w:t xml:space="preserve"> </w:t>
      </w:r>
      <w:r>
        <w:t>hidrantes</w:t>
      </w:r>
      <w:r>
        <w:rPr>
          <w:spacing w:val="-11"/>
        </w:rPr>
        <w:t xml:space="preserve"> </w:t>
      </w:r>
      <w:r>
        <w:t>los</w:t>
      </w:r>
      <w:r>
        <w:rPr>
          <w:spacing w:val="-10"/>
        </w:rPr>
        <w:t xml:space="preserve"> </w:t>
      </w:r>
      <w:r>
        <w:t>cuales hubieran sido de gran apoyo para evitar daños mayores en esta zona. (FOTOGRAFÍA N°</w:t>
      </w:r>
      <w:r>
        <w:rPr>
          <w:spacing w:val="-10"/>
        </w:rPr>
        <w:t xml:space="preserve"> </w:t>
      </w:r>
      <w:r>
        <w:t>4)</w:t>
      </w:r>
    </w:p>
    <w:p w:rsidR="00F70CD9" w:rsidRDefault="00F70CD9">
      <w:pPr>
        <w:pStyle w:val="Textoindependiente"/>
        <w:spacing w:before="3"/>
      </w:pPr>
    </w:p>
    <w:p w:rsidR="00F70CD9" w:rsidRDefault="00E50F45">
      <w:pPr>
        <w:spacing w:before="1"/>
        <w:ind w:left="1487" w:right="501"/>
        <w:jc w:val="center"/>
        <w:rPr>
          <w:i/>
          <w:sz w:val="24"/>
        </w:rPr>
      </w:pPr>
      <w:r>
        <w:rPr>
          <w:i/>
          <w:sz w:val="24"/>
        </w:rPr>
        <w:t>Figura 23</w:t>
      </w:r>
    </w:p>
    <w:p w:rsidR="00F70CD9" w:rsidRDefault="00F70CD9">
      <w:pPr>
        <w:jc w:val="center"/>
        <w:rPr>
          <w:sz w:val="24"/>
        </w:rPr>
        <w:sectPr w:rsidR="00F70CD9">
          <w:headerReference w:type="default" r:id="rId111"/>
          <w:pgSz w:w="12240" w:h="15840"/>
          <w:pgMar w:top="1900" w:right="1320" w:bottom="280" w:left="760" w:header="1450" w:footer="0" w:gutter="0"/>
          <w:cols w:space="720"/>
        </w:sectPr>
      </w:pPr>
    </w:p>
    <w:p w:rsidR="00F70CD9" w:rsidRDefault="00F70CD9">
      <w:pPr>
        <w:pStyle w:val="Textoindependiente"/>
        <w:spacing w:before="10"/>
        <w:rPr>
          <w:i/>
          <w:sz w:val="15"/>
        </w:rPr>
      </w:pPr>
    </w:p>
    <w:p w:rsidR="00F70CD9" w:rsidRDefault="00E50F45">
      <w:pPr>
        <w:pStyle w:val="Textoindependiente"/>
        <w:ind w:left="1107"/>
        <w:rPr>
          <w:sz w:val="20"/>
        </w:rPr>
      </w:pPr>
      <w:r>
        <w:rPr>
          <w:noProof/>
          <w:sz w:val="20"/>
          <w:lang w:val="es-PE" w:eastAsia="es-PE" w:bidi="ar-SA"/>
        </w:rPr>
        <w:drawing>
          <wp:inline distT="0" distB="0" distL="0" distR="0">
            <wp:extent cx="5424861" cy="3880104"/>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112" cstate="print"/>
                    <a:stretch>
                      <a:fillRect/>
                    </a:stretch>
                  </pic:blipFill>
                  <pic:spPr>
                    <a:xfrm>
                      <a:off x="0" y="0"/>
                      <a:ext cx="5424861" cy="3880104"/>
                    </a:xfrm>
                    <a:prstGeom prst="rect">
                      <a:avLst/>
                    </a:prstGeom>
                  </pic:spPr>
                </pic:pic>
              </a:graphicData>
            </a:graphic>
          </wp:inline>
        </w:drawing>
      </w:r>
    </w:p>
    <w:p w:rsidR="00F70CD9" w:rsidRDefault="00F70CD9">
      <w:pPr>
        <w:pStyle w:val="Textoindependiente"/>
        <w:rPr>
          <w:i/>
          <w:sz w:val="19"/>
        </w:rPr>
      </w:pPr>
    </w:p>
    <w:p w:rsidR="00F70CD9" w:rsidRDefault="00E50F45">
      <w:pPr>
        <w:pStyle w:val="Textoindependiente"/>
        <w:spacing w:before="90"/>
        <w:ind w:left="1107"/>
      </w:pPr>
      <w:r>
        <w:t>FOTOGRAFÍA N° 4: INCENDIO EN LA PARADA DE CHINCHA</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1"/>
        <w:rPr>
          <w:sz w:val="37"/>
        </w:rPr>
      </w:pPr>
    </w:p>
    <w:p w:rsidR="00F70CD9" w:rsidRDefault="00E50F45">
      <w:pPr>
        <w:pStyle w:val="Textoindependiente"/>
        <w:spacing w:line="480" w:lineRule="auto"/>
        <w:ind w:left="680" w:right="118" w:firstLine="719"/>
        <w:jc w:val="both"/>
      </w:pPr>
      <w:r>
        <w:t>El mercado de Chincha cuenta con una antigüedad de operación de más de 40 años, ubicado en las zonas de la Calle Caquetá, Calle Santos Nagaro, Calle Sucre, Chachapoyas y parte de</w:t>
      </w:r>
      <w:r>
        <w:rPr>
          <w:spacing w:val="-15"/>
        </w:rPr>
        <w:t xml:space="preserve"> </w:t>
      </w:r>
      <w:r>
        <w:t>la</w:t>
      </w:r>
      <w:r>
        <w:rPr>
          <w:spacing w:val="-14"/>
        </w:rPr>
        <w:t xml:space="preserve"> </w:t>
      </w:r>
      <w:r>
        <w:t>Calle</w:t>
      </w:r>
      <w:r>
        <w:rPr>
          <w:spacing w:val="-12"/>
        </w:rPr>
        <w:t xml:space="preserve"> </w:t>
      </w:r>
      <w:r>
        <w:t>Italia</w:t>
      </w:r>
      <w:r>
        <w:rPr>
          <w:spacing w:val="-14"/>
        </w:rPr>
        <w:t xml:space="preserve"> </w:t>
      </w:r>
      <w:r>
        <w:t>en</w:t>
      </w:r>
      <w:r>
        <w:rPr>
          <w:spacing w:val="-13"/>
        </w:rPr>
        <w:t xml:space="preserve"> </w:t>
      </w:r>
      <w:r>
        <w:t>el</w:t>
      </w:r>
      <w:r>
        <w:rPr>
          <w:spacing w:val="-14"/>
        </w:rPr>
        <w:t xml:space="preserve"> </w:t>
      </w:r>
      <w:r>
        <w:t>cual</w:t>
      </w:r>
      <w:r>
        <w:rPr>
          <w:spacing w:val="-13"/>
        </w:rPr>
        <w:t xml:space="preserve"> </w:t>
      </w:r>
      <w:r>
        <w:t>expenden</w:t>
      </w:r>
      <w:r>
        <w:rPr>
          <w:spacing w:val="-13"/>
        </w:rPr>
        <w:t xml:space="preserve"> </w:t>
      </w:r>
      <w:r>
        <w:t>productos</w:t>
      </w:r>
      <w:r>
        <w:rPr>
          <w:spacing w:val="-13"/>
        </w:rPr>
        <w:t xml:space="preserve"> </w:t>
      </w:r>
      <w:r>
        <w:t>de</w:t>
      </w:r>
      <w:r>
        <w:rPr>
          <w:spacing w:val="-17"/>
        </w:rPr>
        <w:t xml:space="preserve"> </w:t>
      </w:r>
      <w:r>
        <w:t>primera</w:t>
      </w:r>
      <w:r>
        <w:rPr>
          <w:spacing w:val="-15"/>
        </w:rPr>
        <w:t xml:space="preserve"> </w:t>
      </w:r>
      <w:r>
        <w:t>necesidad</w:t>
      </w:r>
      <w:r>
        <w:rPr>
          <w:spacing w:val="-15"/>
        </w:rPr>
        <w:t xml:space="preserve"> </w:t>
      </w:r>
      <w:r>
        <w:t>de</w:t>
      </w:r>
      <w:r>
        <w:rPr>
          <w:spacing w:val="-14"/>
        </w:rPr>
        <w:t xml:space="preserve"> </w:t>
      </w:r>
      <w:r>
        <w:t>manera</w:t>
      </w:r>
      <w:r>
        <w:rPr>
          <w:spacing w:val="-15"/>
        </w:rPr>
        <w:t xml:space="preserve"> </w:t>
      </w:r>
      <w:r>
        <w:t>informal,</w:t>
      </w:r>
      <w:r>
        <w:rPr>
          <w:spacing w:val="-13"/>
        </w:rPr>
        <w:t xml:space="preserve"> </w:t>
      </w:r>
      <w:r>
        <w:t>ubicados en espacios acondicionados con esteras o pequeños módulos de madera y sin el mayor cuidado y salubridad</w:t>
      </w:r>
      <w:r>
        <w:rPr>
          <w:spacing w:val="-11"/>
        </w:rPr>
        <w:t xml:space="preserve"> </w:t>
      </w:r>
      <w:r>
        <w:t>reinando</w:t>
      </w:r>
      <w:r>
        <w:rPr>
          <w:spacing w:val="-8"/>
        </w:rPr>
        <w:t xml:space="preserve"> </w:t>
      </w:r>
      <w:r>
        <w:t>en</w:t>
      </w:r>
      <w:r>
        <w:rPr>
          <w:spacing w:val="-8"/>
        </w:rPr>
        <w:t xml:space="preserve"> </w:t>
      </w:r>
      <w:r>
        <w:t>esta</w:t>
      </w:r>
      <w:r>
        <w:rPr>
          <w:spacing w:val="-11"/>
        </w:rPr>
        <w:t xml:space="preserve"> </w:t>
      </w:r>
      <w:r>
        <w:t>zona</w:t>
      </w:r>
      <w:r>
        <w:rPr>
          <w:spacing w:val="-11"/>
        </w:rPr>
        <w:t xml:space="preserve"> </w:t>
      </w:r>
      <w:r>
        <w:t>las</w:t>
      </w:r>
      <w:r>
        <w:rPr>
          <w:spacing w:val="-8"/>
        </w:rPr>
        <w:t xml:space="preserve"> </w:t>
      </w:r>
      <w:r>
        <w:t>moscas,</w:t>
      </w:r>
      <w:r>
        <w:rPr>
          <w:spacing w:val="-10"/>
        </w:rPr>
        <w:t xml:space="preserve"> </w:t>
      </w:r>
      <w:r>
        <w:t>las</w:t>
      </w:r>
      <w:r>
        <w:rPr>
          <w:spacing w:val="-10"/>
        </w:rPr>
        <w:t xml:space="preserve"> </w:t>
      </w:r>
      <w:r>
        <w:t>ratas</w:t>
      </w:r>
      <w:r>
        <w:rPr>
          <w:spacing w:val="-5"/>
        </w:rPr>
        <w:t xml:space="preserve"> </w:t>
      </w:r>
      <w:r>
        <w:t>y</w:t>
      </w:r>
      <w:r>
        <w:rPr>
          <w:spacing w:val="-12"/>
        </w:rPr>
        <w:t xml:space="preserve"> </w:t>
      </w:r>
      <w:r>
        <w:t>el</w:t>
      </w:r>
      <w:r>
        <w:rPr>
          <w:spacing w:val="-10"/>
        </w:rPr>
        <w:t xml:space="preserve"> </w:t>
      </w:r>
      <w:r>
        <w:t>desorden</w:t>
      </w:r>
      <w:r>
        <w:rPr>
          <w:spacing w:val="-10"/>
        </w:rPr>
        <w:t xml:space="preserve"> </w:t>
      </w:r>
      <w:r>
        <w:t>vehicular</w:t>
      </w:r>
      <w:r>
        <w:rPr>
          <w:spacing w:val="-6"/>
        </w:rPr>
        <w:t xml:space="preserve"> </w:t>
      </w:r>
      <w:r>
        <w:rPr>
          <w:spacing w:val="-3"/>
        </w:rPr>
        <w:t>ya</w:t>
      </w:r>
      <w:r>
        <w:rPr>
          <w:spacing w:val="-9"/>
        </w:rPr>
        <w:t xml:space="preserve"> </w:t>
      </w:r>
      <w:r>
        <w:t>que</w:t>
      </w:r>
      <w:r>
        <w:rPr>
          <w:spacing w:val="-9"/>
        </w:rPr>
        <w:t xml:space="preserve"> </w:t>
      </w:r>
      <w:r>
        <w:t>por</w:t>
      </w:r>
      <w:r>
        <w:rPr>
          <w:spacing w:val="-8"/>
        </w:rPr>
        <w:t xml:space="preserve"> </w:t>
      </w:r>
      <w:r>
        <w:t>el</w:t>
      </w:r>
      <w:r>
        <w:rPr>
          <w:spacing w:val="-10"/>
        </w:rPr>
        <w:t xml:space="preserve"> </w:t>
      </w:r>
      <w:r>
        <w:t>espacio casi de aproximadamente 3 metros para la circulación de las personas circulan también autos</w:t>
      </w:r>
      <w:r>
        <w:rPr>
          <w:spacing w:val="16"/>
        </w:rPr>
        <w:t xml:space="preserve"> </w:t>
      </w:r>
      <w:r>
        <w:t>y</w:t>
      </w:r>
    </w:p>
    <w:p w:rsidR="00F70CD9" w:rsidRDefault="00F70CD9">
      <w:pPr>
        <w:spacing w:line="480" w:lineRule="auto"/>
        <w:jc w:val="both"/>
        <w:sectPr w:rsidR="00F70CD9">
          <w:headerReference w:type="default" r:id="rId113"/>
          <w:pgSz w:w="12240" w:h="15840"/>
          <w:pgMar w:top="1700" w:right="1320" w:bottom="280" w:left="76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680" w:right="118"/>
        <w:jc w:val="both"/>
      </w:pPr>
      <w:r>
        <w:t>llegando a limites casi inimaginables durante los fines de semana y días festivos en los cuales el tránsito es casi imposible por la mayor afluencia de público y vehículos de transporte. (VER FOTOGRAFÍA N° 5)</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3"/>
        <w:rPr>
          <w:sz w:val="31"/>
        </w:rPr>
      </w:pPr>
    </w:p>
    <w:p w:rsidR="00F70CD9" w:rsidRDefault="00E50F45">
      <w:pPr>
        <w:ind w:left="1487" w:right="501"/>
        <w:jc w:val="center"/>
        <w:rPr>
          <w:i/>
          <w:sz w:val="24"/>
        </w:rPr>
      </w:pPr>
      <w:r>
        <w:rPr>
          <w:i/>
          <w:sz w:val="24"/>
        </w:rPr>
        <w:t>Figura 24</w:t>
      </w:r>
    </w:p>
    <w:p w:rsidR="00F70CD9" w:rsidRDefault="00F70CD9">
      <w:pPr>
        <w:jc w:val="center"/>
        <w:rPr>
          <w:sz w:val="24"/>
        </w:rPr>
        <w:sectPr w:rsidR="00F70CD9">
          <w:headerReference w:type="default" r:id="rId114"/>
          <w:pgSz w:w="12240" w:h="15840"/>
          <w:pgMar w:top="1900" w:right="1320" w:bottom="280" w:left="760" w:header="1450" w:footer="0" w:gutter="0"/>
          <w:cols w:space="720"/>
        </w:sect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rPr>
          <w:i/>
          <w:sz w:val="20"/>
        </w:rPr>
      </w:pPr>
    </w:p>
    <w:p w:rsidR="00F70CD9" w:rsidRDefault="00F70CD9">
      <w:pPr>
        <w:pStyle w:val="Textoindependiente"/>
        <w:spacing w:before="6"/>
        <w:rPr>
          <w:i/>
          <w:sz w:val="26"/>
        </w:rPr>
      </w:pPr>
    </w:p>
    <w:p w:rsidR="00F70CD9" w:rsidRDefault="00E50F45">
      <w:pPr>
        <w:pStyle w:val="Textoindependiente"/>
        <w:spacing w:before="90" w:line="256" w:lineRule="auto"/>
        <w:ind w:left="3597" w:hanging="2269"/>
      </w:pPr>
      <w:r>
        <w:rPr>
          <w:noProof/>
          <w:lang w:val="es-PE" w:eastAsia="es-PE" w:bidi="ar-SA"/>
        </w:rPr>
        <w:drawing>
          <wp:anchor distT="0" distB="0" distL="0" distR="0" simplePos="0" relativeHeight="251679744" behindDoc="0" locked="0" layoutInCell="1" allowOverlap="1">
            <wp:simplePos x="0" y="0"/>
            <wp:positionH relativeFrom="page">
              <wp:posOffset>1184147</wp:posOffset>
            </wp:positionH>
            <wp:positionV relativeFrom="paragraph">
              <wp:posOffset>-3893145</wp:posOffset>
            </wp:positionV>
            <wp:extent cx="5320283" cy="3675887"/>
            <wp:effectExtent l="0" t="0" r="0" b="0"/>
            <wp:wrapNone/>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115" cstate="print"/>
                    <a:stretch>
                      <a:fillRect/>
                    </a:stretch>
                  </pic:blipFill>
                  <pic:spPr>
                    <a:xfrm>
                      <a:off x="0" y="0"/>
                      <a:ext cx="5320283" cy="3675887"/>
                    </a:xfrm>
                    <a:prstGeom prst="rect">
                      <a:avLst/>
                    </a:prstGeom>
                  </pic:spPr>
                </pic:pic>
              </a:graphicData>
            </a:graphic>
          </wp:anchor>
        </w:drawing>
      </w:r>
      <w:r>
        <w:t>FOTO N° 5: TRANSITO VEHICULAR Y HUMANO COMPARTIENDO LA MISMA VIA EN EL MERCADO DE CHINCHA</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pStyle w:val="Textoindependiente"/>
        <w:spacing w:before="219" w:line="480" w:lineRule="auto"/>
        <w:ind w:left="680" w:right="114" w:firstLine="719"/>
        <w:jc w:val="both"/>
      </w:pPr>
      <w:r>
        <w:t>En</w:t>
      </w:r>
      <w:r>
        <w:rPr>
          <w:spacing w:val="-16"/>
        </w:rPr>
        <w:t xml:space="preserve"> </w:t>
      </w:r>
      <w:r>
        <w:t>cuanto</w:t>
      </w:r>
      <w:r>
        <w:rPr>
          <w:spacing w:val="-12"/>
        </w:rPr>
        <w:t xml:space="preserve"> </w:t>
      </w:r>
      <w:r>
        <w:t>a</w:t>
      </w:r>
      <w:r>
        <w:rPr>
          <w:spacing w:val="-17"/>
        </w:rPr>
        <w:t xml:space="preserve"> </w:t>
      </w:r>
      <w:r>
        <w:t>la</w:t>
      </w:r>
      <w:r>
        <w:rPr>
          <w:spacing w:val="-13"/>
        </w:rPr>
        <w:t xml:space="preserve"> </w:t>
      </w:r>
      <w:r>
        <w:t>Calle</w:t>
      </w:r>
      <w:r>
        <w:rPr>
          <w:spacing w:val="-17"/>
        </w:rPr>
        <w:t xml:space="preserve"> </w:t>
      </w:r>
      <w:r>
        <w:t>Sucre</w:t>
      </w:r>
      <w:r>
        <w:rPr>
          <w:spacing w:val="-16"/>
        </w:rPr>
        <w:t xml:space="preserve"> </w:t>
      </w:r>
      <w:r>
        <w:t>podemos</w:t>
      </w:r>
      <w:r>
        <w:rPr>
          <w:spacing w:val="-13"/>
        </w:rPr>
        <w:t xml:space="preserve"> </w:t>
      </w:r>
      <w:r>
        <w:t>apreciar</w:t>
      </w:r>
      <w:r>
        <w:rPr>
          <w:spacing w:val="-16"/>
        </w:rPr>
        <w:t xml:space="preserve"> </w:t>
      </w:r>
      <w:r>
        <w:t>la</w:t>
      </w:r>
      <w:r>
        <w:rPr>
          <w:spacing w:val="-17"/>
        </w:rPr>
        <w:t xml:space="preserve"> </w:t>
      </w:r>
      <w:r>
        <w:t>misma</w:t>
      </w:r>
      <w:r>
        <w:rPr>
          <w:spacing w:val="-15"/>
        </w:rPr>
        <w:t xml:space="preserve"> </w:t>
      </w:r>
      <w:r>
        <w:t>situación,</w:t>
      </w:r>
      <w:r>
        <w:rPr>
          <w:spacing w:val="-15"/>
        </w:rPr>
        <w:t xml:space="preserve"> </w:t>
      </w:r>
      <w:r>
        <w:t>además</w:t>
      </w:r>
      <w:r>
        <w:rPr>
          <w:spacing w:val="-15"/>
        </w:rPr>
        <w:t xml:space="preserve"> </w:t>
      </w:r>
      <w:r>
        <w:t>del</w:t>
      </w:r>
      <w:r>
        <w:rPr>
          <w:spacing w:val="-13"/>
        </w:rPr>
        <w:t xml:space="preserve"> </w:t>
      </w:r>
      <w:r>
        <w:t>olor</w:t>
      </w:r>
      <w:r>
        <w:rPr>
          <w:spacing w:val="-15"/>
        </w:rPr>
        <w:t xml:space="preserve"> </w:t>
      </w:r>
      <w:r>
        <w:t>producido por el expendio de productos marinos en condiciones insalubres sin conexiones de agua corriente ni tachos de basura adecuados para el manejo de los desperdicios que aseguren una limpieza y seguridad alimentaria adecuada. En esta zona de la calle Sucre podemos apreciar que el mercado comparte su ubicación con el Centro Educativo San Martín de Porres N° 22238 exponiéndose a los alumnos al peligro y a epidemias producto de la proliferación de moscas y roedores en dicha zona.</w:t>
      </w:r>
    </w:p>
    <w:p w:rsidR="00F70CD9" w:rsidRDefault="00F70CD9">
      <w:pPr>
        <w:spacing w:line="480" w:lineRule="auto"/>
        <w:jc w:val="both"/>
        <w:sectPr w:rsidR="00F70CD9">
          <w:headerReference w:type="default" r:id="rId116"/>
          <w:pgSz w:w="12240" w:h="15840"/>
          <w:pgMar w:top="1700" w:right="1320" w:bottom="280" w:left="76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680"/>
      </w:pPr>
      <w:r>
        <w:t>informales que comparten su ubicación con el mercado además de ocupar gran parte de las calles haciendo más caótico el tránsito por este sector.</w:t>
      </w:r>
    </w:p>
    <w:p w:rsidR="00F70CD9" w:rsidRDefault="00F70CD9">
      <w:pPr>
        <w:pStyle w:val="Textoindependiente"/>
        <w:spacing w:before="4"/>
      </w:pPr>
    </w:p>
    <w:p w:rsidR="00F70CD9" w:rsidRDefault="00E50F45">
      <w:pPr>
        <w:pStyle w:val="Textoindependiente"/>
        <w:spacing w:before="1" w:line="480" w:lineRule="auto"/>
        <w:ind w:left="680" w:right="122" w:firstLine="719"/>
        <w:jc w:val="both"/>
      </w:pPr>
      <w:r>
        <w:t>A todo esto debemos de sumarle el riesgo eléctrico producto de las conexiones eléctricas clandestinas que se pueden apreciar a simple vista; cables expuestos sin el mayor cuidado ni señalización que cruzan los techos de los puestos de esteras o de cañas que producto de un corto circuito podrían provocar un incendio de proporciones mayores.</w:t>
      </w:r>
    </w:p>
    <w:p w:rsidR="00F70CD9" w:rsidRDefault="00F70CD9">
      <w:pPr>
        <w:pStyle w:val="Textoindependiente"/>
        <w:spacing w:before="3"/>
      </w:pPr>
    </w:p>
    <w:p w:rsidR="00F70CD9" w:rsidRDefault="00E50F45">
      <w:pPr>
        <w:pStyle w:val="Textoindependiente"/>
        <w:spacing w:line="480" w:lineRule="auto"/>
        <w:ind w:left="680" w:right="119" w:firstLine="719"/>
        <w:jc w:val="both"/>
      </w:pPr>
      <w:r>
        <w:t>De</w:t>
      </w:r>
      <w:r>
        <w:rPr>
          <w:spacing w:val="-5"/>
        </w:rPr>
        <w:t xml:space="preserve"> </w:t>
      </w:r>
      <w:r>
        <w:t>acuerdo</w:t>
      </w:r>
      <w:r>
        <w:rPr>
          <w:spacing w:val="-1"/>
        </w:rPr>
        <w:t xml:space="preserve"> </w:t>
      </w:r>
      <w:r>
        <w:t>a</w:t>
      </w:r>
      <w:r>
        <w:rPr>
          <w:spacing w:val="-6"/>
        </w:rPr>
        <w:t xml:space="preserve"> </w:t>
      </w:r>
      <w:r>
        <w:t>todo</w:t>
      </w:r>
      <w:r>
        <w:rPr>
          <w:spacing w:val="-3"/>
        </w:rPr>
        <w:t xml:space="preserve"> </w:t>
      </w:r>
      <w:r>
        <w:t>lo</w:t>
      </w:r>
      <w:r>
        <w:rPr>
          <w:spacing w:val="-2"/>
        </w:rPr>
        <w:t xml:space="preserve"> </w:t>
      </w:r>
      <w:r>
        <w:t>descrito</w:t>
      </w:r>
      <w:r>
        <w:rPr>
          <w:spacing w:val="-4"/>
        </w:rPr>
        <w:t xml:space="preserve"> </w:t>
      </w:r>
      <w:r>
        <w:t>luego</w:t>
      </w:r>
      <w:r>
        <w:rPr>
          <w:spacing w:val="-4"/>
        </w:rPr>
        <w:t xml:space="preserve"> </w:t>
      </w:r>
      <w:r>
        <w:t>de</w:t>
      </w:r>
      <w:r>
        <w:rPr>
          <w:spacing w:val="-5"/>
        </w:rPr>
        <w:t xml:space="preserve"> </w:t>
      </w:r>
      <w:r>
        <w:t>realizar</w:t>
      </w:r>
      <w:r>
        <w:rPr>
          <w:spacing w:val="-4"/>
        </w:rPr>
        <w:t xml:space="preserve"> </w:t>
      </w:r>
      <w:r>
        <w:t>la</w:t>
      </w:r>
      <w:r>
        <w:rPr>
          <w:spacing w:val="-1"/>
        </w:rPr>
        <w:t xml:space="preserve"> </w:t>
      </w:r>
      <w:r>
        <w:t>observación</w:t>
      </w:r>
      <w:r>
        <w:rPr>
          <w:spacing w:val="-3"/>
        </w:rPr>
        <w:t xml:space="preserve"> </w:t>
      </w:r>
      <w:r>
        <w:t>del</w:t>
      </w:r>
      <w:r>
        <w:rPr>
          <w:spacing w:val="-3"/>
        </w:rPr>
        <w:t xml:space="preserve"> </w:t>
      </w:r>
      <w:r>
        <w:t>lugar,</w:t>
      </w:r>
      <w:r>
        <w:rPr>
          <w:spacing w:val="-4"/>
        </w:rPr>
        <w:t xml:space="preserve"> </w:t>
      </w:r>
      <w:r>
        <w:t>podemos</w:t>
      </w:r>
      <w:r>
        <w:rPr>
          <w:spacing w:val="-2"/>
        </w:rPr>
        <w:t xml:space="preserve"> </w:t>
      </w:r>
      <w:r>
        <w:t xml:space="preserve">concluir que </w:t>
      </w:r>
      <w:r>
        <w:rPr>
          <w:b/>
        </w:rPr>
        <w:t xml:space="preserve">efectivamente la tercera hipótesis específica se confirma por la situacion estructural del mercado, </w:t>
      </w:r>
      <w:r>
        <w:t>que en horas punta presenta una tugurización máxima esto debido a la gran afluencia de público que terminada su jornada laboral se traslada hacia esta zona en busca de los paraderos informales</w:t>
      </w:r>
      <w:r>
        <w:rPr>
          <w:spacing w:val="-14"/>
        </w:rPr>
        <w:t xml:space="preserve"> </w:t>
      </w:r>
      <w:r>
        <w:t>que</w:t>
      </w:r>
      <w:r>
        <w:rPr>
          <w:spacing w:val="-11"/>
        </w:rPr>
        <w:t xml:space="preserve"> </w:t>
      </w:r>
      <w:r>
        <w:t>existen</w:t>
      </w:r>
      <w:r>
        <w:rPr>
          <w:spacing w:val="-12"/>
        </w:rPr>
        <w:t xml:space="preserve"> </w:t>
      </w:r>
      <w:r>
        <w:t>en</w:t>
      </w:r>
      <w:r>
        <w:rPr>
          <w:spacing w:val="-10"/>
        </w:rPr>
        <w:t xml:space="preserve"> </w:t>
      </w:r>
      <w:r>
        <w:t>este</w:t>
      </w:r>
      <w:r>
        <w:rPr>
          <w:spacing w:val="-13"/>
        </w:rPr>
        <w:t xml:space="preserve"> </w:t>
      </w:r>
      <w:r>
        <w:t>lugar</w:t>
      </w:r>
      <w:r>
        <w:rPr>
          <w:spacing w:val="-13"/>
        </w:rPr>
        <w:t xml:space="preserve"> </w:t>
      </w:r>
      <w:r>
        <w:t>a</w:t>
      </w:r>
      <w:r>
        <w:rPr>
          <w:spacing w:val="-11"/>
        </w:rPr>
        <w:t xml:space="preserve"> </w:t>
      </w:r>
      <w:r>
        <w:t>todo</w:t>
      </w:r>
      <w:r>
        <w:rPr>
          <w:spacing w:val="-12"/>
        </w:rPr>
        <w:t xml:space="preserve"> </w:t>
      </w:r>
      <w:r>
        <w:t>esto</w:t>
      </w:r>
      <w:r>
        <w:rPr>
          <w:spacing w:val="-12"/>
        </w:rPr>
        <w:t xml:space="preserve"> </w:t>
      </w:r>
      <w:r>
        <w:t>hay</w:t>
      </w:r>
      <w:r>
        <w:rPr>
          <w:spacing w:val="-15"/>
        </w:rPr>
        <w:t xml:space="preserve"> </w:t>
      </w:r>
      <w:r>
        <w:t>que</w:t>
      </w:r>
      <w:r>
        <w:rPr>
          <w:spacing w:val="-13"/>
        </w:rPr>
        <w:t xml:space="preserve"> </w:t>
      </w:r>
      <w:r>
        <w:t>sumarle</w:t>
      </w:r>
      <w:r>
        <w:rPr>
          <w:spacing w:val="-13"/>
        </w:rPr>
        <w:t xml:space="preserve"> </w:t>
      </w:r>
      <w:r>
        <w:t>la</w:t>
      </w:r>
      <w:r>
        <w:rPr>
          <w:spacing w:val="-11"/>
        </w:rPr>
        <w:t xml:space="preserve"> </w:t>
      </w:r>
      <w:r>
        <w:t>falta</w:t>
      </w:r>
      <w:r>
        <w:rPr>
          <w:spacing w:val="-11"/>
        </w:rPr>
        <w:t xml:space="preserve"> </w:t>
      </w:r>
      <w:r>
        <w:t>de</w:t>
      </w:r>
      <w:r>
        <w:rPr>
          <w:spacing w:val="-14"/>
        </w:rPr>
        <w:t xml:space="preserve"> </w:t>
      </w:r>
      <w:r>
        <w:t>señalización</w:t>
      </w:r>
      <w:r>
        <w:rPr>
          <w:spacing w:val="-12"/>
        </w:rPr>
        <w:t xml:space="preserve"> </w:t>
      </w:r>
      <w:r>
        <w:t>de</w:t>
      </w:r>
      <w:r>
        <w:rPr>
          <w:spacing w:val="-13"/>
        </w:rPr>
        <w:t xml:space="preserve"> </w:t>
      </w:r>
      <w:r>
        <w:t>peligros o</w:t>
      </w:r>
      <w:r>
        <w:rPr>
          <w:spacing w:val="-6"/>
        </w:rPr>
        <w:t xml:space="preserve"> </w:t>
      </w:r>
      <w:r>
        <w:t>de</w:t>
      </w:r>
      <w:r>
        <w:rPr>
          <w:spacing w:val="-7"/>
        </w:rPr>
        <w:t xml:space="preserve"> </w:t>
      </w:r>
      <w:r>
        <w:t>zonas</w:t>
      </w:r>
      <w:r>
        <w:rPr>
          <w:spacing w:val="-6"/>
        </w:rPr>
        <w:t xml:space="preserve"> </w:t>
      </w:r>
      <w:r>
        <w:t>seguras,</w:t>
      </w:r>
      <w:r>
        <w:rPr>
          <w:spacing w:val="-5"/>
        </w:rPr>
        <w:t xml:space="preserve"> </w:t>
      </w:r>
      <w:r>
        <w:t>de</w:t>
      </w:r>
      <w:r>
        <w:rPr>
          <w:spacing w:val="-7"/>
        </w:rPr>
        <w:t xml:space="preserve"> </w:t>
      </w:r>
      <w:r>
        <w:t>la</w:t>
      </w:r>
      <w:r>
        <w:rPr>
          <w:spacing w:val="-7"/>
        </w:rPr>
        <w:t xml:space="preserve"> </w:t>
      </w:r>
      <w:r>
        <w:t>falta</w:t>
      </w:r>
      <w:r>
        <w:rPr>
          <w:spacing w:val="-6"/>
        </w:rPr>
        <w:t xml:space="preserve"> </w:t>
      </w:r>
      <w:r>
        <w:t>de</w:t>
      </w:r>
      <w:r>
        <w:rPr>
          <w:spacing w:val="-7"/>
        </w:rPr>
        <w:t xml:space="preserve"> </w:t>
      </w:r>
      <w:r>
        <w:t>un</w:t>
      </w:r>
      <w:r>
        <w:rPr>
          <w:spacing w:val="-6"/>
        </w:rPr>
        <w:t xml:space="preserve"> </w:t>
      </w:r>
      <w:r>
        <w:t>plan</w:t>
      </w:r>
      <w:r>
        <w:rPr>
          <w:spacing w:val="-7"/>
        </w:rPr>
        <w:t xml:space="preserve"> </w:t>
      </w:r>
      <w:r>
        <w:t>de</w:t>
      </w:r>
      <w:r>
        <w:rPr>
          <w:spacing w:val="-6"/>
        </w:rPr>
        <w:t xml:space="preserve"> </w:t>
      </w:r>
      <w:r>
        <w:t>erradicación</w:t>
      </w:r>
      <w:r>
        <w:rPr>
          <w:spacing w:val="-6"/>
        </w:rPr>
        <w:t xml:space="preserve"> </w:t>
      </w:r>
      <w:r>
        <w:t>de</w:t>
      </w:r>
      <w:r>
        <w:rPr>
          <w:spacing w:val="-7"/>
        </w:rPr>
        <w:t xml:space="preserve"> </w:t>
      </w:r>
      <w:r>
        <w:t>paraderos</w:t>
      </w:r>
      <w:r>
        <w:rPr>
          <w:spacing w:val="-6"/>
        </w:rPr>
        <w:t xml:space="preserve"> </w:t>
      </w:r>
      <w:r>
        <w:t>informales</w:t>
      </w:r>
      <w:r>
        <w:rPr>
          <w:spacing w:val="-6"/>
        </w:rPr>
        <w:t xml:space="preserve"> </w:t>
      </w:r>
      <w:r>
        <w:t>de</w:t>
      </w:r>
      <w:r>
        <w:rPr>
          <w:spacing w:val="-7"/>
        </w:rPr>
        <w:t xml:space="preserve"> </w:t>
      </w:r>
      <w:r>
        <w:t>los</w:t>
      </w:r>
      <w:r>
        <w:rPr>
          <w:spacing w:val="-6"/>
        </w:rPr>
        <w:t xml:space="preserve"> </w:t>
      </w:r>
      <w:r>
        <w:t xml:space="preserve">exteriores del mercado y el cierre del tránsito vehicular por esta zona </w:t>
      </w:r>
      <w:r>
        <w:rPr>
          <w:spacing w:val="-3"/>
        </w:rPr>
        <w:t xml:space="preserve">ya </w:t>
      </w:r>
      <w:r>
        <w:t>que ante un sismo la aglomeración de las personas y la desesperación por querer salir de esta zona ocasionaría la muerte de personas inocentes que quedarían atrapadas en el interior del mercado a pesar de que tanto los vendedores como los usuarios del mercado de Chincha actuaran de manera adecuada ante la presencia de un desastre.</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rPr>
          <w:sz w:val="26"/>
        </w:rPr>
      </w:pPr>
    </w:p>
    <w:p w:rsidR="00F70CD9" w:rsidRDefault="00E50F45">
      <w:pPr>
        <w:pStyle w:val="Ttulo1"/>
        <w:spacing w:before="220"/>
        <w:ind w:left="1388"/>
      </w:pPr>
      <w:r>
        <w:t>Hipótesis Principal</w:t>
      </w:r>
    </w:p>
    <w:p w:rsidR="00F70CD9" w:rsidRDefault="00F70CD9">
      <w:pPr>
        <w:sectPr w:rsidR="00F70CD9">
          <w:headerReference w:type="default" r:id="rId117"/>
          <w:pgSz w:w="12240" w:h="15840"/>
          <w:pgMar w:top="1900" w:right="1320" w:bottom="280" w:left="760" w:header="1450" w:footer="0" w:gutter="0"/>
          <w:cols w:space="720"/>
        </w:sectPr>
      </w:pPr>
    </w:p>
    <w:p w:rsidR="00F70CD9" w:rsidRDefault="00F70CD9">
      <w:pPr>
        <w:pStyle w:val="Textoindependiente"/>
        <w:spacing w:before="2"/>
        <w:rPr>
          <w:b/>
          <w:sz w:val="16"/>
        </w:rPr>
      </w:pPr>
    </w:p>
    <w:p w:rsidR="00F70CD9" w:rsidRDefault="00E50F45">
      <w:pPr>
        <w:pStyle w:val="Textoindependiente"/>
        <w:spacing w:before="90"/>
        <w:ind w:left="680"/>
      </w:pPr>
      <w:r>
        <w:t>concentración poblacional en la ciudad de Chincha en el año 2016 es deficiente”.</w:t>
      </w:r>
    </w:p>
    <w:p w:rsidR="00F70CD9" w:rsidRDefault="00F70CD9">
      <w:pPr>
        <w:pStyle w:val="Textoindependiente"/>
        <w:spacing w:before="11"/>
        <w:rPr>
          <w:sz w:val="37"/>
        </w:rPr>
      </w:pPr>
    </w:p>
    <w:p w:rsidR="00F70CD9" w:rsidRDefault="00E50F45">
      <w:pPr>
        <w:pStyle w:val="Textoindependiente"/>
        <w:spacing w:line="480" w:lineRule="auto"/>
        <w:ind w:left="680" w:right="121" w:firstLine="707"/>
        <w:jc w:val="both"/>
      </w:pPr>
      <w:r>
        <w:t>La contrastación de esta hipótesis se basa en los resultados obtenidos en las tres hipótesis específicas; los cuales nos han evidenciado lo siguiente:</w:t>
      </w:r>
    </w:p>
    <w:p w:rsidR="00F70CD9" w:rsidRDefault="00E50F45">
      <w:pPr>
        <w:pStyle w:val="Textoindependiente"/>
        <w:spacing w:before="159" w:line="480" w:lineRule="auto"/>
        <w:ind w:left="680" w:right="117" w:firstLine="707"/>
        <w:jc w:val="both"/>
      </w:pPr>
      <w:r>
        <w:t>A nivel de los usuarios internos de las instituciones educativas Andrés Avelino Cáceres, Chinchaysuyo, John F. Kennedy, José Pardo y Barreda, Juan C. de Mora, Santa Ana y Ada A. Byron de Chincha, si bien entre los alumnos de la muestra se encuentra un elevado porcentaje - más del 90% de la muestra- que presenta conocimientos y habilidades frente a terremotos aceptables o altos; entre los educadores de estos mismo colegios el nivel de conocimientos y habilidades no es el idóneo. Un 77.2% de los profesores se ubica en un nivel medio o bajo de conocimientos sobre terremotos y el 36.2% de los educadores evidenció habilidades inadecuadas.</w:t>
      </w:r>
    </w:p>
    <w:p w:rsidR="00F70CD9" w:rsidRDefault="00E50F45">
      <w:pPr>
        <w:pStyle w:val="Textoindependiente"/>
        <w:spacing w:before="161" w:line="480" w:lineRule="auto"/>
        <w:ind w:left="680" w:right="117" w:firstLine="707"/>
        <w:jc w:val="both"/>
      </w:pPr>
      <w:r>
        <w:t>A</w:t>
      </w:r>
      <w:r>
        <w:rPr>
          <w:spacing w:val="-14"/>
        </w:rPr>
        <w:t xml:space="preserve"> </w:t>
      </w:r>
      <w:r>
        <w:t>nivel</w:t>
      </w:r>
      <w:r>
        <w:rPr>
          <w:spacing w:val="-12"/>
        </w:rPr>
        <w:t xml:space="preserve"> </w:t>
      </w:r>
      <w:r>
        <w:t>de</w:t>
      </w:r>
      <w:r>
        <w:rPr>
          <w:spacing w:val="-12"/>
        </w:rPr>
        <w:t xml:space="preserve"> </w:t>
      </w:r>
      <w:r>
        <w:t>los</w:t>
      </w:r>
      <w:r>
        <w:rPr>
          <w:spacing w:val="-12"/>
        </w:rPr>
        <w:t xml:space="preserve"> </w:t>
      </w:r>
      <w:r>
        <w:t>usuarios</w:t>
      </w:r>
      <w:r>
        <w:rPr>
          <w:spacing w:val="-12"/>
        </w:rPr>
        <w:t xml:space="preserve"> </w:t>
      </w:r>
      <w:r>
        <w:t>del</w:t>
      </w:r>
      <w:r>
        <w:rPr>
          <w:spacing w:val="-13"/>
        </w:rPr>
        <w:t xml:space="preserve"> </w:t>
      </w:r>
      <w:r>
        <w:t>Mercado</w:t>
      </w:r>
      <w:r>
        <w:rPr>
          <w:spacing w:val="-12"/>
        </w:rPr>
        <w:t xml:space="preserve"> </w:t>
      </w:r>
      <w:r>
        <w:t>de</w:t>
      </w:r>
      <w:r>
        <w:rPr>
          <w:spacing w:val="-11"/>
        </w:rPr>
        <w:t xml:space="preserve"> </w:t>
      </w:r>
      <w:r>
        <w:t>Chincha,</w:t>
      </w:r>
      <w:r>
        <w:rPr>
          <w:spacing w:val="-11"/>
        </w:rPr>
        <w:t xml:space="preserve"> </w:t>
      </w:r>
      <w:r>
        <w:t>el</w:t>
      </w:r>
      <w:r>
        <w:rPr>
          <w:spacing w:val="-10"/>
        </w:rPr>
        <w:t xml:space="preserve"> </w:t>
      </w:r>
      <w:r>
        <w:t>cual</w:t>
      </w:r>
      <w:r>
        <w:rPr>
          <w:spacing w:val="-12"/>
        </w:rPr>
        <w:t xml:space="preserve"> </w:t>
      </w:r>
      <w:r>
        <w:t>comprende</w:t>
      </w:r>
      <w:r>
        <w:rPr>
          <w:spacing w:val="-12"/>
        </w:rPr>
        <w:t xml:space="preserve"> </w:t>
      </w:r>
      <w:r>
        <w:t>el</w:t>
      </w:r>
      <w:r>
        <w:rPr>
          <w:spacing w:val="-8"/>
        </w:rPr>
        <w:t xml:space="preserve"> </w:t>
      </w:r>
      <w:r w:rsidR="00AE641B">
        <w:t>Mercado central de Chincha</w:t>
      </w:r>
      <w:r>
        <w:t>, la parada municipal y el Mercado Ferial, se encontró que alrededor del 37% de los vendedores poseen niveles intermedios de conocimientos y actitudes hacia los</w:t>
      </w:r>
      <w:r>
        <w:rPr>
          <w:spacing w:val="-5"/>
        </w:rPr>
        <w:t xml:space="preserve"> </w:t>
      </w:r>
      <w:r>
        <w:t>terremotos.</w:t>
      </w:r>
    </w:p>
    <w:p w:rsidR="00F70CD9" w:rsidRDefault="00E50F45">
      <w:pPr>
        <w:pStyle w:val="Textoindependiente"/>
        <w:spacing w:before="159" w:line="480" w:lineRule="auto"/>
        <w:ind w:left="680" w:right="119" w:firstLine="707"/>
        <w:jc w:val="both"/>
      </w:pPr>
      <w:r>
        <w:t>En el caso de los compradores de este Mercado también los porcentajes más elevados de los</w:t>
      </w:r>
      <w:r>
        <w:rPr>
          <w:spacing w:val="-6"/>
        </w:rPr>
        <w:t xml:space="preserve"> </w:t>
      </w:r>
      <w:r>
        <w:t>usuarios</w:t>
      </w:r>
      <w:r>
        <w:rPr>
          <w:spacing w:val="-6"/>
        </w:rPr>
        <w:t xml:space="preserve"> </w:t>
      </w:r>
      <w:r>
        <w:t>están</w:t>
      </w:r>
      <w:r>
        <w:rPr>
          <w:spacing w:val="-7"/>
        </w:rPr>
        <w:t xml:space="preserve"> </w:t>
      </w:r>
      <w:r>
        <w:t>en</w:t>
      </w:r>
      <w:r>
        <w:rPr>
          <w:spacing w:val="-6"/>
        </w:rPr>
        <w:t xml:space="preserve"> </w:t>
      </w:r>
      <w:r>
        <w:t>en</w:t>
      </w:r>
      <w:r>
        <w:rPr>
          <w:spacing w:val="-6"/>
        </w:rPr>
        <w:t xml:space="preserve"> </w:t>
      </w:r>
      <w:r>
        <w:t>el</w:t>
      </w:r>
      <w:r>
        <w:rPr>
          <w:spacing w:val="-5"/>
        </w:rPr>
        <w:t xml:space="preserve"> </w:t>
      </w:r>
      <w:r>
        <w:t>nivel</w:t>
      </w:r>
      <w:r>
        <w:rPr>
          <w:spacing w:val="-6"/>
        </w:rPr>
        <w:t xml:space="preserve"> </w:t>
      </w:r>
      <w:r>
        <w:t>intermedio,</w:t>
      </w:r>
      <w:r>
        <w:rPr>
          <w:spacing w:val="-6"/>
        </w:rPr>
        <w:t xml:space="preserve"> </w:t>
      </w:r>
      <w:r>
        <w:t>aunque</w:t>
      </w:r>
      <w:r>
        <w:rPr>
          <w:spacing w:val="-7"/>
        </w:rPr>
        <w:t xml:space="preserve"> </w:t>
      </w:r>
      <w:r>
        <w:t>es</w:t>
      </w:r>
      <w:r>
        <w:rPr>
          <w:spacing w:val="-6"/>
        </w:rPr>
        <w:t xml:space="preserve"> </w:t>
      </w:r>
      <w:r>
        <w:t>bastante</w:t>
      </w:r>
      <w:r>
        <w:rPr>
          <w:spacing w:val="-7"/>
        </w:rPr>
        <w:t xml:space="preserve"> </w:t>
      </w:r>
      <w:r>
        <w:t>mayor</w:t>
      </w:r>
      <w:r>
        <w:rPr>
          <w:spacing w:val="-6"/>
        </w:rPr>
        <w:t xml:space="preserve"> </w:t>
      </w:r>
      <w:r>
        <w:t>el</w:t>
      </w:r>
      <w:r>
        <w:rPr>
          <w:spacing w:val="-6"/>
        </w:rPr>
        <w:t xml:space="preserve"> </w:t>
      </w:r>
      <w:r>
        <w:t>número</w:t>
      </w:r>
      <w:r>
        <w:rPr>
          <w:spacing w:val="-6"/>
        </w:rPr>
        <w:t xml:space="preserve"> </w:t>
      </w:r>
      <w:r>
        <w:t>de</w:t>
      </w:r>
      <w:r>
        <w:rPr>
          <w:spacing w:val="-7"/>
        </w:rPr>
        <w:t xml:space="preserve"> </w:t>
      </w:r>
      <w:r>
        <w:t>casos</w:t>
      </w:r>
      <w:r>
        <w:rPr>
          <w:spacing w:val="-6"/>
        </w:rPr>
        <w:t xml:space="preserve"> </w:t>
      </w:r>
      <w:r>
        <w:t>tanto</w:t>
      </w:r>
      <w:r>
        <w:rPr>
          <w:spacing w:val="-5"/>
        </w:rPr>
        <w:t xml:space="preserve"> </w:t>
      </w:r>
      <w:r>
        <w:t>en lo que se refiere a conocimientos 54%, como a actitudes</w:t>
      </w:r>
      <w:r>
        <w:rPr>
          <w:spacing w:val="-4"/>
        </w:rPr>
        <w:t xml:space="preserve"> </w:t>
      </w:r>
      <w:r>
        <w:t>68%.</w:t>
      </w:r>
    </w:p>
    <w:p w:rsidR="00F70CD9" w:rsidRDefault="00E50F45">
      <w:pPr>
        <w:pStyle w:val="Textoindependiente"/>
        <w:spacing w:before="162" w:line="480" w:lineRule="auto"/>
        <w:ind w:left="680" w:right="114" w:firstLine="707"/>
        <w:jc w:val="both"/>
      </w:pPr>
      <w:r>
        <w:t>La contrastación de la tercera hipótesis secundaria de la investigación nos ha evidenciado con precisión y claridad que el espacio de concentración poblacional con mayor riesgo de ser altamente afectado por un desastre es el Mercado de Chincha. De presentarse un terremoto de proporciones</w:t>
      </w:r>
      <w:r>
        <w:rPr>
          <w:spacing w:val="-5"/>
        </w:rPr>
        <w:t xml:space="preserve"> </w:t>
      </w:r>
      <w:r>
        <w:t>considerables</w:t>
      </w:r>
      <w:r>
        <w:rPr>
          <w:spacing w:val="-4"/>
        </w:rPr>
        <w:t xml:space="preserve"> </w:t>
      </w:r>
      <w:r>
        <w:t>los</w:t>
      </w:r>
      <w:r>
        <w:rPr>
          <w:spacing w:val="-3"/>
        </w:rPr>
        <w:t xml:space="preserve"> </w:t>
      </w:r>
      <w:r>
        <w:t>efectos</w:t>
      </w:r>
      <w:r>
        <w:rPr>
          <w:spacing w:val="-4"/>
        </w:rPr>
        <w:t xml:space="preserve"> </w:t>
      </w:r>
      <w:r>
        <w:t>podrían</w:t>
      </w:r>
      <w:r>
        <w:rPr>
          <w:spacing w:val="-4"/>
        </w:rPr>
        <w:t xml:space="preserve"> </w:t>
      </w:r>
      <w:r>
        <w:t>ser</w:t>
      </w:r>
      <w:r>
        <w:rPr>
          <w:spacing w:val="-2"/>
        </w:rPr>
        <w:t xml:space="preserve"> </w:t>
      </w:r>
      <w:r>
        <w:t>devastadores</w:t>
      </w:r>
      <w:r>
        <w:rPr>
          <w:spacing w:val="-4"/>
        </w:rPr>
        <w:t xml:space="preserve"> </w:t>
      </w:r>
      <w:r>
        <w:t>puesto</w:t>
      </w:r>
      <w:r>
        <w:rPr>
          <w:spacing w:val="-4"/>
        </w:rPr>
        <w:t xml:space="preserve"> </w:t>
      </w:r>
      <w:r>
        <w:t>que</w:t>
      </w:r>
      <w:r>
        <w:rPr>
          <w:spacing w:val="-5"/>
        </w:rPr>
        <w:t xml:space="preserve"> </w:t>
      </w:r>
      <w:r>
        <w:t>no</w:t>
      </w:r>
      <w:r>
        <w:rPr>
          <w:spacing w:val="-4"/>
        </w:rPr>
        <w:t xml:space="preserve"> </w:t>
      </w:r>
      <w:r>
        <w:t>existe</w:t>
      </w:r>
      <w:r>
        <w:rPr>
          <w:spacing w:val="-5"/>
        </w:rPr>
        <w:t xml:space="preserve"> </w:t>
      </w:r>
      <w:r>
        <w:t>señalización alguna</w:t>
      </w:r>
      <w:r>
        <w:rPr>
          <w:spacing w:val="17"/>
        </w:rPr>
        <w:t xml:space="preserve"> </w:t>
      </w:r>
      <w:r>
        <w:t>para</w:t>
      </w:r>
      <w:r>
        <w:rPr>
          <w:spacing w:val="16"/>
        </w:rPr>
        <w:t xml:space="preserve"> </w:t>
      </w:r>
      <w:r>
        <w:t>orientarse</w:t>
      </w:r>
      <w:r>
        <w:rPr>
          <w:spacing w:val="16"/>
        </w:rPr>
        <w:t xml:space="preserve"> </w:t>
      </w:r>
      <w:r>
        <w:t>ante</w:t>
      </w:r>
      <w:r>
        <w:rPr>
          <w:spacing w:val="18"/>
        </w:rPr>
        <w:t xml:space="preserve"> </w:t>
      </w:r>
      <w:r>
        <w:t>una</w:t>
      </w:r>
      <w:r>
        <w:rPr>
          <w:spacing w:val="17"/>
        </w:rPr>
        <w:t xml:space="preserve"> </w:t>
      </w:r>
      <w:r>
        <w:t>emergencia,</w:t>
      </w:r>
      <w:r>
        <w:rPr>
          <w:spacing w:val="17"/>
        </w:rPr>
        <w:t xml:space="preserve"> </w:t>
      </w:r>
      <w:r>
        <w:t>el</w:t>
      </w:r>
      <w:r>
        <w:rPr>
          <w:spacing w:val="18"/>
        </w:rPr>
        <w:t xml:space="preserve"> </w:t>
      </w:r>
      <w:r>
        <w:t>nivel</w:t>
      </w:r>
      <w:r>
        <w:rPr>
          <w:spacing w:val="19"/>
        </w:rPr>
        <w:t xml:space="preserve"> </w:t>
      </w:r>
      <w:r>
        <w:t>de</w:t>
      </w:r>
      <w:r>
        <w:rPr>
          <w:spacing w:val="17"/>
        </w:rPr>
        <w:t xml:space="preserve"> </w:t>
      </w:r>
      <w:r>
        <w:t>tugurización</w:t>
      </w:r>
      <w:r>
        <w:rPr>
          <w:spacing w:val="18"/>
        </w:rPr>
        <w:t xml:space="preserve"> </w:t>
      </w:r>
      <w:r>
        <w:t>es</w:t>
      </w:r>
      <w:r>
        <w:rPr>
          <w:spacing w:val="18"/>
        </w:rPr>
        <w:t xml:space="preserve"> </w:t>
      </w:r>
      <w:r>
        <w:t>muy</w:t>
      </w:r>
      <w:r>
        <w:rPr>
          <w:spacing w:val="14"/>
        </w:rPr>
        <w:t xml:space="preserve"> </w:t>
      </w:r>
      <w:r>
        <w:t>alto</w:t>
      </w:r>
      <w:r>
        <w:rPr>
          <w:spacing w:val="20"/>
        </w:rPr>
        <w:t xml:space="preserve"> </w:t>
      </w:r>
      <w:r>
        <w:t>y</w:t>
      </w:r>
      <w:r>
        <w:rPr>
          <w:spacing w:val="17"/>
        </w:rPr>
        <w:t xml:space="preserve"> </w:t>
      </w:r>
      <w:r>
        <w:t>los</w:t>
      </w:r>
      <w:r>
        <w:rPr>
          <w:spacing w:val="18"/>
        </w:rPr>
        <w:t xml:space="preserve"> </w:t>
      </w:r>
      <w:r>
        <w:t>espacios</w:t>
      </w:r>
    </w:p>
    <w:p w:rsidR="00F70CD9" w:rsidRDefault="00F70CD9">
      <w:pPr>
        <w:spacing w:line="480" w:lineRule="auto"/>
        <w:jc w:val="both"/>
        <w:sectPr w:rsidR="00F70CD9">
          <w:headerReference w:type="default" r:id="rId118"/>
          <w:pgSz w:w="12240" w:h="15840"/>
          <w:pgMar w:top="1900" w:right="1320" w:bottom="280" w:left="76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ind w:left="680"/>
      </w:pPr>
      <w:r>
        <w:t>mototaxis y carretillas.</w:t>
      </w:r>
    </w:p>
    <w:p w:rsidR="00F70CD9" w:rsidRDefault="00F70CD9">
      <w:pPr>
        <w:pStyle w:val="Textoindependiente"/>
        <w:spacing w:before="11"/>
        <w:rPr>
          <w:sz w:val="37"/>
        </w:rPr>
      </w:pPr>
    </w:p>
    <w:p w:rsidR="00F70CD9" w:rsidRDefault="00E50F45">
      <w:pPr>
        <w:pStyle w:val="Textoindependiente"/>
        <w:spacing w:line="480" w:lineRule="auto"/>
        <w:ind w:left="680" w:right="123" w:firstLine="707"/>
        <w:jc w:val="both"/>
      </w:pPr>
      <w:r>
        <w:t xml:space="preserve">Como se mencionó en páginas anteriores, el Mercado de Chincha Alta comprende el </w:t>
      </w:r>
      <w:r w:rsidR="00AE641B">
        <w:t>Mercado central de Chincha</w:t>
      </w:r>
      <w:r>
        <w:t>, la Parada Municipal y el Mercado Ferial. La zona se encuentra tugurizada por la gran cantidad de puestos comerciales que ofertan diversidad de productos.</w:t>
      </w:r>
    </w:p>
    <w:p w:rsidR="00F70CD9" w:rsidRDefault="00E50F45">
      <w:pPr>
        <w:pStyle w:val="Textoindependiente"/>
        <w:spacing w:before="159" w:line="480" w:lineRule="auto"/>
        <w:ind w:left="680" w:right="118" w:firstLine="707"/>
        <w:jc w:val="both"/>
      </w:pPr>
      <w:r>
        <w:t>Existe un total de 874 puestos distribuidos en todo el Mercado, y de esta cifra total, 730 puestos no cuentan con licencia de funcionamiento. Es decir que el 83,5% de los puestos del Mercado son informales y no han pasado por el procedimiento indispensable de obtener una licencia para desarrollar sus actividades comerciales.</w:t>
      </w:r>
    </w:p>
    <w:p w:rsidR="00F70CD9" w:rsidRDefault="00E50F45">
      <w:pPr>
        <w:pStyle w:val="Textoindependiente"/>
        <w:spacing w:before="161" w:line="480" w:lineRule="auto"/>
        <w:ind w:left="680" w:right="118" w:firstLine="707"/>
        <w:jc w:val="both"/>
      </w:pPr>
      <w:r>
        <w:t>A partir de las evidencias generadas para contrastar las tres hipótesis específicas de esta investigación, se confirma nuestra hipótesis general: “El nivel de prevención de riesgos de desastres que caracteriza a los espacios de concentración poblacional en la ciudad de Chincha en el año 2016 es deficiente”. Tanto los educadores de los colegios secundarios, como los</w:t>
      </w:r>
      <w:r>
        <w:rPr>
          <w:spacing w:val="-40"/>
        </w:rPr>
        <w:t xml:space="preserve"> </w:t>
      </w:r>
      <w:r>
        <w:t>compradores y vendedores del Mercado de Chincha se concentran en niveles de conocimientos medios y habilidades y actitudes intermedias que no garantizan que su comportamiento sea el idóneo de presentarse un terremoto. En el caso de los educadores esta situación es alarmante pués parece ser que las capacitaciones y simulacros de sismos no están logrando los efectos</w:t>
      </w:r>
      <w:r>
        <w:rPr>
          <w:spacing w:val="-8"/>
        </w:rPr>
        <w:t xml:space="preserve"> </w:t>
      </w:r>
      <w:r>
        <w:t>esperados.</w:t>
      </w:r>
    </w:p>
    <w:p w:rsidR="00F70CD9" w:rsidRDefault="00E50F45">
      <w:pPr>
        <w:pStyle w:val="Textoindependiente"/>
        <w:spacing w:before="159" w:line="480" w:lineRule="auto"/>
        <w:ind w:left="680" w:right="117" w:firstLine="707"/>
        <w:jc w:val="both"/>
      </w:pPr>
      <w:r>
        <w:t>Y</w:t>
      </w:r>
      <w:r>
        <w:rPr>
          <w:spacing w:val="-7"/>
        </w:rPr>
        <w:t xml:space="preserve"> </w:t>
      </w:r>
      <w:r>
        <w:t>en</w:t>
      </w:r>
      <w:r>
        <w:rPr>
          <w:spacing w:val="-5"/>
        </w:rPr>
        <w:t xml:space="preserve"> </w:t>
      </w:r>
      <w:r>
        <w:t>cuanto</w:t>
      </w:r>
      <w:r>
        <w:rPr>
          <w:spacing w:val="-6"/>
        </w:rPr>
        <w:t xml:space="preserve"> </w:t>
      </w:r>
      <w:r>
        <w:t>a</w:t>
      </w:r>
      <w:r>
        <w:rPr>
          <w:spacing w:val="-6"/>
        </w:rPr>
        <w:t xml:space="preserve"> </w:t>
      </w:r>
      <w:r>
        <w:t>las</w:t>
      </w:r>
      <w:r>
        <w:rPr>
          <w:spacing w:val="-6"/>
        </w:rPr>
        <w:t xml:space="preserve"> </w:t>
      </w:r>
      <w:r>
        <w:t>condiciones</w:t>
      </w:r>
      <w:r>
        <w:rPr>
          <w:spacing w:val="-5"/>
        </w:rPr>
        <w:t xml:space="preserve"> </w:t>
      </w:r>
      <w:r>
        <w:t>de</w:t>
      </w:r>
      <w:r>
        <w:rPr>
          <w:spacing w:val="-7"/>
        </w:rPr>
        <w:t xml:space="preserve"> </w:t>
      </w:r>
      <w:r>
        <w:t>la</w:t>
      </w:r>
      <w:r>
        <w:rPr>
          <w:spacing w:val="-6"/>
        </w:rPr>
        <w:t xml:space="preserve"> </w:t>
      </w:r>
      <w:r>
        <w:t>infraestructura</w:t>
      </w:r>
      <w:r>
        <w:rPr>
          <w:spacing w:val="-4"/>
        </w:rPr>
        <w:t xml:space="preserve"> </w:t>
      </w:r>
      <w:r>
        <w:t>del</w:t>
      </w:r>
      <w:r>
        <w:rPr>
          <w:spacing w:val="-6"/>
        </w:rPr>
        <w:t xml:space="preserve"> </w:t>
      </w:r>
      <w:r>
        <w:t>Mercado</w:t>
      </w:r>
      <w:r>
        <w:rPr>
          <w:spacing w:val="-5"/>
        </w:rPr>
        <w:t xml:space="preserve"> </w:t>
      </w:r>
      <w:r>
        <w:t>de</w:t>
      </w:r>
      <w:r>
        <w:rPr>
          <w:spacing w:val="-7"/>
        </w:rPr>
        <w:t xml:space="preserve"> </w:t>
      </w:r>
      <w:r>
        <w:t>Chincha,</w:t>
      </w:r>
      <w:r>
        <w:rPr>
          <w:spacing w:val="-3"/>
        </w:rPr>
        <w:t xml:space="preserve"> </w:t>
      </w:r>
      <w:r>
        <w:t>como</w:t>
      </w:r>
      <w:r>
        <w:rPr>
          <w:spacing w:val="-3"/>
        </w:rPr>
        <w:t xml:space="preserve"> ya</w:t>
      </w:r>
      <w:r>
        <w:rPr>
          <w:spacing w:val="-6"/>
        </w:rPr>
        <w:t xml:space="preserve"> </w:t>
      </w:r>
      <w:r>
        <w:t>se</w:t>
      </w:r>
      <w:r>
        <w:rPr>
          <w:spacing w:val="-7"/>
        </w:rPr>
        <w:t xml:space="preserve"> </w:t>
      </w:r>
      <w:r>
        <w:t>ha señalado al contrastar la tercera hipótesis específica, la ausencia total de señalización, el hacinamiento de puestos de vendedores, la presencia de gran número de conexiones clandestinas de</w:t>
      </w:r>
      <w:r>
        <w:rPr>
          <w:spacing w:val="-5"/>
        </w:rPr>
        <w:t xml:space="preserve"> </w:t>
      </w:r>
      <w:r>
        <w:t>luz y</w:t>
      </w:r>
      <w:r>
        <w:rPr>
          <w:spacing w:val="-11"/>
        </w:rPr>
        <w:t xml:space="preserve"> </w:t>
      </w:r>
      <w:r>
        <w:t>la</w:t>
      </w:r>
      <w:r>
        <w:rPr>
          <w:spacing w:val="-1"/>
        </w:rPr>
        <w:t xml:space="preserve"> </w:t>
      </w:r>
      <w:r>
        <w:t>ausencia</w:t>
      </w:r>
      <w:r>
        <w:rPr>
          <w:spacing w:val="-4"/>
        </w:rPr>
        <w:t xml:space="preserve"> </w:t>
      </w:r>
      <w:r>
        <w:t>de</w:t>
      </w:r>
      <w:r>
        <w:rPr>
          <w:spacing w:val="-2"/>
        </w:rPr>
        <w:t xml:space="preserve"> </w:t>
      </w:r>
      <w:r>
        <w:t>grifos</w:t>
      </w:r>
      <w:r>
        <w:rPr>
          <w:spacing w:val="-4"/>
        </w:rPr>
        <w:t xml:space="preserve"> </w:t>
      </w:r>
      <w:r>
        <w:t>de</w:t>
      </w:r>
      <w:r>
        <w:rPr>
          <w:spacing w:val="-5"/>
        </w:rPr>
        <w:t xml:space="preserve"> </w:t>
      </w:r>
      <w:r>
        <w:t>agua</w:t>
      </w:r>
      <w:r>
        <w:rPr>
          <w:spacing w:val="-5"/>
        </w:rPr>
        <w:t xml:space="preserve"> </w:t>
      </w:r>
      <w:r>
        <w:t>que</w:t>
      </w:r>
      <w:r>
        <w:rPr>
          <w:spacing w:val="-4"/>
        </w:rPr>
        <w:t xml:space="preserve"> </w:t>
      </w:r>
      <w:r>
        <w:t>puedan</w:t>
      </w:r>
      <w:r>
        <w:rPr>
          <w:spacing w:val="-1"/>
        </w:rPr>
        <w:t xml:space="preserve"> </w:t>
      </w:r>
      <w:r>
        <w:t>emplearse</w:t>
      </w:r>
      <w:r>
        <w:rPr>
          <w:spacing w:val="-3"/>
        </w:rPr>
        <w:t xml:space="preserve"> </w:t>
      </w:r>
      <w:r>
        <w:t>al</w:t>
      </w:r>
      <w:r>
        <w:rPr>
          <w:spacing w:val="-3"/>
        </w:rPr>
        <w:t xml:space="preserve"> </w:t>
      </w:r>
      <w:r>
        <w:t>producirse</w:t>
      </w:r>
      <w:r>
        <w:rPr>
          <w:spacing w:val="-5"/>
        </w:rPr>
        <w:t xml:space="preserve"> </w:t>
      </w:r>
      <w:r>
        <w:t>un</w:t>
      </w:r>
      <w:r>
        <w:rPr>
          <w:spacing w:val="-4"/>
        </w:rPr>
        <w:t xml:space="preserve"> </w:t>
      </w:r>
      <w:r>
        <w:t>incendio,</w:t>
      </w:r>
      <w:r>
        <w:rPr>
          <w:spacing w:val="-2"/>
        </w:rPr>
        <w:t xml:space="preserve"> </w:t>
      </w:r>
      <w:r>
        <w:t>convierten a</w:t>
      </w:r>
      <w:r>
        <w:rPr>
          <w:spacing w:val="9"/>
        </w:rPr>
        <w:t xml:space="preserve"> </w:t>
      </w:r>
      <w:r>
        <w:t>este</w:t>
      </w:r>
      <w:r>
        <w:rPr>
          <w:spacing w:val="12"/>
        </w:rPr>
        <w:t xml:space="preserve"> </w:t>
      </w:r>
      <w:r>
        <w:t>espacio</w:t>
      </w:r>
      <w:r>
        <w:rPr>
          <w:spacing w:val="11"/>
        </w:rPr>
        <w:t xml:space="preserve"> </w:t>
      </w:r>
      <w:r>
        <w:t>de</w:t>
      </w:r>
      <w:r>
        <w:rPr>
          <w:spacing w:val="12"/>
        </w:rPr>
        <w:t xml:space="preserve"> </w:t>
      </w:r>
      <w:r>
        <w:t>concentración</w:t>
      </w:r>
      <w:r>
        <w:rPr>
          <w:spacing w:val="12"/>
        </w:rPr>
        <w:t xml:space="preserve"> </w:t>
      </w:r>
      <w:r>
        <w:t>poblacional</w:t>
      </w:r>
      <w:r>
        <w:rPr>
          <w:spacing w:val="10"/>
        </w:rPr>
        <w:t xml:space="preserve"> </w:t>
      </w:r>
      <w:r>
        <w:t>diaria</w:t>
      </w:r>
      <w:r>
        <w:rPr>
          <w:spacing w:val="9"/>
        </w:rPr>
        <w:t xml:space="preserve"> </w:t>
      </w:r>
      <w:r>
        <w:t>en</w:t>
      </w:r>
      <w:r>
        <w:rPr>
          <w:spacing w:val="13"/>
        </w:rPr>
        <w:t xml:space="preserve"> </w:t>
      </w:r>
      <w:r>
        <w:t>esta</w:t>
      </w:r>
      <w:r>
        <w:rPr>
          <w:spacing w:val="12"/>
        </w:rPr>
        <w:t xml:space="preserve"> </w:t>
      </w:r>
      <w:r>
        <w:t>ciudad,</w:t>
      </w:r>
      <w:r>
        <w:rPr>
          <w:spacing w:val="11"/>
        </w:rPr>
        <w:t xml:space="preserve"> </w:t>
      </w:r>
      <w:r>
        <w:t>como</w:t>
      </w:r>
      <w:r>
        <w:rPr>
          <w:spacing w:val="13"/>
        </w:rPr>
        <w:t xml:space="preserve"> </w:t>
      </w:r>
      <w:r>
        <w:t>un</w:t>
      </w:r>
      <w:r>
        <w:rPr>
          <w:spacing w:val="10"/>
        </w:rPr>
        <w:t xml:space="preserve"> </w:t>
      </w:r>
      <w:r>
        <w:t>foco</w:t>
      </w:r>
      <w:r>
        <w:rPr>
          <w:spacing w:val="10"/>
        </w:rPr>
        <w:t xml:space="preserve"> </w:t>
      </w:r>
      <w:r>
        <w:t>de</w:t>
      </w:r>
      <w:r>
        <w:rPr>
          <w:spacing w:val="12"/>
        </w:rPr>
        <w:t xml:space="preserve"> </w:t>
      </w:r>
      <w:r>
        <w:t>gran</w:t>
      </w:r>
      <w:r>
        <w:rPr>
          <w:spacing w:val="11"/>
        </w:rPr>
        <w:t xml:space="preserve"> </w:t>
      </w:r>
      <w:r>
        <w:t>peligro</w:t>
      </w:r>
    </w:p>
    <w:p w:rsidR="00F70CD9" w:rsidRDefault="00F70CD9">
      <w:pPr>
        <w:spacing w:line="480" w:lineRule="auto"/>
        <w:jc w:val="both"/>
        <w:sectPr w:rsidR="00F70CD9">
          <w:headerReference w:type="default" r:id="rId119"/>
          <w:pgSz w:w="12240" w:h="15840"/>
          <w:pgMar w:top="1900" w:right="1320" w:bottom="280" w:left="760" w:header="1450" w:footer="0" w:gutter="0"/>
          <w:cols w:space="720"/>
        </w:sectPr>
      </w:pPr>
    </w:p>
    <w:p w:rsidR="00F70CD9" w:rsidRDefault="00F70CD9">
      <w:pPr>
        <w:pStyle w:val="Textoindependiente"/>
        <w:spacing w:before="2"/>
        <w:rPr>
          <w:sz w:val="16"/>
        </w:rPr>
      </w:pPr>
    </w:p>
    <w:p w:rsidR="00F70CD9" w:rsidRDefault="00E50F45">
      <w:pPr>
        <w:pStyle w:val="Textoindependiente"/>
        <w:spacing w:before="90"/>
        <w:ind w:left="680"/>
      </w:pPr>
      <w:r>
        <w:t>otro tipo.</w:t>
      </w:r>
    </w:p>
    <w:p w:rsidR="00F70CD9" w:rsidRDefault="00F70CD9">
      <w:pPr>
        <w:pStyle w:val="Textoindependiente"/>
        <w:spacing w:before="11"/>
        <w:rPr>
          <w:sz w:val="37"/>
        </w:rPr>
      </w:pPr>
    </w:p>
    <w:p w:rsidR="00F70CD9" w:rsidRDefault="00E50F45">
      <w:pPr>
        <w:pStyle w:val="Textoindependiente"/>
        <w:spacing w:line="480" w:lineRule="auto"/>
        <w:ind w:left="680" w:right="119" w:firstLine="707"/>
        <w:jc w:val="both"/>
      </w:pPr>
      <w:r>
        <w:t xml:space="preserve">Es por ello que nuestra hipótesis general se comprueba ampliamente, </w:t>
      </w:r>
      <w:r>
        <w:rPr>
          <w:spacing w:val="-3"/>
        </w:rPr>
        <w:t xml:space="preserve">ya </w:t>
      </w:r>
      <w:r>
        <w:t>que la ciudad de Chincha presenta un deficiente nivel de prevención de riesgos de desastres en sus espacios de mayor concentración poblacional cotidiana. Como se señaló en el apartado referido a la contrastación</w:t>
      </w:r>
      <w:r>
        <w:rPr>
          <w:spacing w:val="-3"/>
        </w:rPr>
        <w:t xml:space="preserve"> </w:t>
      </w:r>
      <w:r>
        <w:t>de</w:t>
      </w:r>
      <w:r>
        <w:rPr>
          <w:spacing w:val="-5"/>
        </w:rPr>
        <w:t xml:space="preserve"> </w:t>
      </w:r>
      <w:r>
        <w:t>hipótesis,</w:t>
      </w:r>
      <w:r>
        <w:rPr>
          <w:spacing w:val="-4"/>
        </w:rPr>
        <w:t xml:space="preserve"> </w:t>
      </w:r>
      <w:r>
        <w:t>el</w:t>
      </w:r>
      <w:r>
        <w:rPr>
          <w:spacing w:val="-2"/>
        </w:rPr>
        <w:t xml:space="preserve"> </w:t>
      </w:r>
      <w:r>
        <w:t>nivel</w:t>
      </w:r>
      <w:r>
        <w:rPr>
          <w:spacing w:val="-4"/>
        </w:rPr>
        <w:t xml:space="preserve"> </w:t>
      </w:r>
      <w:r>
        <w:t>de</w:t>
      </w:r>
      <w:r>
        <w:rPr>
          <w:spacing w:val="-5"/>
        </w:rPr>
        <w:t xml:space="preserve"> </w:t>
      </w:r>
      <w:r>
        <w:t>exposición</w:t>
      </w:r>
      <w:r>
        <w:rPr>
          <w:spacing w:val="-3"/>
        </w:rPr>
        <w:t xml:space="preserve"> </w:t>
      </w:r>
      <w:r>
        <w:t>ante</w:t>
      </w:r>
      <w:r>
        <w:rPr>
          <w:spacing w:val="-3"/>
        </w:rPr>
        <w:t xml:space="preserve"> </w:t>
      </w:r>
      <w:r>
        <w:t>riesgos</w:t>
      </w:r>
      <w:r>
        <w:rPr>
          <w:spacing w:val="-4"/>
        </w:rPr>
        <w:t xml:space="preserve"> </w:t>
      </w:r>
      <w:r>
        <w:t>de</w:t>
      </w:r>
      <w:r>
        <w:rPr>
          <w:spacing w:val="-5"/>
        </w:rPr>
        <w:t xml:space="preserve"> </w:t>
      </w:r>
      <w:r>
        <w:t>desastre</w:t>
      </w:r>
      <w:r>
        <w:rPr>
          <w:spacing w:val="-2"/>
        </w:rPr>
        <w:t xml:space="preserve"> </w:t>
      </w:r>
      <w:r>
        <w:t>es</w:t>
      </w:r>
      <w:r>
        <w:rPr>
          <w:spacing w:val="-4"/>
        </w:rPr>
        <w:t xml:space="preserve"> </w:t>
      </w:r>
      <w:r>
        <w:t>alto</w:t>
      </w:r>
      <w:r>
        <w:rPr>
          <w:spacing w:val="-4"/>
        </w:rPr>
        <w:t xml:space="preserve"> </w:t>
      </w:r>
      <w:r>
        <w:t>debido</w:t>
      </w:r>
      <w:r>
        <w:rPr>
          <w:spacing w:val="-3"/>
        </w:rPr>
        <w:t xml:space="preserve"> </w:t>
      </w:r>
      <w:r>
        <w:t>a</w:t>
      </w:r>
      <w:r>
        <w:rPr>
          <w:spacing w:val="-5"/>
        </w:rPr>
        <w:t xml:space="preserve"> </w:t>
      </w:r>
      <w:r>
        <w:t>factores humanos así como naturales, y a la poca costumbre de la población contar con medidas de seguridad en su</w:t>
      </w:r>
      <w:r>
        <w:rPr>
          <w:spacing w:val="1"/>
        </w:rPr>
        <w:t xml:space="preserve"> </w:t>
      </w:r>
      <w:r>
        <w:t>entorno.</w:t>
      </w:r>
    </w:p>
    <w:p w:rsidR="00F70CD9" w:rsidRDefault="00F70CD9">
      <w:pPr>
        <w:spacing w:line="480" w:lineRule="auto"/>
        <w:jc w:val="both"/>
        <w:sectPr w:rsidR="00F70CD9">
          <w:headerReference w:type="default" r:id="rId120"/>
          <w:pgSz w:w="12240" w:h="15840"/>
          <w:pgMar w:top="1900" w:right="1320" w:bottom="280" w:left="760" w:header="1450" w:footer="0" w:gutter="0"/>
          <w:cols w:space="720"/>
        </w:sectPr>
      </w:pPr>
    </w:p>
    <w:p w:rsidR="00F70CD9" w:rsidRDefault="00E50F45">
      <w:pPr>
        <w:pStyle w:val="Ttulo1"/>
        <w:spacing w:line="266" w:lineRule="exact"/>
        <w:ind w:left="702" w:right="501"/>
        <w:jc w:val="center"/>
      </w:pPr>
      <w:bookmarkStart w:id="29" w:name="_bookmark22"/>
      <w:bookmarkEnd w:id="29"/>
      <w:r>
        <w:lastRenderedPageBreak/>
        <w:t>Conclusiones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2"/>
        <w:rPr>
          <w:b/>
          <w:sz w:val="25"/>
        </w:rPr>
      </w:pPr>
    </w:p>
    <w:p w:rsidR="00F70CD9" w:rsidRDefault="00E50F45">
      <w:pPr>
        <w:pStyle w:val="Textoindependiente"/>
        <w:spacing w:line="480" w:lineRule="auto"/>
        <w:ind w:left="680" w:firstLine="643"/>
      </w:pPr>
      <w:r>
        <w:t>El análisis e interpretación de la información recabada con fines de esta investigación, nos permite arribar a las siguientes conclusiones:</w:t>
      </w:r>
    </w:p>
    <w:p w:rsidR="00F70CD9" w:rsidRDefault="00F70CD9">
      <w:pPr>
        <w:pStyle w:val="Textoindependiente"/>
        <w:rPr>
          <w:sz w:val="26"/>
        </w:rPr>
      </w:pPr>
    </w:p>
    <w:p w:rsidR="00F70CD9" w:rsidRDefault="00E50F45">
      <w:pPr>
        <w:pStyle w:val="Textoindependiente"/>
        <w:spacing w:before="220" w:line="480" w:lineRule="auto"/>
        <w:ind w:left="2120" w:right="113" w:hanging="1440"/>
        <w:jc w:val="both"/>
      </w:pPr>
      <w:r>
        <w:t>Primera: El nivel de prevención de riesgos de desastres en los espacios de concentración poblacional de Chincha es deficiente, ello se evidencia porque más del 50% de los educadores de los siete colegios secundarios estudiados así como de los</w:t>
      </w:r>
      <w:r>
        <w:rPr>
          <w:spacing w:val="-33"/>
        </w:rPr>
        <w:t xml:space="preserve"> </w:t>
      </w:r>
      <w:r>
        <w:t>compradores y</w:t>
      </w:r>
      <w:r>
        <w:rPr>
          <w:spacing w:val="-17"/>
        </w:rPr>
        <w:t xml:space="preserve"> </w:t>
      </w:r>
      <w:r>
        <w:t>vendedores</w:t>
      </w:r>
      <w:r>
        <w:rPr>
          <w:spacing w:val="-13"/>
        </w:rPr>
        <w:t xml:space="preserve"> </w:t>
      </w:r>
      <w:r>
        <w:t>de</w:t>
      </w:r>
      <w:r>
        <w:rPr>
          <w:spacing w:val="-14"/>
        </w:rPr>
        <w:t xml:space="preserve"> </w:t>
      </w:r>
      <w:r>
        <w:t>los</w:t>
      </w:r>
      <w:r>
        <w:rPr>
          <w:spacing w:val="-13"/>
        </w:rPr>
        <w:t xml:space="preserve"> </w:t>
      </w:r>
      <w:r>
        <w:t>mercados</w:t>
      </w:r>
      <w:r>
        <w:rPr>
          <w:spacing w:val="-14"/>
        </w:rPr>
        <w:t xml:space="preserve"> </w:t>
      </w:r>
      <w:r>
        <w:t>poseen</w:t>
      </w:r>
      <w:r>
        <w:rPr>
          <w:spacing w:val="-13"/>
        </w:rPr>
        <w:t xml:space="preserve"> </w:t>
      </w:r>
      <w:r>
        <w:t>niveles</w:t>
      </w:r>
      <w:r>
        <w:rPr>
          <w:spacing w:val="-13"/>
        </w:rPr>
        <w:t xml:space="preserve"> </w:t>
      </w:r>
      <w:r>
        <w:t>medios</w:t>
      </w:r>
      <w:r>
        <w:rPr>
          <w:spacing w:val="-13"/>
        </w:rPr>
        <w:t xml:space="preserve"> </w:t>
      </w:r>
      <w:r>
        <w:t>o</w:t>
      </w:r>
      <w:r>
        <w:rPr>
          <w:spacing w:val="-14"/>
        </w:rPr>
        <w:t xml:space="preserve"> </w:t>
      </w:r>
      <w:r>
        <w:t>bajos</w:t>
      </w:r>
      <w:r>
        <w:rPr>
          <w:spacing w:val="-13"/>
        </w:rPr>
        <w:t xml:space="preserve"> </w:t>
      </w:r>
      <w:r>
        <w:t>de</w:t>
      </w:r>
      <w:r>
        <w:rPr>
          <w:spacing w:val="-14"/>
        </w:rPr>
        <w:t xml:space="preserve"> </w:t>
      </w:r>
      <w:r>
        <w:t>conocimiento</w:t>
      </w:r>
      <w:r>
        <w:rPr>
          <w:spacing w:val="-13"/>
        </w:rPr>
        <w:t xml:space="preserve"> </w:t>
      </w:r>
      <w:r>
        <w:t>sobre terremoto,</w:t>
      </w:r>
      <w:r>
        <w:rPr>
          <w:spacing w:val="-7"/>
        </w:rPr>
        <w:t xml:space="preserve"> </w:t>
      </w:r>
      <w:r>
        <w:t>habilidades/actitudes</w:t>
      </w:r>
      <w:r>
        <w:rPr>
          <w:spacing w:val="-7"/>
        </w:rPr>
        <w:t xml:space="preserve"> </w:t>
      </w:r>
      <w:r>
        <w:t>intermedias</w:t>
      </w:r>
      <w:r>
        <w:rPr>
          <w:spacing w:val="-8"/>
        </w:rPr>
        <w:t xml:space="preserve"> </w:t>
      </w:r>
      <w:r>
        <w:t>e</w:t>
      </w:r>
      <w:r>
        <w:rPr>
          <w:spacing w:val="-8"/>
        </w:rPr>
        <w:t xml:space="preserve"> </w:t>
      </w:r>
      <w:r>
        <w:t>inadecuadas</w:t>
      </w:r>
      <w:r>
        <w:rPr>
          <w:spacing w:val="-7"/>
        </w:rPr>
        <w:t xml:space="preserve"> </w:t>
      </w:r>
      <w:r>
        <w:t>frente</w:t>
      </w:r>
      <w:r>
        <w:rPr>
          <w:spacing w:val="-4"/>
        </w:rPr>
        <w:t xml:space="preserve"> </w:t>
      </w:r>
      <w:r>
        <w:t>a</w:t>
      </w:r>
      <w:r>
        <w:rPr>
          <w:spacing w:val="-8"/>
        </w:rPr>
        <w:t xml:space="preserve"> </w:t>
      </w:r>
      <w:r>
        <w:t>estos</w:t>
      </w:r>
      <w:r>
        <w:rPr>
          <w:spacing w:val="-7"/>
        </w:rPr>
        <w:t xml:space="preserve"> </w:t>
      </w:r>
      <w:r>
        <w:t>desastres; y la infraestructura del mercado presenta graves deficiencias que son un peligro si se produce un</w:t>
      </w:r>
      <w:r>
        <w:rPr>
          <w:spacing w:val="-3"/>
        </w:rPr>
        <w:t xml:space="preserve"> </w:t>
      </w:r>
      <w:r>
        <w:t>sismo.</w:t>
      </w:r>
    </w:p>
    <w:p w:rsidR="00F70CD9" w:rsidRDefault="00E50F45">
      <w:pPr>
        <w:pStyle w:val="Textoindependiente"/>
        <w:spacing w:before="162" w:line="480" w:lineRule="auto"/>
        <w:ind w:left="2098" w:right="117" w:hanging="1419"/>
        <w:jc w:val="both"/>
      </w:pPr>
      <w:r>
        <w:t>Segunda:     Los  conocimientos  y actitudes frente a los terremotos de los usuarios internos de los colegios de secundaria de Chincha son intermedios o bajos. El 37.3% de los alumnos y el 77.2% de los educadores tienen los niveles de conocimiento señalados. El 55.5% de los estudiantes presentan actitudes muy adecuadas frente a estos eventos, mientras que solamente en el 7.4% de los profesores se observaron habilidades muy adecuadas durante los simulacros de</w:t>
      </w:r>
      <w:r>
        <w:rPr>
          <w:spacing w:val="-5"/>
        </w:rPr>
        <w:t xml:space="preserve"> </w:t>
      </w:r>
      <w:r>
        <w:t>sismo.</w:t>
      </w:r>
    </w:p>
    <w:p w:rsidR="00F70CD9" w:rsidRDefault="00E50F45">
      <w:pPr>
        <w:pStyle w:val="Textoindependiente"/>
        <w:spacing w:before="200" w:line="480" w:lineRule="auto"/>
        <w:ind w:left="2098" w:right="121" w:hanging="1419"/>
        <w:jc w:val="both"/>
      </w:pPr>
      <w:r>
        <w:t>Tercera:      El nivel de conocimientos sobre terremotos del 54.1% y 24.1% de los</w:t>
      </w:r>
      <w:r>
        <w:rPr>
          <w:spacing w:val="-42"/>
        </w:rPr>
        <w:t xml:space="preserve"> </w:t>
      </w:r>
      <w:r>
        <w:t>compradores de los mercados de Chincha es intermedio e inadecuado respectivamente;</w:t>
      </w:r>
      <w:r>
        <w:rPr>
          <w:spacing w:val="-16"/>
        </w:rPr>
        <w:t xml:space="preserve"> </w:t>
      </w:r>
      <w:r>
        <w:t>mientras que las actitudes frente a un sismo son intermedias en el 68.4% de ellos, e inadecuadas en el</w:t>
      </w:r>
      <w:r>
        <w:rPr>
          <w:spacing w:val="-1"/>
        </w:rPr>
        <w:t xml:space="preserve"> </w:t>
      </w:r>
      <w:r>
        <w:t>24.1%.</w:t>
      </w:r>
    </w:p>
    <w:p w:rsidR="00F70CD9" w:rsidRDefault="00F70CD9">
      <w:pPr>
        <w:spacing w:line="480" w:lineRule="auto"/>
        <w:jc w:val="both"/>
        <w:sectPr w:rsidR="00F70CD9">
          <w:headerReference w:type="default" r:id="rId121"/>
          <w:pgSz w:w="12240" w:h="15840"/>
          <w:pgMar w:top="1640" w:right="1320" w:bottom="280" w:left="760" w:header="1447"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2098" w:right="119"/>
        <w:jc w:val="both"/>
      </w:pPr>
      <w:bookmarkStart w:id="30" w:name="_bookmark23"/>
      <w:bookmarkEnd w:id="30"/>
      <w:r>
        <w:t>intermedio de conocimientos sobre terremotos y el 10.4% conocimientos inadecuados. Las actitudes frente a un evento sísmico son en el 57.5% de los vendedores intermedias y en el 3% inadecuadas.</w:t>
      </w:r>
    </w:p>
    <w:p w:rsidR="00F70CD9" w:rsidRDefault="00E50F45">
      <w:pPr>
        <w:pStyle w:val="Textoindependiente"/>
        <w:tabs>
          <w:tab w:val="left" w:pos="2120"/>
        </w:tabs>
        <w:spacing w:before="199" w:line="480" w:lineRule="auto"/>
        <w:ind w:left="2098" w:right="116" w:hanging="1419"/>
        <w:jc w:val="both"/>
      </w:pPr>
      <w:r>
        <w:t>Quinta:</w:t>
      </w:r>
      <w:r>
        <w:tab/>
      </w:r>
      <w:r>
        <w:tab/>
        <w:t>El</w:t>
      </w:r>
      <w:r>
        <w:rPr>
          <w:spacing w:val="-17"/>
        </w:rPr>
        <w:t xml:space="preserve"> </w:t>
      </w:r>
      <w:r>
        <w:t>espacio</w:t>
      </w:r>
      <w:r>
        <w:rPr>
          <w:spacing w:val="-16"/>
        </w:rPr>
        <w:t xml:space="preserve"> </w:t>
      </w:r>
      <w:r>
        <w:t>de</w:t>
      </w:r>
      <w:r>
        <w:rPr>
          <w:spacing w:val="-17"/>
        </w:rPr>
        <w:t xml:space="preserve"> </w:t>
      </w:r>
      <w:r>
        <w:t>concentración</w:t>
      </w:r>
      <w:r>
        <w:rPr>
          <w:spacing w:val="-16"/>
        </w:rPr>
        <w:t xml:space="preserve"> </w:t>
      </w:r>
      <w:r>
        <w:t>poblacional</w:t>
      </w:r>
      <w:r>
        <w:rPr>
          <w:spacing w:val="-16"/>
        </w:rPr>
        <w:t xml:space="preserve"> </w:t>
      </w:r>
      <w:r>
        <w:t>con</w:t>
      </w:r>
      <w:r>
        <w:rPr>
          <w:spacing w:val="-17"/>
        </w:rPr>
        <w:t xml:space="preserve"> </w:t>
      </w:r>
      <w:r>
        <w:t>mayor</w:t>
      </w:r>
      <w:r>
        <w:rPr>
          <w:spacing w:val="-14"/>
        </w:rPr>
        <w:t xml:space="preserve"> </w:t>
      </w:r>
      <w:r>
        <w:t>riesgo</w:t>
      </w:r>
      <w:r>
        <w:rPr>
          <w:spacing w:val="-17"/>
        </w:rPr>
        <w:t xml:space="preserve"> </w:t>
      </w:r>
      <w:r>
        <w:t>de</w:t>
      </w:r>
      <w:r>
        <w:rPr>
          <w:spacing w:val="-17"/>
        </w:rPr>
        <w:t xml:space="preserve"> </w:t>
      </w:r>
      <w:r>
        <w:t>ser</w:t>
      </w:r>
      <w:r>
        <w:rPr>
          <w:spacing w:val="-18"/>
        </w:rPr>
        <w:t xml:space="preserve"> </w:t>
      </w:r>
      <w:r>
        <w:t>altamente</w:t>
      </w:r>
      <w:r>
        <w:rPr>
          <w:spacing w:val="-14"/>
        </w:rPr>
        <w:t xml:space="preserve"> </w:t>
      </w:r>
      <w:r>
        <w:t>afectado por</w:t>
      </w:r>
      <w:r>
        <w:rPr>
          <w:spacing w:val="-9"/>
        </w:rPr>
        <w:t xml:space="preserve"> </w:t>
      </w:r>
      <w:r>
        <w:t>un</w:t>
      </w:r>
      <w:r>
        <w:rPr>
          <w:spacing w:val="-8"/>
        </w:rPr>
        <w:t xml:space="preserve"> </w:t>
      </w:r>
      <w:r>
        <w:t>desastre</w:t>
      </w:r>
      <w:r>
        <w:rPr>
          <w:spacing w:val="-7"/>
        </w:rPr>
        <w:t xml:space="preserve"> </w:t>
      </w:r>
      <w:r>
        <w:t>en</w:t>
      </w:r>
      <w:r>
        <w:rPr>
          <w:spacing w:val="-8"/>
        </w:rPr>
        <w:t xml:space="preserve"> </w:t>
      </w:r>
      <w:r>
        <w:t>la</w:t>
      </w:r>
      <w:r>
        <w:rPr>
          <w:spacing w:val="-8"/>
        </w:rPr>
        <w:t xml:space="preserve"> </w:t>
      </w:r>
      <w:r>
        <w:t>ciudad</w:t>
      </w:r>
      <w:r>
        <w:rPr>
          <w:spacing w:val="-9"/>
        </w:rPr>
        <w:t xml:space="preserve"> </w:t>
      </w:r>
      <w:r>
        <w:t>de</w:t>
      </w:r>
      <w:r>
        <w:rPr>
          <w:spacing w:val="-9"/>
        </w:rPr>
        <w:t xml:space="preserve"> </w:t>
      </w:r>
      <w:r>
        <w:t>Chincha</w:t>
      </w:r>
      <w:r>
        <w:rPr>
          <w:spacing w:val="-7"/>
        </w:rPr>
        <w:t xml:space="preserve"> </w:t>
      </w:r>
      <w:r>
        <w:t>es</w:t>
      </w:r>
      <w:r>
        <w:rPr>
          <w:spacing w:val="-8"/>
        </w:rPr>
        <w:t xml:space="preserve"> </w:t>
      </w:r>
      <w:r>
        <w:t>el</w:t>
      </w:r>
      <w:r>
        <w:rPr>
          <w:spacing w:val="-5"/>
        </w:rPr>
        <w:t xml:space="preserve"> </w:t>
      </w:r>
      <w:r>
        <w:t>mercado</w:t>
      </w:r>
      <w:r>
        <w:rPr>
          <w:spacing w:val="-8"/>
        </w:rPr>
        <w:t xml:space="preserve"> </w:t>
      </w:r>
      <w:r>
        <w:t>de</w:t>
      </w:r>
      <w:r>
        <w:rPr>
          <w:spacing w:val="-10"/>
        </w:rPr>
        <w:t xml:space="preserve"> </w:t>
      </w:r>
      <w:r>
        <w:t>la</w:t>
      </w:r>
      <w:r>
        <w:rPr>
          <w:spacing w:val="-8"/>
        </w:rPr>
        <w:t xml:space="preserve"> </w:t>
      </w:r>
      <w:r>
        <w:t>ciudad,</w:t>
      </w:r>
      <w:r>
        <w:rPr>
          <w:spacing w:val="-8"/>
        </w:rPr>
        <w:t xml:space="preserve"> </w:t>
      </w:r>
      <w:r>
        <w:t>en</w:t>
      </w:r>
      <w:r>
        <w:rPr>
          <w:spacing w:val="-9"/>
        </w:rPr>
        <w:t xml:space="preserve"> </w:t>
      </w:r>
      <w:r>
        <w:t>él</w:t>
      </w:r>
      <w:r>
        <w:rPr>
          <w:spacing w:val="-7"/>
        </w:rPr>
        <w:t xml:space="preserve"> </w:t>
      </w:r>
      <w:r>
        <w:t>se</w:t>
      </w:r>
      <w:r>
        <w:rPr>
          <w:spacing w:val="-7"/>
        </w:rPr>
        <w:t xml:space="preserve"> </w:t>
      </w:r>
      <w:r>
        <w:t>observa un alto grado de informalidad e inseguridad: falta de señalización de zonas de seguridad contra sismos, tugurización en los pasadizos, construcciones antiguas y mal conservadas de quincha y adobe, conexiones eléctricas clandestinas sobre puestos de paja o caña, carencia de extinguidores, abundante material inflamable, falta de supervisión y orientación por parte de Defensa</w:t>
      </w:r>
      <w:r>
        <w:rPr>
          <w:spacing w:val="-9"/>
        </w:rPr>
        <w:t xml:space="preserve"> </w:t>
      </w:r>
      <w:r>
        <w:t>Civil.</w:t>
      </w:r>
    </w:p>
    <w:p w:rsidR="00F70CD9" w:rsidRDefault="00F70CD9">
      <w:pPr>
        <w:spacing w:line="480" w:lineRule="auto"/>
        <w:jc w:val="both"/>
        <w:sectPr w:rsidR="00F70CD9">
          <w:headerReference w:type="default" r:id="rId122"/>
          <w:pgSz w:w="12240" w:h="15840"/>
          <w:pgMar w:top="1900" w:right="1320" w:bottom="280" w:left="760" w:header="1450" w:footer="0" w:gutter="0"/>
          <w:cols w:space="720"/>
        </w:sectPr>
      </w:pPr>
    </w:p>
    <w:p w:rsidR="00F70CD9" w:rsidRDefault="00E50F45">
      <w:pPr>
        <w:pStyle w:val="Ttulo1"/>
        <w:spacing w:line="266" w:lineRule="exact"/>
        <w:ind w:left="699" w:right="501"/>
        <w:jc w:val="center"/>
      </w:pPr>
      <w:r>
        <w:lastRenderedPageBreak/>
        <w:t>Recomendaciones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4"/>
        <w:rPr>
          <w:b/>
          <w:sz w:val="21"/>
        </w:rPr>
      </w:pPr>
    </w:p>
    <w:p w:rsidR="00F70CD9" w:rsidRDefault="00E50F45">
      <w:pPr>
        <w:pStyle w:val="Textoindependiente"/>
        <w:spacing w:line="480" w:lineRule="auto"/>
        <w:ind w:left="680" w:firstLine="643"/>
      </w:pPr>
      <w:r>
        <w:t>Las conclusiones formuladas en esta investigación, nos conducen a proponer las recomendaciones siguientes:</w:t>
      </w:r>
    </w:p>
    <w:p w:rsidR="00F70CD9" w:rsidRDefault="00F70CD9">
      <w:pPr>
        <w:pStyle w:val="Textoindependiente"/>
        <w:rPr>
          <w:sz w:val="26"/>
        </w:rPr>
      </w:pPr>
    </w:p>
    <w:p w:rsidR="00F70CD9" w:rsidRDefault="00E50F45">
      <w:pPr>
        <w:pStyle w:val="Textoindependiente"/>
        <w:spacing w:before="219" w:line="480" w:lineRule="auto"/>
        <w:ind w:left="2098" w:right="113" w:hanging="1419"/>
        <w:jc w:val="both"/>
      </w:pPr>
      <w:r>
        <w:t>Primera: Todas las autoridades de las diversas  instituciones  de  Chincha  -lideradas  por Defensa Civil- deben reorientar e incrementar las acciones de capacitación sobre prevención de riesgos de desastres, debido a que se observa en los grupos</w:t>
      </w:r>
      <w:r>
        <w:rPr>
          <w:spacing w:val="-40"/>
        </w:rPr>
        <w:t xml:space="preserve"> </w:t>
      </w:r>
      <w:r>
        <w:t>ubicados en</w:t>
      </w:r>
      <w:r>
        <w:rPr>
          <w:spacing w:val="-7"/>
        </w:rPr>
        <w:t xml:space="preserve"> </w:t>
      </w:r>
      <w:r>
        <w:t>los</w:t>
      </w:r>
      <w:r>
        <w:rPr>
          <w:spacing w:val="-6"/>
        </w:rPr>
        <w:t xml:space="preserve"> </w:t>
      </w:r>
      <w:r>
        <w:t>lugares</w:t>
      </w:r>
      <w:r>
        <w:rPr>
          <w:spacing w:val="-7"/>
        </w:rPr>
        <w:t xml:space="preserve"> </w:t>
      </w:r>
      <w:r>
        <w:t>de</w:t>
      </w:r>
      <w:r>
        <w:rPr>
          <w:spacing w:val="-7"/>
        </w:rPr>
        <w:t xml:space="preserve"> </w:t>
      </w:r>
      <w:r>
        <w:t>mayor</w:t>
      </w:r>
      <w:r>
        <w:rPr>
          <w:spacing w:val="-6"/>
        </w:rPr>
        <w:t xml:space="preserve"> </w:t>
      </w:r>
      <w:r>
        <w:t>concentración</w:t>
      </w:r>
      <w:r>
        <w:rPr>
          <w:spacing w:val="-7"/>
        </w:rPr>
        <w:t xml:space="preserve"> </w:t>
      </w:r>
      <w:r>
        <w:t>poblacional</w:t>
      </w:r>
      <w:r>
        <w:rPr>
          <w:spacing w:val="-4"/>
        </w:rPr>
        <w:t xml:space="preserve"> </w:t>
      </w:r>
      <w:r>
        <w:t>de</w:t>
      </w:r>
      <w:r>
        <w:rPr>
          <w:spacing w:val="-8"/>
        </w:rPr>
        <w:t xml:space="preserve"> </w:t>
      </w:r>
      <w:r>
        <w:t>la</w:t>
      </w:r>
      <w:r>
        <w:rPr>
          <w:spacing w:val="-7"/>
        </w:rPr>
        <w:t xml:space="preserve"> </w:t>
      </w:r>
      <w:r>
        <w:t>ciudad</w:t>
      </w:r>
      <w:r>
        <w:rPr>
          <w:spacing w:val="-7"/>
        </w:rPr>
        <w:t xml:space="preserve"> </w:t>
      </w:r>
      <w:r>
        <w:t>graves</w:t>
      </w:r>
      <w:r>
        <w:rPr>
          <w:spacing w:val="-7"/>
        </w:rPr>
        <w:t xml:space="preserve"> </w:t>
      </w:r>
      <w:r>
        <w:t>carencias</w:t>
      </w:r>
      <w:r>
        <w:rPr>
          <w:spacing w:val="-6"/>
        </w:rPr>
        <w:t xml:space="preserve"> </w:t>
      </w:r>
      <w:r>
        <w:t xml:space="preserve">de conocimientos y habilidades para hacer frente a un evento sísmico. </w:t>
      </w:r>
      <w:r>
        <w:rPr>
          <w:spacing w:val="-3"/>
        </w:rPr>
        <w:t>Las</w:t>
      </w:r>
      <w:r>
        <w:rPr>
          <w:spacing w:val="-35"/>
        </w:rPr>
        <w:t xml:space="preserve"> </w:t>
      </w:r>
      <w:r>
        <w:t>actividades ejecutadas</w:t>
      </w:r>
      <w:r>
        <w:rPr>
          <w:spacing w:val="-11"/>
        </w:rPr>
        <w:t xml:space="preserve"> </w:t>
      </w:r>
      <w:r>
        <w:t>hasta</w:t>
      </w:r>
      <w:r>
        <w:rPr>
          <w:spacing w:val="-10"/>
        </w:rPr>
        <w:t xml:space="preserve"> </w:t>
      </w:r>
      <w:r>
        <w:t>hoy</w:t>
      </w:r>
      <w:r>
        <w:rPr>
          <w:spacing w:val="-15"/>
        </w:rPr>
        <w:t xml:space="preserve"> </w:t>
      </w:r>
      <w:r>
        <w:t>resultan</w:t>
      </w:r>
      <w:r>
        <w:rPr>
          <w:spacing w:val="-11"/>
        </w:rPr>
        <w:t xml:space="preserve"> </w:t>
      </w:r>
      <w:r>
        <w:t>insuficientes</w:t>
      </w:r>
      <w:r>
        <w:rPr>
          <w:spacing w:val="-10"/>
        </w:rPr>
        <w:t xml:space="preserve"> </w:t>
      </w:r>
      <w:r>
        <w:t>para</w:t>
      </w:r>
      <w:r>
        <w:rPr>
          <w:spacing w:val="-12"/>
        </w:rPr>
        <w:t xml:space="preserve"> </w:t>
      </w:r>
      <w:r>
        <w:t>lograr</w:t>
      </w:r>
      <w:r>
        <w:rPr>
          <w:spacing w:val="-11"/>
        </w:rPr>
        <w:t xml:space="preserve"> </w:t>
      </w:r>
      <w:r>
        <w:t>contar</w:t>
      </w:r>
      <w:r>
        <w:rPr>
          <w:spacing w:val="-12"/>
        </w:rPr>
        <w:t xml:space="preserve"> </w:t>
      </w:r>
      <w:r>
        <w:t>con</w:t>
      </w:r>
      <w:r>
        <w:rPr>
          <w:spacing w:val="-10"/>
        </w:rPr>
        <w:t xml:space="preserve"> </w:t>
      </w:r>
      <w:r>
        <w:t>una</w:t>
      </w:r>
      <w:r>
        <w:rPr>
          <w:spacing w:val="-11"/>
        </w:rPr>
        <w:t xml:space="preserve"> </w:t>
      </w:r>
      <w:r>
        <w:t>población</w:t>
      </w:r>
      <w:r>
        <w:rPr>
          <w:spacing w:val="-11"/>
        </w:rPr>
        <w:t xml:space="preserve"> </w:t>
      </w:r>
      <w:r>
        <w:t>que sepa prevenir y actuar adecuadamente ante un desastre</w:t>
      </w:r>
      <w:r>
        <w:rPr>
          <w:spacing w:val="-5"/>
        </w:rPr>
        <w:t xml:space="preserve"> </w:t>
      </w:r>
      <w:r>
        <w:t>natural.</w:t>
      </w:r>
    </w:p>
    <w:p w:rsidR="00F70CD9" w:rsidRDefault="00F70CD9">
      <w:pPr>
        <w:pStyle w:val="Textoindependiente"/>
        <w:rPr>
          <w:sz w:val="26"/>
        </w:rPr>
      </w:pPr>
    </w:p>
    <w:p w:rsidR="00F70CD9" w:rsidRDefault="00F70CD9">
      <w:pPr>
        <w:pStyle w:val="Textoindependiente"/>
        <w:rPr>
          <w:sz w:val="28"/>
        </w:rPr>
      </w:pPr>
    </w:p>
    <w:p w:rsidR="00F70CD9" w:rsidRDefault="00E50F45">
      <w:pPr>
        <w:pStyle w:val="Textoindependiente"/>
        <w:spacing w:line="480" w:lineRule="auto"/>
        <w:ind w:left="2098" w:right="116" w:hanging="1419"/>
        <w:jc w:val="both"/>
      </w:pPr>
      <w:r>
        <w:t>Segunda:   A las autoridades de defensa civil, de los municipios, de los sectores educativo,   salud y transporte, entre otros se les sugiere que aúnen esfuerzos y planifiquen acciones</w:t>
      </w:r>
      <w:r>
        <w:rPr>
          <w:spacing w:val="-13"/>
        </w:rPr>
        <w:t xml:space="preserve"> </w:t>
      </w:r>
      <w:r>
        <w:t>que</w:t>
      </w:r>
      <w:r>
        <w:rPr>
          <w:spacing w:val="-12"/>
        </w:rPr>
        <w:t xml:space="preserve"> </w:t>
      </w:r>
      <w:r>
        <w:t>refuercen</w:t>
      </w:r>
      <w:r>
        <w:rPr>
          <w:spacing w:val="-13"/>
        </w:rPr>
        <w:t xml:space="preserve"> </w:t>
      </w:r>
      <w:r>
        <w:t>las</w:t>
      </w:r>
      <w:r>
        <w:rPr>
          <w:spacing w:val="-13"/>
        </w:rPr>
        <w:t xml:space="preserve"> </w:t>
      </w:r>
      <w:r>
        <w:t>actividades</w:t>
      </w:r>
      <w:r>
        <w:rPr>
          <w:spacing w:val="-13"/>
        </w:rPr>
        <w:t xml:space="preserve"> </w:t>
      </w:r>
      <w:r>
        <w:t>programadas</w:t>
      </w:r>
      <w:r>
        <w:rPr>
          <w:spacing w:val="-13"/>
        </w:rPr>
        <w:t xml:space="preserve"> </w:t>
      </w:r>
      <w:r>
        <w:t>en</w:t>
      </w:r>
      <w:r>
        <w:rPr>
          <w:spacing w:val="-13"/>
        </w:rPr>
        <w:t xml:space="preserve"> </w:t>
      </w:r>
      <w:r>
        <w:t>el</w:t>
      </w:r>
      <w:r>
        <w:rPr>
          <w:spacing w:val="-14"/>
        </w:rPr>
        <w:t xml:space="preserve"> </w:t>
      </w:r>
      <w:r>
        <w:t>Plan</w:t>
      </w:r>
      <w:r>
        <w:rPr>
          <w:spacing w:val="-12"/>
        </w:rPr>
        <w:t xml:space="preserve"> </w:t>
      </w:r>
      <w:r>
        <w:t>de</w:t>
      </w:r>
      <w:r>
        <w:rPr>
          <w:spacing w:val="-14"/>
        </w:rPr>
        <w:t xml:space="preserve"> </w:t>
      </w:r>
      <w:r>
        <w:t>Gestión</w:t>
      </w:r>
      <w:r>
        <w:rPr>
          <w:spacing w:val="-13"/>
        </w:rPr>
        <w:t xml:space="preserve"> </w:t>
      </w:r>
      <w:r>
        <w:t>de</w:t>
      </w:r>
      <w:r>
        <w:rPr>
          <w:spacing w:val="-12"/>
        </w:rPr>
        <w:t xml:space="preserve"> </w:t>
      </w:r>
      <w:r>
        <w:t>Riesgo de Desastres en instituciones de educación secundaria; a efecto que se logre en los integrantes de las comunidades educativas una mayor internalización de los conocimientos sobre las formas de actuar antes, durante y después de un desastre. Particularmente se requiere mayor desarrollo de habilidades entre los educadores, en el momento correspondiente a la etapa posterior a la ocurrencia de un</w:t>
      </w:r>
      <w:r>
        <w:rPr>
          <w:spacing w:val="-9"/>
        </w:rPr>
        <w:t xml:space="preserve"> </w:t>
      </w:r>
      <w:r>
        <w:t>terremoto.</w:t>
      </w:r>
    </w:p>
    <w:p w:rsidR="00F70CD9" w:rsidRDefault="00F70CD9">
      <w:pPr>
        <w:spacing w:line="480" w:lineRule="auto"/>
        <w:jc w:val="both"/>
        <w:sectPr w:rsidR="00F70CD9">
          <w:headerReference w:type="default" r:id="rId123"/>
          <w:pgSz w:w="12240" w:h="15840"/>
          <w:pgMar w:top="1640" w:right="1320" w:bottom="280" w:left="760" w:header="1447"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2098" w:right="121"/>
        <w:jc w:val="both"/>
      </w:pPr>
      <w:r>
        <w:t>debe informar a los usuarios que acuden a estos locales, a través de diferentes medios (parlantes, entrega de volantes, breves charlas) y durante diversos horarios las medidas de prevención frente a un terremoto, con el fin de que sepan actuar, de ocurrir un sismo, en una zona con graves deficiencias de infraestructura.</w:t>
      </w:r>
    </w:p>
    <w:p w:rsidR="00F70CD9" w:rsidRDefault="00E50F45">
      <w:pPr>
        <w:pStyle w:val="Textoindependiente"/>
        <w:tabs>
          <w:tab w:val="left" w:pos="2120"/>
        </w:tabs>
        <w:spacing w:before="199" w:line="480" w:lineRule="auto"/>
        <w:ind w:left="2098" w:right="116" w:hanging="1419"/>
        <w:jc w:val="both"/>
      </w:pPr>
      <w:r>
        <w:t>Cuarta:</w:t>
      </w:r>
      <w:r>
        <w:tab/>
      </w:r>
      <w:r>
        <w:tab/>
        <w:t>A las autoridades del Municipio de nuestra localidad se les recomienda un mayor control municipal con la finalidad de erradicar el comercio informal y ambulatorio</w:t>
      </w:r>
      <w:r>
        <w:rPr>
          <w:spacing w:val="-4"/>
        </w:rPr>
        <w:t xml:space="preserve"> </w:t>
      </w:r>
      <w:r>
        <w:t>en</w:t>
      </w:r>
      <w:r>
        <w:rPr>
          <w:spacing w:val="-4"/>
        </w:rPr>
        <w:t xml:space="preserve"> </w:t>
      </w:r>
      <w:r>
        <w:t>la</w:t>
      </w:r>
      <w:r>
        <w:rPr>
          <w:spacing w:val="-4"/>
        </w:rPr>
        <w:t xml:space="preserve"> </w:t>
      </w:r>
      <w:r>
        <w:t>zona</w:t>
      </w:r>
      <w:r>
        <w:rPr>
          <w:spacing w:val="-5"/>
        </w:rPr>
        <w:t xml:space="preserve"> </w:t>
      </w:r>
      <w:r>
        <w:t>del</w:t>
      </w:r>
      <w:r>
        <w:rPr>
          <w:spacing w:val="-3"/>
        </w:rPr>
        <w:t xml:space="preserve"> </w:t>
      </w:r>
      <w:r>
        <w:t>mercado</w:t>
      </w:r>
      <w:r>
        <w:rPr>
          <w:spacing w:val="-1"/>
        </w:rPr>
        <w:t xml:space="preserve"> </w:t>
      </w:r>
      <w:r>
        <w:t>de</w:t>
      </w:r>
      <w:r>
        <w:rPr>
          <w:spacing w:val="-5"/>
        </w:rPr>
        <w:t xml:space="preserve"> </w:t>
      </w:r>
      <w:r>
        <w:t>Chincha;</w:t>
      </w:r>
      <w:r>
        <w:rPr>
          <w:spacing w:val="-3"/>
        </w:rPr>
        <w:t xml:space="preserve"> </w:t>
      </w:r>
      <w:r>
        <w:t>remodelar</w:t>
      </w:r>
      <w:r>
        <w:rPr>
          <w:spacing w:val="-5"/>
        </w:rPr>
        <w:t xml:space="preserve"> </w:t>
      </w:r>
      <w:r>
        <w:t>de</w:t>
      </w:r>
      <w:r>
        <w:rPr>
          <w:spacing w:val="-3"/>
        </w:rPr>
        <w:t xml:space="preserve"> </w:t>
      </w:r>
      <w:r>
        <w:t>manera</w:t>
      </w:r>
      <w:r>
        <w:rPr>
          <w:spacing w:val="-4"/>
        </w:rPr>
        <w:t xml:space="preserve"> </w:t>
      </w:r>
      <w:r>
        <w:t>inmediata</w:t>
      </w:r>
      <w:r>
        <w:rPr>
          <w:spacing w:val="-5"/>
        </w:rPr>
        <w:t xml:space="preserve"> </w:t>
      </w:r>
      <w:r>
        <w:t>la infraestructura existente, para que cumpla con los requisites de Defensa Civil y promover la capacitación de todos los vendedores de estos espacios, en el tema de prevención de riesgo de</w:t>
      </w:r>
      <w:r>
        <w:rPr>
          <w:spacing w:val="-1"/>
        </w:rPr>
        <w:t xml:space="preserve"> </w:t>
      </w:r>
      <w:r>
        <w:t>desastres.</w:t>
      </w:r>
    </w:p>
    <w:p w:rsidR="00F70CD9" w:rsidRDefault="00E50F45">
      <w:pPr>
        <w:pStyle w:val="Textoindependiente"/>
        <w:tabs>
          <w:tab w:val="left" w:pos="2120"/>
        </w:tabs>
        <w:spacing w:before="200" w:line="480" w:lineRule="auto"/>
        <w:ind w:left="2098" w:right="122" w:hanging="1419"/>
        <w:jc w:val="both"/>
      </w:pPr>
      <w:r>
        <w:t>Quinta:</w:t>
      </w:r>
      <w:r>
        <w:tab/>
      </w:r>
      <w:r>
        <w:tab/>
        <w:t>El Municipio de Chincha y el Gobierno Regional de Ica deben gestionar la reubicación de los comerciantes del Mercado en una zona no muy alejada de la ciudad, de fácil acceso y con beneficios económicos para los usuarios (sorteos, movilidad gratuita, etc.) y vendedores (descuento de pagos de sisa, seguridad brindada por serenos y policías,</w:t>
      </w:r>
      <w:r>
        <w:rPr>
          <w:spacing w:val="-3"/>
        </w:rPr>
        <w:t xml:space="preserve"> </w:t>
      </w:r>
      <w:r>
        <w:t>etc.).</w:t>
      </w:r>
    </w:p>
    <w:p w:rsidR="00F70CD9" w:rsidRDefault="00F70CD9">
      <w:pPr>
        <w:spacing w:line="480" w:lineRule="auto"/>
        <w:jc w:val="both"/>
        <w:sectPr w:rsidR="00F70CD9">
          <w:headerReference w:type="default" r:id="rId124"/>
          <w:pgSz w:w="12240" w:h="15840"/>
          <w:pgMar w:top="1900" w:right="1320" w:bottom="280" w:left="760" w:header="1450" w:footer="0" w:gutter="0"/>
          <w:cols w:space="720"/>
        </w:sectPr>
      </w:pPr>
    </w:p>
    <w:p w:rsidR="00F70CD9" w:rsidRDefault="00E50F45">
      <w:pPr>
        <w:pStyle w:val="Ttulo1"/>
        <w:spacing w:line="266" w:lineRule="exact"/>
        <w:ind w:left="695" w:right="501"/>
        <w:jc w:val="center"/>
      </w:pPr>
      <w:bookmarkStart w:id="31" w:name="_bookmark24"/>
      <w:bookmarkEnd w:id="31"/>
      <w:r>
        <w:lastRenderedPageBreak/>
        <w:t>Fuentes de Información</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11"/>
        <w:rPr>
          <w:b/>
          <w:sz w:val="33"/>
        </w:rPr>
      </w:pPr>
    </w:p>
    <w:p w:rsidR="00F70CD9" w:rsidRDefault="00E50F45">
      <w:pPr>
        <w:spacing w:line="480" w:lineRule="auto"/>
        <w:ind w:left="1388" w:right="209" w:hanging="708"/>
        <w:rPr>
          <w:sz w:val="24"/>
        </w:rPr>
      </w:pPr>
      <w:r>
        <w:rPr>
          <w:sz w:val="24"/>
        </w:rPr>
        <w:t xml:space="preserve">Al-rousan Tala M., Rubenstein Linda M., Wallace Robert B. (Dic. 2014) </w:t>
      </w:r>
      <w:r>
        <w:rPr>
          <w:i/>
          <w:sz w:val="24"/>
        </w:rPr>
        <w:t xml:space="preserve">Preparación de los adultos mayores en los Estados Unidos para hacer frente a los desastres naturales: encuesta a escala nacional. Rev Panam Salud Pública </w:t>
      </w:r>
      <w:r>
        <w:rPr>
          <w:sz w:val="24"/>
        </w:rPr>
        <w:t xml:space="preserve">[Internet]. [Revisado 21 de Marzo del 2016]; 36( 6 ): 402-408. Disponible en: </w:t>
      </w:r>
      <w:hyperlink r:id="rId125">
        <w:r>
          <w:rPr>
            <w:sz w:val="24"/>
          </w:rPr>
          <w:t>http://www.scielosp.org/scielo.php?script=sci_arttext&amp;pid=S1020-</w:t>
        </w:r>
      </w:hyperlink>
      <w:r>
        <w:rPr>
          <w:sz w:val="24"/>
        </w:rPr>
        <w:t xml:space="preserve"> </w:t>
      </w:r>
      <w:hyperlink r:id="rId126">
        <w:r>
          <w:rPr>
            <w:sz w:val="24"/>
          </w:rPr>
          <w:t>49892014001100008&amp;lng=en.</w:t>
        </w:r>
      </w:hyperlink>
    </w:p>
    <w:p w:rsidR="00F70CD9" w:rsidRDefault="00E50F45">
      <w:pPr>
        <w:spacing w:before="159" w:line="480" w:lineRule="auto"/>
        <w:ind w:left="1388" w:right="367" w:hanging="708"/>
        <w:rPr>
          <w:sz w:val="24"/>
        </w:rPr>
      </w:pPr>
      <w:r>
        <w:rPr>
          <w:sz w:val="24"/>
        </w:rPr>
        <w:t xml:space="preserve">Ávila-Toscano, José Hernando, Vivas Cortés, Omar Augusto, Herrera Flórez, Ana, &amp; Jiménez Díaz, Mireya. (2016). </w:t>
      </w:r>
      <w:r>
        <w:rPr>
          <w:i/>
          <w:sz w:val="24"/>
        </w:rPr>
        <w:t>Gestión del riesgo de desastres en el caribe colombiano desde la óptica de organismos de socorro y administraciones locales: el caso del sur de atlántico</w:t>
      </w:r>
      <w:r>
        <w:rPr>
          <w:sz w:val="24"/>
        </w:rPr>
        <w:t xml:space="preserve">. </w:t>
      </w:r>
      <w:r>
        <w:rPr>
          <w:i/>
          <w:sz w:val="24"/>
        </w:rPr>
        <w:t>Luna Azul</w:t>
      </w:r>
      <w:r>
        <w:rPr>
          <w:sz w:val="24"/>
        </w:rPr>
        <w:t>, (42), 68-</w:t>
      </w:r>
      <w:hyperlink r:id="rId127">
        <w:r>
          <w:rPr>
            <w:sz w:val="24"/>
          </w:rPr>
          <w:t>88. https://dx.doi.org/10.17151/luaz.2016.42.7</w:t>
        </w:r>
      </w:hyperlink>
    </w:p>
    <w:p w:rsidR="00F70CD9" w:rsidRDefault="00E50F45">
      <w:pPr>
        <w:spacing w:before="162" w:line="480" w:lineRule="auto"/>
        <w:ind w:left="1388" w:hanging="708"/>
        <w:rPr>
          <w:sz w:val="24"/>
        </w:rPr>
      </w:pPr>
      <w:r>
        <w:rPr>
          <w:sz w:val="24"/>
        </w:rPr>
        <w:t>Banco Interamericano de Desarrollo (BID) (2007).</w:t>
      </w:r>
      <w:r>
        <w:rPr>
          <w:i/>
          <w:sz w:val="24"/>
        </w:rPr>
        <w:t>Información para la gestión del riesgo de desastres. Estudios de caso de cinco países. Informe principal</w:t>
      </w:r>
      <w:r>
        <w:rPr>
          <w:sz w:val="24"/>
        </w:rPr>
        <w:t>. México: Editorial Galera.</w:t>
      </w:r>
    </w:p>
    <w:p w:rsidR="00F70CD9" w:rsidRDefault="00E50F45">
      <w:pPr>
        <w:spacing w:before="158" w:line="480" w:lineRule="auto"/>
        <w:ind w:left="1388" w:right="367" w:hanging="708"/>
        <w:rPr>
          <w:sz w:val="24"/>
        </w:rPr>
      </w:pPr>
      <w:r>
        <w:rPr>
          <w:sz w:val="24"/>
        </w:rPr>
        <w:t xml:space="preserve">Banco Mundial. (2012). </w:t>
      </w:r>
      <w:r>
        <w:rPr>
          <w:i/>
          <w:sz w:val="24"/>
        </w:rPr>
        <w:t>Análisis de la gestión del riesgo de desastres en Colombia: Un aporte para la construcción de políticas públicas</w:t>
      </w:r>
      <w:r>
        <w:rPr>
          <w:sz w:val="24"/>
        </w:rPr>
        <w:t>. Bogotá: Banco Internacional de Reconstrucción y Fomento - Banco Mundial Región de América Latina y El Caribe.</w:t>
      </w:r>
    </w:p>
    <w:p w:rsidR="00F70CD9" w:rsidRDefault="00E50F45">
      <w:pPr>
        <w:spacing w:before="162"/>
        <w:ind w:left="680"/>
        <w:rPr>
          <w:sz w:val="19"/>
        </w:rPr>
      </w:pPr>
      <w:r>
        <w:rPr>
          <w:sz w:val="24"/>
        </w:rPr>
        <w:t xml:space="preserve">Beck, U. (1998). </w:t>
      </w:r>
      <w:r>
        <w:rPr>
          <w:i/>
          <w:sz w:val="24"/>
        </w:rPr>
        <w:t>La sociedad del riesgo</w:t>
      </w:r>
      <w:r>
        <w:rPr>
          <w:sz w:val="24"/>
        </w:rPr>
        <w:t>. Barcelona: Paidós</w:t>
      </w:r>
      <w:r>
        <w:rPr>
          <w:sz w:val="19"/>
        </w:rPr>
        <w:t>.</w:t>
      </w:r>
    </w:p>
    <w:p w:rsidR="00F70CD9" w:rsidRDefault="00F70CD9">
      <w:pPr>
        <w:pStyle w:val="Textoindependiente"/>
        <w:spacing w:before="11"/>
        <w:rPr>
          <w:sz w:val="37"/>
        </w:rPr>
      </w:pPr>
    </w:p>
    <w:p w:rsidR="00F70CD9" w:rsidRDefault="00E50F45">
      <w:pPr>
        <w:ind w:left="680"/>
        <w:rPr>
          <w:sz w:val="24"/>
        </w:rPr>
      </w:pPr>
      <w:r>
        <w:rPr>
          <w:sz w:val="24"/>
        </w:rPr>
        <w:t xml:space="preserve">Cardona, O. D. (1993). </w:t>
      </w:r>
      <w:r>
        <w:rPr>
          <w:i/>
          <w:sz w:val="24"/>
        </w:rPr>
        <w:t>Evaluación de la amenaza, la vulnerabildiad y el riesgo</w:t>
      </w:r>
      <w:r>
        <w:rPr>
          <w:sz w:val="24"/>
        </w:rPr>
        <w:t>. En Marskrey,</w:t>
      </w:r>
    </w:p>
    <w:p w:rsidR="00F70CD9" w:rsidRDefault="00F70CD9">
      <w:pPr>
        <w:pStyle w:val="Textoindependiente"/>
      </w:pPr>
    </w:p>
    <w:p w:rsidR="00F70CD9" w:rsidRDefault="00E50F45">
      <w:pPr>
        <w:pStyle w:val="Textoindependiente"/>
        <w:ind w:left="1388"/>
      </w:pPr>
      <w:r>
        <w:t>A. (Comp.), Los desastres no son naturales (pp. 51-74). Bogotá: La Red.</w:t>
      </w:r>
    </w:p>
    <w:p w:rsidR="00F70CD9" w:rsidRDefault="00F70CD9">
      <w:pPr>
        <w:sectPr w:rsidR="00F70CD9">
          <w:headerReference w:type="default" r:id="rId128"/>
          <w:pgSz w:w="12240" w:h="15840"/>
          <w:pgMar w:top="1640" w:right="1320" w:bottom="280" w:left="760" w:header="1447" w:footer="0" w:gutter="0"/>
          <w:cols w:space="720"/>
        </w:sectPr>
      </w:pPr>
    </w:p>
    <w:p w:rsidR="00F70CD9" w:rsidRDefault="00F70CD9">
      <w:pPr>
        <w:pStyle w:val="Textoindependiente"/>
        <w:spacing w:before="2"/>
        <w:rPr>
          <w:sz w:val="16"/>
        </w:rPr>
      </w:pPr>
    </w:p>
    <w:p w:rsidR="00F70CD9" w:rsidRDefault="00E50F45">
      <w:pPr>
        <w:spacing w:before="90"/>
        <w:ind w:left="1388"/>
        <w:rPr>
          <w:sz w:val="24"/>
        </w:rPr>
      </w:pPr>
      <w:r>
        <w:rPr>
          <w:i/>
          <w:sz w:val="24"/>
        </w:rPr>
        <w:t>desastres. Distrito de Grocio Prado, Chincha, Ica, Perú</w:t>
      </w:r>
      <w:r>
        <w:rPr>
          <w:sz w:val="24"/>
        </w:rPr>
        <w:t>. Lima: PREDES.</w:t>
      </w:r>
    </w:p>
    <w:p w:rsidR="00F70CD9" w:rsidRDefault="00F70CD9">
      <w:pPr>
        <w:pStyle w:val="Textoindependiente"/>
        <w:spacing w:before="11"/>
        <w:rPr>
          <w:sz w:val="37"/>
        </w:rPr>
      </w:pPr>
    </w:p>
    <w:p w:rsidR="00F70CD9" w:rsidRDefault="00E50F45">
      <w:pPr>
        <w:spacing w:line="480" w:lineRule="auto"/>
        <w:ind w:left="1388" w:right="114" w:hanging="708"/>
        <w:rPr>
          <w:sz w:val="24"/>
        </w:rPr>
      </w:pPr>
      <w:r>
        <w:rPr>
          <w:sz w:val="24"/>
        </w:rPr>
        <w:t xml:space="preserve">Congreso de la República. (2011). </w:t>
      </w:r>
      <w:r>
        <w:rPr>
          <w:i/>
          <w:sz w:val="24"/>
        </w:rPr>
        <w:t xml:space="preserve">Ley Nº 29664, Ley que crea el Sistema nacional de gestión del riesgo de desastres. </w:t>
      </w:r>
      <w:r>
        <w:rPr>
          <w:sz w:val="24"/>
        </w:rPr>
        <w:t>Lima: Diario Oficial El Peruano de fecha 19 de febrero del 2011.</w:t>
      </w:r>
    </w:p>
    <w:p w:rsidR="00F70CD9" w:rsidRDefault="00E50F45">
      <w:pPr>
        <w:spacing w:before="159" w:line="480" w:lineRule="auto"/>
        <w:ind w:left="1388" w:right="127" w:hanging="708"/>
        <w:rPr>
          <w:sz w:val="24"/>
        </w:rPr>
      </w:pPr>
      <w:r>
        <w:rPr>
          <w:sz w:val="24"/>
        </w:rPr>
        <w:t>COPRODECI (Comité Provincial de Defensa Civil de Chincha, Municipalidad Provincial de Chincha, SINADECI (Sistema Regional de Defensa Civil) (2009). (2008</w:t>
      </w:r>
      <w:r>
        <w:rPr>
          <w:i/>
          <w:sz w:val="24"/>
        </w:rPr>
        <w:t>). Plan Provincial de Prevención y atención de desastres de nuestra localidad, Región Ica 2009 – 2019</w:t>
      </w:r>
      <w:r>
        <w:rPr>
          <w:sz w:val="24"/>
        </w:rPr>
        <w:t>. Lima: Sinco Editores S.A.C.</w:t>
      </w:r>
    </w:p>
    <w:p w:rsidR="00F70CD9" w:rsidRDefault="00E50F45">
      <w:pPr>
        <w:spacing w:before="161"/>
        <w:ind w:left="680"/>
        <w:rPr>
          <w:sz w:val="24"/>
        </w:rPr>
      </w:pPr>
      <w:r>
        <w:rPr>
          <w:sz w:val="24"/>
        </w:rPr>
        <w:t xml:space="preserve">Douglas, M. (1996). </w:t>
      </w:r>
      <w:r>
        <w:rPr>
          <w:i/>
          <w:sz w:val="24"/>
        </w:rPr>
        <w:t>La aceptabilidad del riesgo según las ciencias sociales</w:t>
      </w:r>
      <w:r>
        <w:rPr>
          <w:sz w:val="24"/>
        </w:rPr>
        <w:t>. Barcelona: Paidós.</w:t>
      </w:r>
    </w:p>
    <w:p w:rsidR="00F70CD9" w:rsidRDefault="00F70CD9">
      <w:pPr>
        <w:pStyle w:val="Textoindependiente"/>
        <w:spacing w:before="9"/>
        <w:rPr>
          <w:sz w:val="37"/>
        </w:rPr>
      </w:pPr>
    </w:p>
    <w:p w:rsidR="00F70CD9" w:rsidRDefault="00E50F45">
      <w:pPr>
        <w:spacing w:line="480" w:lineRule="auto"/>
        <w:ind w:left="1532" w:right="262" w:hanging="852"/>
        <w:rPr>
          <w:sz w:val="24"/>
        </w:rPr>
      </w:pPr>
      <w:r>
        <w:rPr>
          <w:sz w:val="24"/>
        </w:rPr>
        <w:t xml:space="preserve">Dwyer, A., Zoppou, C., Nielsen, O., Day, S. y Roberts, S. (2004). </w:t>
      </w:r>
      <w:r>
        <w:rPr>
          <w:i/>
          <w:sz w:val="24"/>
        </w:rPr>
        <w:t>Quantifying social vulnerability: a methodology for identifying those at risk to natural hazards</w:t>
      </w:r>
      <w:r>
        <w:rPr>
          <w:sz w:val="24"/>
        </w:rPr>
        <w:t>. Canberra: Geoscience Australia.</w:t>
      </w:r>
    </w:p>
    <w:p w:rsidR="00F70CD9" w:rsidRDefault="00E50F45">
      <w:pPr>
        <w:spacing w:before="161" w:line="480" w:lineRule="auto"/>
        <w:ind w:left="1388" w:right="154" w:hanging="708"/>
        <w:rPr>
          <w:sz w:val="24"/>
        </w:rPr>
      </w:pPr>
      <w:r>
        <w:rPr>
          <w:sz w:val="24"/>
        </w:rPr>
        <w:t xml:space="preserve">Endo, S., Vásquez, T., Zavala, J., &amp; Fuentes, I. (2008). </w:t>
      </w:r>
      <w:r>
        <w:rPr>
          <w:i/>
          <w:sz w:val="24"/>
        </w:rPr>
        <w:t>Características del personal del Hospital de Emergencias José Casimiro Ulloa y nivel de conocimiento de medidas de acción durante sismo. Revista Peruana de Epidemiología</w:t>
      </w:r>
      <w:r>
        <w:rPr>
          <w:sz w:val="24"/>
        </w:rPr>
        <w:t>, 12(1), 1.</w:t>
      </w:r>
    </w:p>
    <w:p w:rsidR="00F70CD9" w:rsidRDefault="00E50F45">
      <w:pPr>
        <w:spacing w:before="161"/>
        <w:ind w:left="680"/>
        <w:rPr>
          <w:sz w:val="24"/>
        </w:rPr>
      </w:pPr>
      <w:r>
        <w:rPr>
          <w:sz w:val="24"/>
        </w:rPr>
        <w:t xml:space="preserve">García Ferrando, Manuel. (1985). </w:t>
      </w:r>
      <w:r>
        <w:rPr>
          <w:i/>
          <w:sz w:val="24"/>
        </w:rPr>
        <w:t>Socioestadística. Introducción a la estadística en sociología</w:t>
      </w:r>
      <w:r>
        <w:rPr>
          <w:sz w:val="24"/>
        </w:rPr>
        <w:t>.</w:t>
      </w:r>
    </w:p>
    <w:p w:rsidR="00F70CD9" w:rsidRDefault="00F70CD9">
      <w:pPr>
        <w:pStyle w:val="Textoindependiente"/>
      </w:pPr>
    </w:p>
    <w:p w:rsidR="00F70CD9" w:rsidRDefault="00E50F45">
      <w:pPr>
        <w:pStyle w:val="Textoindependiente"/>
        <w:ind w:left="1388"/>
      </w:pPr>
      <w:r>
        <w:t>Madrid: Alianza Editorial.</w:t>
      </w:r>
    </w:p>
    <w:p w:rsidR="00F70CD9" w:rsidRDefault="00F70CD9">
      <w:pPr>
        <w:pStyle w:val="Textoindependiente"/>
        <w:spacing w:before="10"/>
        <w:rPr>
          <w:sz w:val="37"/>
        </w:rPr>
      </w:pPr>
    </w:p>
    <w:p w:rsidR="00F70CD9" w:rsidRDefault="00A069E1">
      <w:pPr>
        <w:spacing w:line="480" w:lineRule="auto"/>
        <w:ind w:left="1388" w:right="682" w:hanging="708"/>
        <w:rPr>
          <w:sz w:val="24"/>
        </w:rPr>
      </w:pPr>
      <w:hyperlink r:id="rId129">
        <w:r w:rsidR="00E50F45">
          <w:rPr>
            <w:sz w:val="24"/>
          </w:rPr>
          <w:t xml:space="preserve">García Minaya, Cecilia. </w:t>
        </w:r>
      </w:hyperlink>
      <w:r w:rsidR="00E50F45">
        <w:rPr>
          <w:sz w:val="24"/>
        </w:rPr>
        <w:t xml:space="preserve">(Nov. 2011) </w:t>
      </w:r>
      <w:r w:rsidR="00E50F45">
        <w:rPr>
          <w:i/>
          <w:sz w:val="24"/>
        </w:rPr>
        <w:t xml:space="preserve">La emergentología se inicia como nueva disciplina en Perú. Salud (i) ciencia </w:t>
      </w:r>
      <w:r w:rsidR="00E50F45">
        <w:rPr>
          <w:sz w:val="24"/>
        </w:rPr>
        <w:t>(Impresa); 18(7): 664-664.</w:t>
      </w:r>
    </w:p>
    <w:p w:rsidR="00F70CD9" w:rsidRDefault="00E50F45">
      <w:pPr>
        <w:spacing w:before="161" w:line="480" w:lineRule="auto"/>
        <w:ind w:left="1388" w:right="1628" w:hanging="708"/>
        <w:rPr>
          <w:sz w:val="24"/>
        </w:rPr>
      </w:pPr>
      <w:r>
        <w:rPr>
          <w:sz w:val="24"/>
        </w:rPr>
        <w:t xml:space="preserve">García, V. (2005). </w:t>
      </w:r>
      <w:r>
        <w:rPr>
          <w:i/>
          <w:sz w:val="24"/>
        </w:rPr>
        <w:t>El riesgo como construcción social y la construcción social de riesgos. Revista Desacatos</w:t>
      </w:r>
      <w:r>
        <w:rPr>
          <w:sz w:val="24"/>
        </w:rPr>
        <w:t>, 19, 11-24.</w:t>
      </w:r>
    </w:p>
    <w:p w:rsidR="00F70CD9" w:rsidRDefault="00F70CD9">
      <w:pPr>
        <w:spacing w:line="480" w:lineRule="auto"/>
        <w:rPr>
          <w:sz w:val="24"/>
        </w:rPr>
        <w:sectPr w:rsidR="00F70CD9">
          <w:headerReference w:type="default" r:id="rId130"/>
          <w:pgSz w:w="12240" w:h="15840"/>
          <w:pgMar w:top="1900" w:right="1320" w:bottom="280" w:left="760" w:header="1450" w:footer="0" w:gutter="0"/>
          <w:cols w:space="720"/>
        </w:sectPr>
      </w:pPr>
    </w:p>
    <w:p w:rsidR="00F70CD9" w:rsidRDefault="00F70CD9">
      <w:pPr>
        <w:pStyle w:val="Textoindependiente"/>
        <w:spacing w:before="7"/>
        <w:rPr>
          <w:sz w:val="23"/>
        </w:rPr>
      </w:pPr>
    </w:p>
    <w:p w:rsidR="00F70CD9" w:rsidRDefault="00E50F45">
      <w:pPr>
        <w:spacing w:line="480" w:lineRule="auto"/>
        <w:ind w:left="1388" w:hanging="708"/>
        <w:rPr>
          <w:sz w:val="24"/>
        </w:rPr>
      </w:pPr>
      <w:r>
        <w:rPr>
          <w:sz w:val="24"/>
        </w:rPr>
        <w:t xml:space="preserve">Gellert-de Pinto, G. (2012). </w:t>
      </w:r>
      <w:r>
        <w:rPr>
          <w:i/>
          <w:sz w:val="24"/>
        </w:rPr>
        <w:t>Latín-A: El cambio de paradigma: de la atención de desastres a la gestión del riesgo. Boletín Científico Sapiens Research</w:t>
      </w:r>
      <w:r>
        <w:rPr>
          <w:sz w:val="24"/>
        </w:rPr>
        <w:t>, 2(1), 13-17. [Serie en Internet]. [Citado Junio 2, 2016]; 2(1): 13-17. Disponible en: http://ezproxy.concytec.gob.pe:2096/ehost/detail/detail?vid=13&amp;sid=b316e073-8141- 404c-b6d2-</w:t>
      </w:r>
    </w:p>
    <w:p w:rsidR="00F70CD9" w:rsidRDefault="00E50F45">
      <w:pPr>
        <w:spacing w:before="79"/>
        <w:ind w:left="-10"/>
        <w:rPr>
          <w:sz w:val="24"/>
        </w:rPr>
      </w:pPr>
      <w:r>
        <w:br w:type="column"/>
      </w:r>
      <w:r>
        <w:rPr>
          <w:sz w:val="24"/>
        </w:rPr>
        <w:lastRenderedPageBreak/>
        <w:t>122</w:t>
      </w:r>
    </w:p>
    <w:p w:rsidR="00F70CD9" w:rsidRDefault="00F70CD9">
      <w:pPr>
        <w:rPr>
          <w:sz w:val="24"/>
        </w:rPr>
        <w:sectPr w:rsidR="00F70CD9">
          <w:headerReference w:type="default" r:id="rId131"/>
          <w:pgSz w:w="12240" w:h="15840"/>
          <w:pgMar w:top="1360" w:right="1320" w:bottom="280" w:left="760" w:header="0" w:footer="0" w:gutter="0"/>
          <w:cols w:num="2" w:space="720" w:equalWidth="0">
            <w:col w:w="9652" w:space="40"/>
            <w:col w:w="468"/>
          </w:cols>
        </w:sectPr>
      </w:pPr>
    </w:p>
    <w:p w:rsidR="00F70CD9" w:rsidRDefault="00E50F45">
      <w:pPr>
        <w:pStyle w:val="Textoindependiente"/>
        <w:spacing w:line="480" w:lineRule="auto"/>
        <w:ind w:left="1388"/>
      </w:pPr>
      <w:r>
        <w:lastRenderedPageBreak/>
        <w:t>8a3e7fe7d773%40sessionmgr4001&amp;hid=4112&amp;bdata=Jmxhbmc9ZXMmc2l0ZT1laG9zd C1saXZl#AN=80302561&amp;db=a9h</w:t>
      </w:r>
    </w:p>
    <w:p w:rsidR="00F70CD9" w:rsidRDefault="00E50F45">
      <w:pPr>
        <w:tabs>
          <w:tab w:val="left" w:pos="2623"/>
          <w:tab w:val="left" w:pos="3546"/>
          <w:tab w:val="left" w:pos="5249"/>
          <w:tab w:val="left" w:pos="5979"/>
          <w:tab w:val="left" w:pos="6777"/>
          <w:tab w:val="left" w:pos="7559"/>
          <w:tab w:val="left" w:pos="8716"/>
          <w:tab w:val="left" w:pos="9498"/>
        </w:tabs>
        <w:spacing w:before="159" w:line="480" w:lineRule="auto"/>
        <w:ind w:left="1388" w:right="119" w:hanging="708"/>
        <w:rPr>
          <w:sz w:val="24"/>
        </w:rPr>
      </w:pPr>
      <w:r>
        <w:rPr>
          <w:sz w:val="24"/>
        </w:rPr>
        <w:t xml:space="preserve">Gobierno Regional de Ica (2009). </w:t>
      </w:r>
      <w:r>
        <w:rPr>
          <w:i/>
          <w:sz w:val="24"/>
        </w:rPr>
        <w:t>Plan Regional de Prevención y Atención de Desastres de la Región</w:t>
      </w:r>
      <w:r>
        <w:rPr>
          <w:i/>
          <w:sz w:val="24"/>
        </w:rPr>
        <w:tab/>
        <w:t>Ica.</w:t>
      </w:r>
      <w:r>
        <w:rPr>
          <w:i/>
          <w:sz w:val="24"/>
        </w:rPr>
        <w:tab/>
      </w:r>
      <w:r>
        <w:rPr>
          <w:sz w:val="24"/>
        </w:rPr>
        <w:t>Recuperado</w:t>
      </w:r>
      <w:r>
        <w:rPr>
          <w:sz w:val="24"/>
        </w:rPr>
        <w:tab/>
        <w:t>el</w:t>
      </w:r>
      <w:r>
        <w:rPr>
          <w:sz w:val="24"/>
        </w:rPr>
        <w:tab/>
        <w:t>06</w:t>
      </w:r>
      <w:r>
        <w:rPr>
          <w:sz w:val="24"/>
        </w:rPr>
        <w:tab/>
        <w:t>de</w:t>
      </w:r>
      <w:r>
        <w:rPr>
          <w:sz w:val="24"/>
        </w:rPr>
        <w:tab/>
        <w:t>marzo</w:t>
      </w:r>
      <w:r>
        <w:rPr>
          <w:sz w:val="24"/>
        </w:rPr>
        <w:tab/>
        <w:t>de</w:t>
      </w:r>
      <w:r>
        <w:rPr>
          <w:sz w:val="24"/>
        </w:rPr>
        <w:tab/>
      </w:r>
      <w:r>
        <w:rPr>
          <w:spacing w:val="-4"/>
          <w:sz w:val="24"/>
        </w:rPr>
        <w:t>2017.</w:t>
      </w:r>
    </w:p>
    <w:p w:rsidR="00F70CD9" w:rsidRDefault="00A069E1">
      <w:pPr>
        <w:pStyle w:val="Textoindependiente"/>
        <w:ind w:left="1388"/>
      </w:pPr>
      <w:hyperlink r:id="rId132">
        <w:r w:rsidR="00E50F45">
          <w:rPr>
            <w:color w:val="0000FF"/>
            <w:u w:val="single" w:color="0000FF"/>
          </w:rPr>
          <w:t>http://repo.floodalliance.net/jspui/bitstream/44111/2049/1/prpad_ica09.pdf</w:t>
        </w:r>
      </w:hyperlink>
    </w:p>
    <w:p w:rsidR="00F70CD9" w:rsidRDefault="00F70CD9">
      <w:pPr>
        <w:pStyle w:val="Textoindependiente"/>
        <w:rPr>
          <w:sz w:val="20"/>
        </w:rPr>
      </w:pPr>
    </w:p>
    <w:p w:rsidR="00F70CD9" w:rsidRDefault="00E50F45">
      <w:pPr>
        <w:spacing w:before="207" w:line="480" w:lineRule="auto"/>
        <w:ind w:left="1388" w:hanging="708"/>
        <w:rPr>
          <w:sz w:val="24"/>
        </w:rPr>
      </w:pPr>
      <w:r>
        <w:rPr>
          <w:sz w:val="24"/>
        </w:rPr>
        <w:t>Instituto Nacional de Defensa Civil- INDECI. (2009) “</w:t>
      </w:r>
      <w:r>
        <w:rPr>
          <w:i/>
          <w:sz w:val="24"/>
        </w:rPr>
        <w:t>Lecciones aprendidas del Sur –Sismo de Pisco 15 de Agosto del 2007”</w:t>
      </w:r>
      <w:r>
        <w:rPr>
          <w:sz w:val="24"/>
        </w:rPr>
        <w:t>.</w:t>
      </w:r>
    </w:p>
    <w:p w:rsidR="00F70CD9" w:rsidRDefault="00F70CD9">
      <w:pPr>
        <w:pStyle w:val="Textoindependiente"/>
        <w:spacing w:before="5"/>
      </w:pPr>
    </w:p>
    <w:p w:rsidR="00F70CD9" w:rsidRDefault="00E50F45">
      <w:pPr>
        <w:tabs>
          <w:tab w:val="left" w:pos="1375"/>
          <w:tab w:val="left" w:pos="2230"/>
          <w:tab w:val="left" w:pos="3141"/>
          <w:tab w:val="left" w:pos="4437"/>
          <w:tab w:val="left" w:pos="5192"/>
          <w:tab w:val="left" w:pos="5636"/>
          <w:tab w:val="left" w:pos="6077"/>
          <w:tab w:val="left" w:pos="7255"/>
          <w:tab w:val="left" w:pos="7579"/>
          <w:tab w:val="left" w:pos="8022"/>
          <w:tab w:val="left" w:pos="8466"/>
          <w:tab w:val="left" w:pos="9493"/>
        </w:tabs>
        <w:spacing w:line="480" w:lineRule="auto"/>
        <w:ind w:left="1388" w:right="118" w:hanging="708"/>
        <w:rPr>
          <w:sz w:val="24"/>
        </w:rPr>
      </w:pPr>
      <w:r>
        <w:rPr>
          <w:sz w:val="24"/>
        </w:rPr>
        <w:t>INEI</w:t>
      </w:r>
      <w:r>
        <w:rPr>
          <w:sz w:val="24"/>
        </w:rPr>
        <w:tab/>
        <w:t>(2008)</w:t>
      </w:r>
      <w:r>
        <w:rPr>
          <w:sz w:val="24"/>
        </w:rPr>
        <w:tab/>
      </w:r>
      <w:r>
        <w:rPr>
          <w:i/>
          <w:sz w:val="24"/>
        </w:rPr>
        <w:t>Censos</w:t>
      </w:r>
      <w:r>
        <w:rPr>
          <w:i/>
          <w:sz w:val="24"/>
        </w:rPr>
        <w:tab/>
        <w:t>Nacionales</w:t>
      </w:r>
      <w:r>
        <w:rPr>
          <w:i/>
          <w:sz w:val="24"/>
        </w:rPr>
        <w:tab/>
        <w:t>2007.</w:t>
      </w:r>
      <w:r>
        <w:rPr>
          <w:i/>
          <w:sz w:val="24"/>
        </w:rPr>
        <w:tab/>
        <w:t>XI</w:t>
      </w:r>
      <w:r>
        <w:rPr>
          <w:i/>
          <w:sz w:val="24"/>
        </w:rPr>
        <w:tab/>
        <w:t>de</w:t>
      </w:r>
      <w:r>
        <w:rPr>
          <w:i/>
          <w:sz w:val="24"/>
        </w:rPr>
        <w:tab/>
        <w:t>población</w:t>
      </w:r>
      <w:r>
        <w:rPr>
          <w:i/>
          <w:sz w:val="24"/>
        </w:rPr>
        <w:tab/>
        <w:t>y</w:t>
      </w:r>
      <w:r>
        <w:rPr>
          <w:i/>
          <w:sz w:val="24"/>
        </w:rPr>
        <w:tab/>
        <w:t>VI</w:t>
      </w:r>
      <w:r>
        <w:rPr>
          <w:i/>
          <w:sz w:val="24"/>
        </w:rPr>
        <w:tab/>
        <w:t>de</w:t>
      </w:r>
      <w:r>
        <w:rPr>
          <w:i/>
          <w:sz w:val="24"/>
        </w:rPr>
        <w:tab/>
        <w:t>vivienda</w:t>
      </w:r>
      <w:r>
        <w:rPr>
          <w:i/>
          <w:sz w:val="24"/>
        </w:rPr>
        <w:tab/>
      </w:r>
      <w:r>
        <w:rPr>
          <w:i/>
          <w:spacing w:val="-3"/>
          <w:sz w:val="24"/>
        </w:rPr>
        <w:t>2007</w:t>
      </w:r>
      <w:r>
        <w:rPr>
          <w:spacing w:val="-3"/>
          <w:sz w:val="24"/>
        </w:rPr>
        <w:t xml:space="preserve">. </w:t>
      </w:r>
      <w:hyperlink r:id="rId133">
        <w:r>
          <w:rPr>
            <w:sz w:val="24"/>
          </w:rPr>
          <w:t>http://censos.inei.gob.pe/cpv2007/tabulados/</w:t>
        </w:r>
      </w:hyperlink>
    </w:p>
    <w:p w:rsidR="00F70CD9" w:rsidRDefault="00F70CD9">
      <w:pPr>
        <w:pStyle w:val="Textoindependiente"/>
        <w:spacing w:before="3"/>
      </w:pPr>
    </w:p>
    <w:p w:rsidR="00F70CD9" w:rsidRDefault="00E50F45">
      <w:pPr>
        <w:spacing w:line="480" w:lineRule="auto"/>
        <w:ind w:left="1388" w:right="201" w:hanging="708"/>
        <w:rPr>
          <w:sz w:val="24"/>
        </w:rPr>
      </w:pPr>
      <w:r>
        <w:rPr>
          <w:sz w:val="24"/>
        </w:rPr>
        <w:t xml:space="preserve">Keipi, K., Mora, S. y Bastidas, P. (2005). </w:t>
      </w:r>
      <w:r>
        <w:rPr>
          <w:i/>
          <w:sz w:val="24"/>
        </w:rPr>
        <w:t>Gestión de riesgo de amenazas naturales en proyectos de desarrollo. Lista de preguntas de verificación ("Checklist")</w:t>
      </w:r>
      <w:r>
        <w:rPr>
          <w:sz w:val="24"/>
        </w:rPr>
        <w:t>. Serie de informes de buenas prácticas del Departamento de Desarrollo Sostenible. Washington, D.C.: Banco Interamericano de Desarrollo.</w:t>
      </w:r>
    </w:p>
    <w:p w:rsidR="00F70CD9" w:rsidRDefault="00E50F45">
      <w:pPr>
        <w:spacing w:before="161" w:line="480" w:lineRule="auto"/>
        <w:ind w:left="1532" w:right="457" w:hanging="852"/>
        <w:rPr>
          <w:sz w:val="24"/>
        </w:rPr>
      </w:pPr>
      <w:r>
        <w:rPr>
          <w:sz w:val="24"/>
        </w:rPr>
        <w:t xml:space="preserve">Lavell, A. (2000). </w:t>
      </w:r>
      <w:r>
        <w:rPr>
          <w:i/>
          <w:sz w:val="24"/>
        </w:rPr>
        <w:t>Sobre la Gestión del Riesgo: Apuntes hacía una Definición</w:t>
      </w:r>
      <w:r>
        <w:rPr>
          <w:sz w:val="24"/>
        </w:rPr>
        <w:t xml:space="preserve">. Recuperado de </w:t>
      </w:r>
      <w:hyperlink r:id="rId134">
        <w:r>
          <w:rPr>
            <w:color w:val="0000FF"/>
            <w:sz w:val="24"/>
            <w:u w:val="single" w:color="0000FF"/>
          </w:rPr>
          <w:t>http://www.bvsde.paho.org/bvsacd/cd29/riesgo-apuntes.pdf</w:t>
        </w:r>
      </w:hyperlink>
    </w:p>
    <w:p w:rsidR="00F70CD9" w:rsidRDefault="00F70CD9">
      <w:pPr>
        <w:spacing w:line="480" w:lineRule="auto"/>
        <w:rPr>
          <w:sz w:val="24"/>
        </w:rPr>
        <w:sectPr w:rsidR="00F70CD9">
          <w:type w:val="continuous"/>
          <w:pgSz w:w="12240" w:h="15840"/>
          <w:pgMar w:top="1460" w:right="1320" w:bottom="280" w:left="760" w:header="720" w:footer="720" w:gutter="0"/>
          <w:cols w:space="720"/>
        </w:sectPr>
      </w:pPr>
    </w:p>
    <w:p w:rsidR="00F70CD9" w:rsidRDefault="00F70CD9">
      <w:pPr>
        <w:pStyle w:val="Textoindependiente"/>
        <w:spacing w:before="7"/>
        <w:rPr>
          <w:sz w:val="23"/>
        </w:rPr>
      </w:pPr>
    </w:p>
    <w:p w:rsidR="00F70CD9" w:rsidRDefault="00E50F45">
      <w:pPr>
        <w:spacing w:line="480" w:lineRule="auto"/>
        <w:ind w:left="1532" w:right="163" w:hanging="852"/>
        <w:rPr>
          <w:sz w:val="24"/>
        </w:rPr>
      </w:pPr>
      <w:r>
        <w:rPr>
          <w:sz w:val="24"/>
        </w:rPr>
        <w:t xml:space="preserve">Lavell, A. (2006). </w:t>
      </w:r>
      <w:r>
        <w:rPr>
          <w:i/>
          <w:sz w:val="24"/>
        </w:rPr>
        <w:t>Del concepto de riesgo y su gestión a los parámetros para la acción: un resumen básico</w:t>
      </w:r>
      <w:r>
        <w:rPr>
          <w:sz w:val="24"/>
        </w:rPr>
        <w:t xml:space="preserve">. PREDECAN. Recuperado de </w:t>
      </w:r>
      <w:hyperlink r:id="rId135">
        <w:r>
          <w:rPr>
            <w:sz w:val="24"/>
          </w:rPr>
          <w:t>http://www.comunidadandina.org/predecan/doc/r1/docAllan2.pdf</w:t>
        </w:r>
      </w:hyperlink>
    </w:p>
    <w:p w:rsidR="00F70CD9" w:rsidRDefault="00E50F45">
      <w:pPr>
        <w:spacing w:before="161"/>
        <w:ind w:left="680"/>
        <w:rPr>
          <w:i/>
          <w:sz w:val="24"/>
        </w:rPr>
      </w:pPr>
      <w:r>
        <w:rPr>
          <w:sz w:val="24"/>
        </w:rPr>
        <w:t xml:space="preserve">Lima de Andrade, Marcia (2012). </w:t>
      </w:r>
      <w:r>
        <w:rPr>
          <w:i/>
          <w:sz w:val="24"/>
        </w:rPr>
        <w:t>“Estamos preparados, pero falta”:Un estudio con adultos</w:t>
      </w:r>
    </w:p>
    <w:p w:rsidR="00F70CD9" w:rsidRDefault="00E50F45">
      <w:pPr>
        <w:spacing w:before="79"/>
        <w:ind w:left="53"/>
        <w:rPr>
          <w:sz w:val="24"/>
        </w:rPr>
      </w:pPr>
      <w:r>
        <w:br w:type="column"/>
      </w:r>
      <w:r>
        <w:rPr>
          <w:sz w:val="24"/>
        </w:rPr>
        <w:lastRenderedPageBreak/>
        <w:t>123</w:t>
      </w:r>
    </w:p>
    <w:p w:rsidR="00F70CD9" w:rsidRDefault="00F70CD9">
      <w:pPr>
        <w:rPr>
          <w:sz w:val="24"/>
        </w:rPr>
        <w:sectPr w:rsidR="00F70CD9">
          <w:headerReference w:type="default" r:id="rId136"/>
          <w:pgSz w:w="12240" w:h="15840"/>
          <w:pgMar w:top="1360" w:right="1320" w:bottom="280" w:left="760" w:header="0" w:footer="0" w:gutter="0"/>
          <w:cols w:num="2" w:space="720" w:equalWidth="0">
            <w:col w:w="9589" w:space="40"/>
            <w:col w:w="531"/>
          </w:cols>
        </w:sectPr>
      </w:pPr>
    </w:p>
    <w:p w:rsidR="00F70CD9" w:rsidRDefault="00F70CD9">
      <w:pPr>
        <w:pStyle w:val="Textoindependiente"/>
        <w:spacing w:before="2"/>
        <w:rPr>
          <w:sz w:val="16"/>
        </w:rPr>
      </w:pPr>
    </w:p>
    <w:p w:rsidR="00F70CD9" w:rsidRDefault="00E50F45">
      <w:pPr>
        <w:spacing w:before="90" w:line="480" w:lineRule="auto"/>
        <w:ind w:left="1532" w:right="303"/>
        <w:rPr>
          <w:sz w:val="24"/>
        </w:rPr>
      </w:pPr>
      <w:r>
        <w:rPr>
          <w:i/>
          <w:sz w:val="24"/>
        </w:rPr>
        <w:t>mayores sobre prevención y desastres en San Agustín – Chincha</w:t>
      </w:r>
      <w:r>
        <w:rPr>
          <w:sz w:val="24"/>
        </w:rPr>
        <w:t>. Tesis de Maestría en Psicología Comunitaria con mención en Intervención en Desastres. Lima: Pontificia Universidad Católica del Perú.</w:t>
      </w:r>
    </w:p>
    <w:p w:rsidR="00F70CD9" w:rsidRDefault="00A069E1">
      <w:pPr>
        <w:spacing w:before="159" w:line="480" w:lineRule="auto"/>
        <w:ind w:left="1388" w:right="379" w:hanging="708"/>
        <w:rPr>
          <w:sz w:val="24"/>
        </w:rPr>
      </w:pPr>
      <w:hyperlink r:id="rId137">
        <w:r w:rsidR="00E50F45">
          <w:rPr>
            <w:sz w:val="24"/>
          </w:rPr>
          <w:t>Maita Rojas, Anally Fermina</w:t>
        </w:r>
      </w:hyperlink>
      <w:r w:rsidR="00E50F45">
        <w:rPr>
          <w:sz w:val="24"/>
        </w:rPr>
        <w:t xml:space="preserve">. </w:t>
      </w:r>
      <w:r w:rsidR="00E50F45">
        <w:rPr>
          <w:i/>
          <w:sz w:val="24"/>
        </w:rPr>
        <w:t>Conocimientos del personal de salud sobre la respuesta ante un desastre por sismo, en el Centro de Salud Señor de los Milagros. Huaycán, Lima, Perú 2013</w:t>
      </w:r>
      <w:r w:rsidR="00E50F45">
        <w:rPr>
          <w:sz w:val="24"/>
        </w:rPr>
        <w:t>. Lima. 2014. 75 p. Tesis presentada en Universidad Nacional Mayor de San Marcos. Facultad de Medicina para obtención del grado de Especialista.</w:t>
      </w:r>
    </w:p>
    <w:p w:rsidR="00F70CD9" w:rsidRDefault="00E50F45">
      <w:pPr>
        <w:spacing w:before="161" w:line="480" w:lineRule="auto"/>
        <w:ind w:left="1388" w:right="286" w:hanging="708"/>
        <w:jc w:val="both"/>
        <w:rPr>
          <w:sz w:val="24"/>
        </w:rPr>
      </w:pPr>
      <w:r>
        <w:rPr>
          <w:sz w:val="24"/>
        </w:rPr>
        <w:t xml:space="preserve">Malpartida Gutiérrez, Jorge (2011). </w:t>
      </w:r>
      <w:r>
        <w:rPr>
          <w:i/>
          <w:sz w:val="24"/>
        </w:rPr>
        <w:t xml:space="preserve">Aplicación de la Manejo y administración de riesgos en un centro educativo. </w:t>
      </w:r>
      <w:r>
        <w:rPr>
          <w:sz w:val="24"/>
        </w:rPr>
        <w:t>Tesis de Licenciatura en Ingeniería Industrial. Lima: Pontificia Universidad Católica del Perú.</w:t>
      </w:r>
    </w:p>
    <w:p w:rsidR="00F70CD9" w:rsidRDefault="00E50F45">
      <w:pPr>
        <w:spacing w:before="159" w:line="480" w:lineRule="auto"/>
        <w:ind w:left="1388" w:right="209" w:hanging="708"/>
        <w:rPr>
          <w:sz w:val="24"/>
        </w:rPr>
      </w:pPr>
      <w:r>
        <w:rPr>
          <w:sz w:val="24"/>
        </w:rPr>
        <w:t xml:space="preserve">Martínez Obando, M. (2016) </w:t>
      </w:r>
      <w:r>
        <w:rPr>
          <w:i/>
          <w:sz w:val="24"/>
        </w:rPr>
        <w:t xml:space="preserve">Informe Técnico de Evaluación Simulacro de Sismo Tsunami Sector Educación, Región de Los Ríos de Enero de 2016. </w:t>
      </w:r>
      <w:r>
        <w:rPr>
          <w:sz w:val="24"/>
        </w:rPr>
        <w:t>Oficina Nacional de Emergencia del Ministerio del Interior y Seguridad Pública. Santiago, Chile: ONEMI.</w:t>
      </w:r>
    </w:p>
    <w:p w:rsidR="00F70CD9" w:rsidRDefault="00E50F45">
      <w:pPr>
        <w:spacing w:before="161" w:line="480" w:lineRule="auto"/>
        <w:ind w:left="1532" w:right="854" w:hanging="852"/>
        <w:rPr>
          <w:sz w:val="24"/>
        </w:rPr>
      </w:pPr>
      <w:r>
        <w:rPr>
          <w:sz w:val="24"/>
        </w:rPr>
        <w:t xml:space="preserve">Maskrey, A. (1993). </w:t>
      </w:r>
      <w:r>
        <w:rPr>
          <w:i/>
          <w:sz w:val="24"/>
        </w:rPr>
        <w:t>Los desastres no son naturales</w:t>
      </w:r>
      <w:r>
        <w:rPr>
          <w:sz w:val="24"/>
        </w:rPr>
        <w:t xml:space="preserve">. Recuperado el 06 de marzo de 2017. </w:t>
      </w:r>
      <w:hyperlink r:id="rId138">
        <w:r>
          <w:rPr>
            <w:sz w:val="24"/>
          </w:rPr>
          <w:t>http://www.desenredando.org/public/libros/1993/ldnsn/</w:t>
        </w:r>
      </w:hyperlink>
    </w:p>
    <w:p w:rsidR="00F70CD9" w:rsidRDefault="00E50F45">
      <w:pPr>
        <w:spacing w:before="161" w:line="480" w:lineRule="auto"/>
        <w:ind w:left="1388" w:right="421" w:hanging="708"/>
        <w:rPr>
          <w:sz w:val="24"/>
        </w:rPr>
      </w:pPr>
      <w:r>
        <w:rPr>
          <w:sz w:val="24"/>
        </w:rPr>
        <w:t xml:space="preserve">Ministerio de Educación. (2010) </w:t>
      </w:r>
      <w:r>
        <w:rPr>
          <w:i/>
          <w:sz w:val="24"/>
        </w:rPr>
        <w:t>Plan de Gestión del Riesgo en Instituciones Educativas, guía metodológica para su elaboración</w:t>
      </w:r>
      <w:r>
        <w:rPr>
          <w:sz w:val="24"/>
        </w:rPr>
        <w:t>. Lima: MINEDU.</w:t>
      </w:r>
    </w:p>
    <w:p w:rsidR="00F70CD9" w:rsidRDefault="00F70CD9">
      <w:pPr>
        <w:spacing w:line="480" w:lineRule="auto"/>
        <w:rPr>
          <w:sz w:val="24"/>
        </w:rPr>
        <w:sectPr w:rsidR="00F70CD9">
          <w:type w:val="continuous"/>
          <w:pgSz w:w="12240" w:h="15840"/>
          <w:pgMar w:top="1460" w:right="1320" w:bottom="280" w:left="760" w:header="720" w:footer="720" w:gutter="0"/>
          <w:cols w:space="720"/>
        </w:sectPr>
      </w:pPr>
    </w:p>
    <w:p w:rsidR="00F70CD9" w:rsidRDefault="00E50F45">
      <w:pPr>
        <w:pStyle w:val="Textoindependiente"/>
        <w:spacing w:before="79" w:line="234" w:lineRule="exact"/>
        <w:ind w:left="9682"/>
      </w:pPr>
      <w:r>
        <w:lastRenderedPageBreak/>
        <w:t>124</w:t>
      </w:r>
    </w:p>
    <w:p w:rsidR="00F70CD9" w:rsidRDefault="00E50F45">
      <w:pPr>
        <w:spacing w:line="234" w:lineRule="exact"/>
        <w:ind w:left="680"/>
        <w:rPr>
          <w:i/>
          <w:sz w:val="24"/>
        </w:rPr>
      </w:pPr>
      <w:r>
        <w:rPr>
          <w:sz w:val="24"/>
        </w:rPr>
        <w:t xml:space="preserve">Ministerio de Educación. (2013). </w:t>
      </w:r>
      <w:r>
        <w:rPr>
          <w:i/>
          <w:sz w:val="24"/>
        </w:rPr>
        <w:t>Rutas del aprendizaje: convivir, participar y deliberar para</w:t>
      </w:r>
    </w:p>
    <w:p w:rsidR="00F70CD9" w:rsidRDefault="00F70CD9">
      <w:pPr>
        <w:pStyle w:val="Textoindependiente"/>
        <w:rPr>
          <w:i/>
        </w:rPr>
      </w:pPr>
    </w:p>
    <w:p w:rsidR="00F70CD9" w:rsidRDefault="00E50F45">
      <w:pPr>
        <w:ind w:left="1388"/>
        <w:rPr>
          <w:sz w:val="24"/>
        </w:rPr>
      </w:pPr>
      <w:r>
        <w:rPr>
          <w:i/>
          <w:sz w:val="24"/>
        </w:rPr>
        <w:t>ejercer una ciudadanía democrática e intercultural</w:t>
      </w:r>
      <w:r>
        <w:rPr>
          <w:sz w:val="24"/>
        </w:rPr>
        <w:t>. Lima: MINEDU.</w:t>
      </w:r>
    </w:p>
    <w:p w:rsidR="00F70CD9" w:rsidRDefault="00F70CD9">
      <w:pPr>
        <w:pStyle w:val="Textoindependiente"/>
        <w:rPr>
          <w:sz w:val="38"/>
        </w:rPr>
      </w:pPr>
    </w:p>
    <w:p w:rsidR="00F70CD9" w:rsidRDefault="00E50F45">
      <w:pPr>
        <w:spacing w:line="480" w:lineRule="auto"/>
        <w:ind w:left="1388" w:right="534" w:hanging="708"/>
        <w:rPr>
          <w:sz w:val="24"/>
        </w:rPr>
      </w:pPr>
      <w:r>
        <w:rPr>
          <w:sz w:val="24"/>
        </w:rPr>
        <w:t xml:space="preserve">Ministerio de Educación (2015). </w:t>
      </w:r>
      <w:r>
        <w:rPr>
          <w:i/>
          <w:sz w:val="24"/>
        </w:rPr>
        <w:t>Guía para la Organización de Simulacros Escolares</w:t>
      </w:r>
      <w:r>
        <w:rPr>
          <w:sz w:val="24"/>
        </w:rPr>
        <w:t>, Lima: MINEDU.</w:t>
      </w:r>
    </w:p>
    <w:p w:rsidR="00F70CD9" w:rsidRDefault="00E50F45">
      <w:pPr>
        <w:spacing w:before="159" w:line="480" w:lineRule="auto"/>
        <w:ind w:left="1532" w:right="115" w:hanging="852"/>
        <w:jc w:val="both"/>
        <w:rPr>
          <w:sz w:val="24"/>
        </w:rPr>
      </w:pPr>
      <w:r>
        <w:rPr>
          <w:sz w:val="24"/>
        </w:rPr>
        <w:t>Ministerio</w:t>
      </w:r>
      <w:r>
        <w:rPr>
          <w:spacing w:val="-14"/>
          <w:sz w:val="24"/>
        </w:rPr>
        <w:t xml:space="preserve"> </w:t>
      </w:r>
      <w:r>
        <w:rPr>
          <w:sz w:val="24"/>
        </w:rPr>
        <w:t>de</w:t>
      </w:r>
      <w:r>
        <w:rPr>
          <w:spacing w:val="-14"/>
          <w:sz w:val="24"/>
        </w:rPr>
        <w:t xml:space="preserve"> </w:t>
      </w:r>
      <w:r>
        <w:rPr>
          <w:sz w:val="24"/>
        </w:rPr>
        <w:t>Educación</w:t>
      </w:r>
      <w:r>
        <w:rPr>
          <w:spacing w:val="-13"/>
          <w:sz w:val="24"/>
        </w:rPr>
        <w:t xml:space="preserve"> </w:t>
      </w:r>
      <w:r>
        <w:rPr>
          <w:sz w:val="24"/>
        </w:rPr>
        <w:t>–</w:t>
      </w:r>
      <w:r>
        <w:rPr>
          <w:spacing w:val="-15"/>
          <w:sz w:val="24"/>
        </w:rPr>
        <w:t xml:space="preserve"> </w:t>
      </w:r>
      <w:r>
        <w:rPr>
          <w:sz w:val="24"/>
        </w:rPr>
        <w:t>MINEDU</w:t>
      </w:r>
      <w:r>
        <w:rPr>
          <w:spacing w:val="-14"/>
          <w:sz w:val="24"/>
        </w:rPr>
        <w:t xml:space="preserve"> </w:t>
      </w:r>
      <w:r>
        <w:rPr>
          <w:sz w:val="24"/>
        </w:rPr>
        <w:t>(2015).</w:t>
      </w:r>
      <w:r>
        <w:rPr>
          <w:spacing w:val="-14"/>
          <w:sz w:val="24"/>
        </w:rPr>
        <w:t xml:space="preserve"> </w:t>
      </w:r>
      <w:r>
        <w:rPr>
          <w:i/>
          <w:sz w:val="24"/>
        </w:rPr>
        <w:t>Guía</w:t>
      </w:r>
      <w:r>
        <w:rPr>
          <w:i/>
          <w:spacing w:val="-13"/>
          <w:sz w:val="24"/>
        </w:rPr>
        <w:t xml:space="preserve"> </w:t>
      </w:r>
      <w:r>
        <w:rPr>
          <w:i/>
          <w:sz w:val="24"/>
        </w:rPr>
        <w:t>metodológica</w:t>
      </w:r>
      <w:r>
        <w:rPr>
          <w:i/>
          <w:spacing w:val="-16"/>
          <w:sz w:val="24"/>
        </w:rPr>
        <w:t xml:space="preserve"> </w:t>
      </w:r>
      <w:r>
        <w:rPr>
          <w:i/>
          <w:sz w:val="24"/>
        </w:rPr>
        <w:t>para</w:t>
      </w:r>
      <w:r>
        <w:rPr>
          <w:i/>
          <w:spacing w:val="-13"/>
          <w:sz w:val="24"/>
        </w:rPr>
        <w:t xml:space="preserve"> </w:t>
      </w:r>
      <w:r>
        <w:rPr>
          <w:i/>
          <w:sz w:val="24"/>
        </w:rPr>
        <w:t>la</w:t>
      </w:r>
      <w:r>
        <w:rPr>
          <w:i/>
          <w:spacing w:val="-13"/>
          <w:sz w:val="24"/>
        </w:rPr>
        <w:t xml:space="preserve"> </w:t>
      </w:r>
      <w:r>
        <w:rPr>
          <w:i/>
          <w:sz w:val="24"/>
        </w:rPr>
        <w:t>elaboración</w:t>
      </w:r>
      <w:r>
        <w:rPr>
          <w:i/>
          <w:spacing w:val="-16"/>
          <w:sz w:val="24"/>
        </w:rPr>
        <w:t xml:space="preserve"> </w:t>
      </w:r>
      <w:r>
        <w:rPr>
          <w:i/>
          <w:sz w:val="24"/>
        </w:rPr>
        <w:t xml:space="preserve">participativa del Plan de Gestión de Riesgo de Desastres en instituciones educativas- Ministerio de Educación. </w:t>
      </w:r>
      <w:r>
        <w:rPr>
          <w:sz w:val="24"/>
        </w:rPr>
        <w:t xml:space="preserve">(Segunda edición). Recuperado el 12 de enero de 2017. </w:t>
      </w:r>
      <w:hyperlink r:id="rId139">
        <w:r>
          <w:rPr>
            <w:color w:val="0000FF"/>
            <w:sz w:val="24"/>
            <w:u w:val="single" w:color="0000FF"/>
          </w:rPr>
          <w:t>http://www.minedu.gob.pe/fenomeno-el-nino/pdf/guia-plan-de-gestion-de-riesgo-</w:t>
        </w:r>
      </w:hyperlink>
    </w:p>
    <w:p w:rsidR="00F70CD9" w:rsidRDefault="00784829">
      <w:pPr>
        <w:pStyle w:val="Textoindependiente"/>
        <w:ind w:left="1532"/>
      </w:pPr>
      <w:r>
        <w:rPr>
          <w:noProof/>
          <w:lang w:val="es-PE" w:eastAsia="es-PE" w:bidi="ar-SA"/>
        </w:rPr>
        <mc:AlternateContent>
          <mc:Choice Requires="wps">
            <w:drawing>
              <wp:anchor distT="0" distB="0" distL="114300" distR="114300" simplePos="0" relativeHeight="251683840" behindDoc="0" locked="0" layoutInCell="1" allowOverlap="1">
                <wp:simplePos x="0" y="0"/>
                <wp:positionH relativeFrom="page">
                  <wp:posOffset>1455420</wp:posOffset>
                </wp:positionH>
                <wp:positionV relativeFrom="paragraph">
                  <wp:posOffset>162560</wp:posOffset>
                </wp:positionV>
                <wp:extent cx="546100" cy="0"/>
                <wp:effectExtent l="0" t="0" r="0" b="0"/>
                <wp:wrapNone/>
                <wp:docPr id="1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5CDCA" id="Line 8"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6pt,12.8pt" to="157.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" strokecolor="blue" strokeweight=".6pt">
                <w10:wrap anchorx="page"/>
              </v:line>
            </w:pict>
          </mc:Fallback>
        </mc:AlternateContent>
      </w:r>
      <w:hyperlink r:id="rId140">
        <w:r w:rsidR="00E50F45">
          <w:rPr>
            <w:color w:val="0000FF"/>
          </w:rPr>
          <w:t>2015.pdf</w:t>
        </w:r>
      </w:hyperlink>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F70CD9">
      <w:pPr>
        <w:pStyle w:val="Textoindependiente"/>
        <w:rPr>
          <w:sz w:val="20"/>
        </w:rPr>
      </w:pPr>
    </w:p>
    <w:p w:rsidR="00F70CD9" w:rsidRDefault="00E50F45">
      <w:pPr>
        <w:spacing w:before="228" w:line="480" w:lineRule="auto"/>
        <w:ind w:left="1532" w:right="322" w:hanging="852"/>
        <w:rPr>
          <w:sz w:val="24"/>
        </w:rPr>
      </w:pPr>
      <w:r>
        <w:rPr>
          <w:sz w:val="24"/>
        </w:rPr>
        <w:t xml:space="preserve">Morales-Soto, N., Gálvez-Rivero, W., Chang-Ausejo, C., Alfaro-Basso, D., García-Villafuerte, A., Ramírez-Maguiña, M. et al. (2008). </w:t>
      </w:r>
      <w:r>
        <w:rPr>
          <w:i/>
          <w:sz w:val="24"/>
        </w:rPr>
        <w:t>Emergencias y desastres: Desafíos y oportunidades (De la casualidad a la causalidad). Revista Peruana de Medicina Experimental y Salud Pública</w:t>
      </w:r>
      <w:r>
        <w:rPr>
          <w:sz w:val="24"/>
        </w:rPr>
        <w:t>, 25(2), 237-242.</w:t>
      </w:r>
    </w:p>
    <w:p w:rsidR="00F70CD9" w:rsidRDefault="00784829">
      <w:pPr>
        <w:spacing w:before="161" w:line="480" w:lineRule="auto"/>
        <w:ind w:left="1388" w:right="861" w:hanging="708"/>
        <w:rPr>
          <w:sz w:val="24"/>
        </w:rPr>
      </w:pPr>
      <w:r>
        <w:rPr>
          <w:noProof/>
          <w:lang w:val="es-PE" w:eastAsia="es-PE" w:bidi="ar-SA"/>
        </w:rPr>
        <mc:AlternateContent>
          <mc:Choice Requires="wps">
            <w:drawing>
              <wp:anchor distT="0" distB="0" distL="114300" distR="114300" simplePos="0" relativeHeight="251631616" behindDoc="1" locked="0" layoutInCell="1" allowOverlap="1">
                <wp:simplePos x="0" y="0"/>
                <wp:positionH relativeFrom="page">
                  <wp:posOffset>2007235</wp:posOffset>
                </wp:positionH>
                <wp:positionV relativeFrom="paragraph">
                  <wp:posOffset>615315</wp:posOffset>
                </wp:positionV>
                <wp:extent cx="1163320" cy="0"/>
                <wp:effectExtent l="0" t="0" r="0" b="0"/>
                <wp:wrapNone/>
                <wp:docPr id="13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320"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91F06" id="Line 7" o:spid="_x0000_s1026" style="position:absolute;z-index:-259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05pt,48.45pt" to="249.6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" strokecolor="blue" strokeweight=".6pt">
                <w10:wrap anchorx="page"/>
              </v:line>
            </w:pict>
          </mc:Fallback>
        </mc:AlternateContent>
      </w:r>
      <w:r w:rsidR="00E50F45">
        <w:rPr>
          <w:sz w:val="24"/>
        </w:rPr>
        <w:t xml:space="preserve">Morales Soto, Nelson Raúl (2012). </w:t>
      </w:r>
      <w:r w:rsidR="00E50F45">
        <w:rPr>
          <w:i/>
          <w:sz w:val="24"/>
        </w:rPr>
        <w:t xml:space="preserve">Iniciativas de salud para mitigación y preparación de desastres. </w:t>
      </w:r>
      <w:r w:rsidR="00E50F45">
        <w:rPr>
          <w:i/>
          <w:color w:val="0000FF"/>
          <w:sz w:val="24"/>
        </w:rPr>
        <w:t xml:space="preserve">Diagnóstico </w:t>
      </w:r>
      <w:r w:rsidR="00E50F45">
        <w:rPr>
          <w:color w:val="0000FF"/>
          <w:sz w:val="24"/>
        </w:rPr>
        <w:t>(Perú)</w:t>
      </w:r>
      <w:r w:rsidR="00E50F45">
        <w:rPr>
          <w:sz w:val="24"/>
        </w:rPr>
        <w:t>; 51(4): 204-208.</w:t>
      </w:r>
    </w:p>
    <w:p w:rsidR="00F70CD9" w:rsidRDefault="00E50F45">
      <w:pPr>
        <w:spacing w:before="161" w:line="480" w:lineRule="auto"/>
        <w:ind w:left="1388" w:right="134" w:hanging="708"/>
        <w:rPr>
          <w:sz w:val="24"/>
        </w:rPr>
      </w:pPr>
      <w:r>
        <w:rPr>
          <w:sz w:val="24"/>
        </w:rPr>
        <w:t xml:space="preserve">Mosquera Tellez Jemay, Gómez Carvajal Elkin R. (2012). </w:t>
      </w:r>
      <w:r>
        <w:rPr>
          <w:i/>
          <w:sz w:val="24"/>
        </w:rPr>
        <w:t>Bases Conceptuales para la Gestión Integral del Riesgo</w:t>
      </w:r>
      <w:r>
        <w:rPr>
          <w:sz w:val="24"/>
        </w:rPr>
        <w:t xml:space="preserve">. </w:t>
      </w:r>
      <w:r>
        <w:rPr>
          <w:i/>
          <w:sz w:val="24"/>
        </w:rPr>
        <w:t xml:space="preserve">Luna Azul </w:t>
      </w:r>
      <w:r>
        <w:rPr>
          <w:sz w:val="24"/>
        </w:rPr>
        <w:t>[serie en el Internet]. [citado 2016 Mar 12]; (34): 148-169. Disponible e</w:t>
      </w:r>
      <w:hyperlink r:id="rId141">
        <w:r>
          <w:rPr>
            <w:sz w:val="24"/>
          </w:rPr>
          <w:t>n: http://www.scielo.org.co/scielo.php?script=sci_arttext&amp;pid=S1909-</w:t>
        </w:r>
      </w:hyperlink>
      <w:r>
        <w:rPr>
          <w:sz w:val="24"/>
        </w:rPr>
        <w:t xml:space="preserve"> </w:t>
      </w:r>
      <w:hyperlink r:id="rId142">
        <w:r>
          <w:rPr>
            <w:sz w:val="24"/>
          </w:rPr>
          <w:t>24742012000100010&amp;lng=en.</w:t>
        </w:r>
      </w:hyperlink>
    </w:p>
    <w:p w:rsidR="00F70CD9" w:rsidRDefault="00F70CD9">
      <w:pPr>
        <w:spacing w:line="480" w:lineRule="auto"/>
        <w:rPr>
          <w:sz w:val="24"/>
        </w:rPr>
        <w:sectPr w:rsidR="00F70CD9">
          <w:headerReference w:type="default" r:id="rId143"/>
          <w:pgSz w:w="12240" w:h="15840"/>
          <w:pgMar w:top="1360" w:right="1320" w:bottom="280" w:left="760" w:header="0" w:footer="0" w:gutter="0"/>
          <w:cols w:space="720"/>
        </w:sectPr>
      </w:pPr>
    </w:p>
    <w:p w:rsidR="00F70CD9" w:rsidRDefault="00E50F45">
      <w:pPr>
        <w:pStyle w:val="Textoindependiente"/>
        <w:spacing w:before="79" w:line="234" w:lineRule="exact"/>
        <w:ind w:left="9682"/>
      </w:pPr>
      <w:r>
        <w:lastRenderedPageBreak/>
        <w:t>125</w:t>
      </w:r>
    </w:p>
    <w:p w:rsidR="00F70CD9" w:rsidRDefault="00E50F45">
      <w:pPr>
        <w:pStyle w:val="Textoindependiente"/>
        <w:spacing w:line="234" w:lineRule="exact"/>
        <w:ind w:left="680"/>
        <w:rPr>
          <w:i/>
        </w:rPr>
      </w:pPr>
      <w:r>
        <w:t>Municipalidad Provincial de Chincha Comité Provincial de</w:t>
      </w:r>
      <w:r>
        <w:rPr>
          <w:spacing w:val="51"/>
        </w:rPr>
        <w:t xml:space="preserve"> </w:t>
      </w:r>
      <w:r>
        <w:t>Defensa Civil. (2009)</w:t>
      </w:r>
      <w:r>
        <w:rPr>
          <w:spacing w:val="55"/>
        </w:rPr>
        <w:t xml:space="preserve"> </w:t>
      </w:r>
      <w:r>
        <w:rPr>
          <w:i/>
        </w:rPr>
        <w:t>“Plan</w:t>
      </w:r>
    </w:p>
    <w:p w:rsidR="00F70CD9" w:rsidRDefault="00F70CD9">
      <w:pPr>
        <w:pStyle w:val="Textoindependiente"/>
        <w:rPr>
          <w:i/>
        </w:rPr>
      </w:pPr>
    </w:p>
    <w:p w:rsidR="00F70CD9" w:rsidRDefault="00E50F45">
      <w:pPr>
        <w:tabs>
          <w:tab w:val="left" w:pos="3159"/>
          <w:tab w:val="left" w:pos="4869"/>
          <w:tab w:val="left" w:pos="5608"/>
          <w:tab w:val="left" w:pos="6417"/>
          <w:tab w:val="left" w:pos="7208"/>
          <w:tab w:val="left" w:pos="8708"/>
          <w:tab w:val="left" w:pos="9499"/>
        </w:tabs>
        <w:spacing w:line="480" w:lineRule="auto"/>
        <w:ind w:left="1388" w:right="118"/>
        <w:rPr>
          <w:sz w:val="24"/>
        </w:rPr>
      </w:pPr>
      <w:r>
        <w:rPr>
          <w:i/>
          <w:sz w:val="24"/>
        </w:rPr>
        <w:t>provincial de prevención y atención de desastres de nuestra localidad Región Ica 2009-2019</w:t>
      </w:r>
      <w:r>
        <w:rPr>
          <w:sz w:val="24"/>
        </w:rPr>
        <w:t>”.</w:t>
      </w:r>
      <w:r>
        <w:rPr>
          <w:sz w:val="24"/>
        </w:rPr>
        <w:tab/>
        <w:t>Recuperado</w:t>
      </w:r>
      <w:r>
        <w:rPr>
          <w:sz w:val="24"/>
        </w:rPr>
        <w:tab/>
        <w:t>el</w:t>
      </w:r>
      <w:r>
        <w:rPr>
          <w:sz w:val="24"/>
        </w:rPr>
        <w:tab/>
        <w:t>21</w:t>
      </w:r>
      <w:r>
        <w:rPr>
          <w:sz w:val="24"/>
        </w:rPr>
        <w:tab/>
        <w:t>de</w:t>
      </w:r>
      <w:r>
        <w:rPr>
          <w:sz w:val="24"/>
        </w:rPr>
        <w:tab/>
        <w:t>setiembre</w:t>
      </w:r>
      <w:r>
        <w:rPr>
          <w:sz w:val="24"/>
        </w:rPr>
        <w:tab/>
        <w:t>de</w:t>
      </w:r>
      <w:r>
        <w:rPr>
          <w:sz w:val="24"/>
        </w:rPr>
        <w:tab/>
      </w:r>
      <w:r>
        <w:rPr>
          <w:spacing w:val="-4"/>
          <w:sz w:val="24"/>
        </w:rPr>
        <w:t>2016.</w:t>
      </w:r>
    </w:p>
    <w:p w:rsidR="00F70CD9" w:rsidRDefault="00A069E1">
      <w:pPr>
        <w:pStyle w:val="Textoindependiente"/>
        <w:ind w:left="1388"/>
      </w:pPr>
      <w:hyperlink r:id="rId144">
        <w:r w:rsidR="00E50F45">
          <w:rPr>
            <w:color w:val="0000FF"/>
            <w:u w:val="single" w:color="0000FF"/>
          </w:rPr>
          <w:t>http://www.bvsde.paho.org/texcom/cd045364/chincha.pdf?ua=1</w:t>
        </w:r>
      </w:hyperlink>
    </w:p>
    <w:p w:rsidR="00F70CD9" w:rsidRDefault="00F70CD9">
      <w:pPr>
        <w:pStyle w:val="Textoindependiente"/>
        <w:rPr>
          <w:sz w:val="20"/>
        </w:rPr>
      </w:pPr>
    </w:p>
    <w:p w:rsidR="00F70CD9" w:rsidRDefault="00E50F45">
      <w:pPr>
        <w:spacing w:before="207"/>
        <w:ind w:left="680"/>
        <w:rPr>
          <w:i/>
          <w:sz w:val="24"/>
        </w:rPr>
      </w:pPr>
      <w:r>
        <w:rPr>
          <w:sz w:val="24"/>
        </w:rPr>
        <w:t xml:space="preserve">Municipalidad Provincial de Chincha. (Julio 2011) </w:t>
      </w:r>
      <w:r>
        <w:rPr>
          <w:i/>
          <w:sz w:val="24"/>
        </w:rPr>
        <w:t>“Evaluación de Riesgos en zonas Urbanas”.</w:t>
      </w:r>
    </w:p>
    <w:p w:rsidR="00F70CD9" w:rsidRDefault="00F70CD9">
      <w:pPr>
        <w:pStyle w:val="Textoindependiente"/>
        <w:spacing w:before="9"/>
        <w:rPr>
          <w:i/>
          <w:sz w:val="37"/>
        </w:rPr>
      </w:pPr>
    </w:p>
    <w:p w:rsidR="00F70CD9" w:rsidRDefault="00E50F45">
      <w:pPr>
        <w:spacing w:line="480" w:lineRule="auto"/>
        <w:ind w:left="1388" w:right="209"/>
        <w:rPr>
          <w:i/>
          <w:sz w:val="24"/>
        </w:rPr>
      </w:pPr>
      <w:r>
        <w:rPr>
          <w:i/>
          <w:sz w:val="24"/>
        </w:rPr>
        <w:t>Municipalidad Provincial de Chincha; (2009)</w:t>
      </w:r>
      <w:r>
        <w:rPr>
          <w:sz w:val="24"/>
        </w:rPr>
        <w:t xml:space="preserve">. </w:t>
      </w:r>
      <w:r>
        <w:rPr>
          <w:i/>
          <w:sz w:val="24"/>
        </w:rPr>
        <w:t>Plan provincial de prevención y atención de desastres de nuestra localidad - Región Ica 2009-2019.</w:t>
      </w:r>
    </w:p>
    <w:p w:rsidR="00F70CD9" w:rsidRDefault="00E50F45">
      <w:pPr>
        <w:spacing w:before="162" w:line="480" w:lineRule="auto"/>
        <w:ind w:left="1388" w:right="483" w:hanging="708"/>
        <w:rPr>
          <w:sz w:val="24"/>
        </w:rPr>
      </w:pPr>
      <w:r>
        <w:rPr>
          <w:sz w:val="24"/>
        </w:rPr>
        <w:t xml:space="preserve">Naranjo Álvarez Rolando J. (2010). </w:t>
      </w:r>
      <w:r>
        <w:rPr>
          <w:i/>
          <w:sz w:val="24"/>
        </w:rPr>
        <w:t xml:space="preserve">Neurología de la resiliencia y desastres. Rev. cub. Salud pública </w:t>
      </w:r>
      <w:r>
        <w:rPr>
          <w:sz w:val="24"/>
        </w:rPr>
        <w:t xml:space="preserve">[Internet]. [citado 2016 Mar 22]; 36(3): 270-274. Disponible en: </w:t>
      </w:r>
      <w:hyperlink r:id="rId145">
        <w:r>
          <w:rPr>
            <w:sz w:val="24"/>
          </w:rPr>
          <w:t>http://www.scielosp.org/scielo.php?script=sci_arttext&amp;pid=S0864-</w:t>
        </w:r>
      </w:hyperlink>
      <w:r>
        <w:rPr>
          <w:sz w:val="24"/>
        </w:rPr>
        <w:t xml:space="preserve"> </w:t>
      </w:r>
      <w:hyperlink r:id="rId146">
        <w:r>
          <w:rPr>
            <w:sz w:val="24"/>
          </w:rPr>
          <w:t>34662010000300013&amp;lng=en.</w:t>
        </w:r>
      </w:hyperlink>
      <w:r>
        <w:rPr>
          <w:sz w:val="24"/>
        </w:rPr>
        <w:t xml:space="preserve"> </w:t>
      </w:r>
      <w:hyperlink r:id="rId147">
        <w:r>
          <w:rPr>
            <w:sz w:val="24"/>
          </w:rPr>
          <w:t>http://dx.doi.org/10.1590/S0864-34662010000300013</w:t>
        </w:r>
      </w:hyperlink>
      <w:r>
        <w:rPr>
          <w:sz w:val="24"/>
        </w:rPr>
        <w:t>.</w:t>
      </w:r>
    </w:p>
    <w:p w:rsidR="00F70CD9" w:rsidRDefault="00E50F45">
      <w:pPr>
        <w:spacing w:before="159" w:line="480" w:lineRule="auto"/>
        <w:ind w:left="1388" w:right="767" w:hanging="708"/>
        <w:rPr>
          <w:sz w:val="24"/>
        </w:rPr>
      </w:pPr>
      <w:r>
        <w:rPr>
          <w:sz w:val="24"/>
        </w:rPr>
        <w:t xml:space="preserve">Narváez, L., Lavell, A. y Pérez, G. (2009). </w:t>
      </w:r>
      <w:r>
        <w:rPr>
          <w:i/>
          <w:sz w:val="24"/>
        </w:rPr>
        <w:t>La gestión del riesgo de desastres: un enfoque basado en procesos</w:t>
      </w:r>
      <w:r>
        <w:rPr>
          <w:sz w:val="24"/>
        </w:rPr>
        <w:t>. San Isidro, Perú: Secretaría General de la Comunidad Andina.</w:t>
      </w:r>
    </w:p>
    <w:p w:rsidR="00F70CD9" w:rsidRDefault="00E50F45">
      <w:pPr>
        <w:pStyle w:val="Textoindependiente"/>
        <w:spacing w:before="161"/>
        <w:ind w:left="680"/>
      </w:pPr>
      <w:r>
        <w:t>Organización</w:t>
      </w:r>
      <w:r>
        <w:rPr>
          <w:spacing w:val="-14"/>
        </w:rPr>
        <w:t xml:space="preserve"> </w:t>
      </w:r>
      <w:r>
        <w:t>de</w:t>
      </w:r>
      <w:r>
        <w:rPr>
          <w:spacing w:val="-14"/>
        </w:rPr>
        <w:t xml:space="preserve"> </w:t>
      </w:r>
      <w:r>
        <w:t>las</w:t>
      </w:r>
      <w:r>
        <w:rPr>
          <w:spacing w:val="-14"/>
        </w:rPr>
        <w:t xml:space="preserve"> </w:t>
      </w:r>
      <w:r>
        <w:t>Naciones</w:t>
      </w:r>
      <w:r>
        <w:rPr>
          <w:spacing w:val="-13"/>
        </w:rPr>
        <w:t xml:space="preserve"> </w:t>
      </w:r>
      <w:r>
        <w:t>Unidas</w:t>
      </w:r>
      <w:r>
        <w:rPr>
          <w:spacing w:val="-13"/>
        </w:rPr>
        <w:t xml:space="preserve"> </w:t>
      </w:r>
      <w:r>
        <w:t>para</w:t>
      </w:r>
      <w:r>
        <w:rPr>
          <w:spacing w:val="-15"/>
        </w:rPr>
        <w:t xml:space="preserve"> </w:t>
      </w:r>
      <w:r>
        <w:t>la</w:t>
      </w:r>
      <w:r>
        <w:rPr>
          <w:spacing w:val="-14"/>
        </w:rPr>
        <w:t xml:space="preserve"> </w:t>
      </w:r>
      <w:r>
        <w:t>Educación</w:t>
      </w:r>
      <w:r>
        <w:rPr>
          <w:spacing w:val="-13"/>
        </w:rPr>
        <w:t xml:space="preserve"> </w:t>
      </w:r>
      <w:r>
        <w:t>la</w:t>
      </w:r>
      <w:r>
        <w:rPr>
          <w:spacing w:val="-14"/>
        </w:rPr>
        <w:t xml:space="preserve"> </w:t>
      </w:r>
      <w:r>
        <w:t>Ciencia</w:t>
      </w:r>
      <w:r>
        <w:rPr>
          <w:spacing w:val="-12"/>
        </w:rPr>
        <w:t xml:space="preserve"> </w:t>
      </w:r>
      <w:r>
        <w:t>y</w:t>
      </w:r>
      <w:r>
        <w:rPr>
          <w:spacing w:val="-18"/>
        </w:rPr>
        <w:t xml:space="preserve"> </w:t>
      </w:r>
      <w:r>
        <w:t>la</w:t>
      </w:r>
      <w:r>
        <w:rPr>
          <w:spacing w:val="-14"/>
        </w:rPr>
        <w:t xml:space="preserve"> </w:t>
      </w:r>
      <w:r>
        <w:t>Cultura</w:t>
      </w:r>
      <w:r>
        <w:rPr>
          <w:spacing w:val="-15"/>
        </w:rPr>
        <w:t xml:space="preserve"> </w:t>
      </w:r>
      <w:r>
        <w:t>(UNESCO).</w:t>
      </w:r>
      <w:r>
        <w:rPr>
          <w:spacing w:val="-13"/>
        </w:rPr>
        <w:t xml:space="preserve"> </w:t>
      </w:r>
      <w:r>
        <w:t>(2011)</w:t>
      </w:r>
    </w:p>
    <w:p w:rsidR="00F70CD9" w:rsidRDefault="00F70CD9">
      <w:pPr>
        <w:pStyle w:val="Textoindependiente"/>
        <w:spacing w:before="11"/>
        <w:rPr>
          <w:sz w:val="23"/>
        </w:rPr>
      </w:pPr>
    </w:p>
    <w:p w:rsidR="00F70CD9" w:rsidRDefault="00E50F45">
      <w:pPr>
        <w:ind w:left="1388"/>
        <w:rPr>
          <w:i/>
          <w:sz w:val="24"/>
        </w:rPr>
      </w:pPr>
      <w:r>
        <w:rPr>
          <w:i/>
          <w:sz w:val="24"/>
        </w:rPr>
        <w:t>“Manual de Gestión de Riesgo de Desastre para Comunicadores Sociales”.</w:t>
      </w:r>
    </w:p>
    <w:p w:rsidR="00F70CD9" w:rsidRDefault="00F70CD9">
      <w:pPr>
        <w:pStyle w:val="Textoindependiente"/>
        <w:rPr>
          <w:i/>
          <w:sz w:val="38"/>
        </w:rPr>
      </w:pPr>
    </w:p>
    <w:p w:rsidR="00F70CD9" w:rsidRDefault="00E50F45">
      <w:pPr>
        <w:spacing w:line="480" w:lineRule="auto"/>
        <w:ind w:left="1388" w:right="209" w:hanging="708"/>
        <w:rPr>
          <w:sz w:val="24"/>
        </w:rPr>
      </w:pPr>
      <w:r>
        <w:rPr>
          <w:sz w:val="24"/>
        </w:rPr>
        <w:t xml:space="preserve">Organización Panamericana de la Salud. (2012). </w:t>
      </w:r>
      <w:r>
        <w:rPr>
          <w:i/>
          <w:sz w:val="24"/>
        </w:rPr>
        <w:t>De las emergencias a los aprendizajes: diálogos con el entorno: pautas para la protección de nuestra salud en situaciones de emergencias y desastres</w:t>
      </w:r>
      <w:r>
        <w:rPr>
          <w:sz w:val="24"/>
        </w:rPr>
        <w:t>. Bogotá: Organización Panamericana de la Salud. 39 p.</w:t>
      </w:r>
    </w:p>
    <w:p w:rsidR="00F70CD9" w:rsidRDefault="00E50F45">
      <w:pPr>
        <w:spacing w:before="159" w:line="480" w:lineRule="auto"/>
        <w:ind w:left="1388" w:right="702" w:hanging="708"/>
        <w:rPr>
          <w:sz w:val="24"/>
        </w:rPr>
      </w:pPr>
      <w:r>
        <w:rPr>
          <w:sz w:val="24"/>
        </w:rPr>
        <w:t xml:space="preserve">Organización Panamericana de la Salud. (2010). </w:t>
      </w:r>
      <w:r>
        <w:rPr>
          <w:i/>
          <w:sz w:val="24"/>
        </w:rPr>
        <w:t>Guía para el desarrollo de simulaciones y simulacros de emergencias y desastres</w:t>
      </w:r>
      <w:r>
        <w:rPr>
          <w:sz w:val="24"/>
        </w:rPr>
        <w:t>.</w:t>
      </w:r>
    </w:p>
    <w:p w:rsidR="00F70CD9" w:rsidRDefault="00F70CD9">
      <w:pPr>
        <w:spacing w:line="480" w:lineRule="auto"/>
        <w:rPr>
          <w:sz w:val="24"/>
        </w:rPr>
        <w:sectPr w:rsidR="00F70CD9">
          <w:headerReference w:type="default" r:id="rId148"/>
          <w:pgSz w:w="12240" w:h="15840"/>
          <w:pgMar w:top="1360" w:right="1320" w:bottom="280" w:left="760" w:header="0" w:footer="0" w:gutter="0"/>
          <w:cols w:space="720"/>
        </w:sectPr>
      </w:pPr>
    </w:p>
    <w:p w:rsidR="00F70CD9" w:rsidRDefault="00F70CD9">
      <w:pPr>
        <w:pStyle w:val="Textoindependiente"/>
        <w:spacing w:before="2"/>
        <w:rPr>
          <w:sz w:val="16"/>
        </w:rPr>
      </w:pPr>
    </w:p>
    <w:p w:rsidR="00F70CD9" w:rsidRDefault="00E50F45">
      <w:pPr>
        <w:spacing w:before="90"/>
        <w:ind w:left="1388"/>
        <w:rPr>
          <w:sz w:val="24"/>
        </w:rPr>
      </w:pPr>
      <w:r>
        <w:rPr>
          <w:i/>
          <w:sz w:val="24"/>
        </w:rPr>
        <w:t>sismo, crónica y lecciones aprendidas en el sector salud</w:t>
      </w:r>
      <w:r>
        <w:rPr>
          <w:sz w:val="24"/>
        </w:rPr>
        <w:t>. Washington D.C.: OPS. 164 p.</w:t>
      </w:r>
    </w:p>
    <w:p w:rsidR="00F70CD9" w:rsidRDefault="00F70CD9">
      <w:pPr>
        <w:pStyle w:val="Textoindependiente"/>
        <w:spacing w:before="11"/>
        <w:rPr>
          <w:sz w:val="37"/>
        </w:rPr>
      </w:pPr>
    </w:p>
    <w:p w:rsidR="00F70CD9" w:rsidRDefault="00E50F45">
      <w:pPr>
        <w:spacing w:line="480" w:lineRule="auto"/>
        <w:ind w:left="1388" w:right="300" w:hanging="708"/>
        <w:rPr>
          <w:sz w:val="24"/>
        </w:rPr>
      </w:pPr>
      <w:r>
        <w:rPr>
          <w:sz w:val="24"/>
        </w:rPr>
        <w:t xml:space="preserve">Pineda Marín, Claudia, &amp; López-López, Wilson. (2010). </w:t>
      </w:r>
      <w:r>
        <w:rPr>
          <w:i/>
          <w:sz w:val="24"/>
        </w:rPr>
        <w:t>Atención Psicológica Postdesastres: Más que un "Guarde la Calma". Una Revisión de los Modelos de las Estrategias de Intervención. Terapia psicológica</w:t>
      </w:r>
      <w:r>
        <w:rPr>
          <w:sz w:val="24"/>
        </w:rPr>
        <w:t xml:space="preserve">, 28(2), 155-160. Recuperado el 13 de marzo de 2016, de </w:t>
      </w:r>
      <w:hyperlink r:id="rId149">
        <w:r>
          <w:rPr>
            <w:sz w:val="24"/>
          </w:rPr>
          <w:t>http://www.scielo.cl/scielo.php?script=sci_arttext&amp;pid=S0718-</w:t>
        </w:r>
      </w:hyperlink>
      <w:r>
        <w:rPr>
          <w:sz w:val="24"/>
        </w:rPr>
        <w:t xml:space="preserve"> </w:t>
      </w:r>
      <w:hyperlink r:id="rId150">
        <w:r>
          <w:rPr>
            <w:sz w:val="24"/>
          </w:rPr>
          <w:t>48082010000200003&amp;lng=es&amp;tlng=es.</w:t>
        </w:r>
      </w:hyperlink>
    </w:p>
    <w:p w:rsidR="00F70CD9" w:rsidRDefault="00E50F45">
      <w:pPr>
        <w:spacing w:before="159" w:line="480" w:lineRule="auto"/>
        <w:ind w:left="1388" w:right="175" w:hanging="708"/>
        <w:rPr>
          <w:sz w:val="24"/>
        </w:rPr>
      </w:pPr>
      <w:r>
        <w:rPr>
          <w:sz w:val="24"/>
        </w:rPr>
        <w:t xml:space="preserve">Programa de las Naciones Unidas para el Desarrollo (2002). </w:t>
      </w:r>
      <w:r>
        <w:rPr>
          <w:i/>
          <w:sz w:val="24"/>
        </w:rPr>
        <w:t>Programa de Manejo de Riesgos de Desastre, Participación Social, Interculturalidad y Equidad de Género. Manejo integral de riesgos de desastres en el sureste de México</w:t>
      </w:r>
      <w:r>
        <w:rPr>
          <w:sz w:val="24"/>
        </w:rPr>
        <w:t>. México: PNUD. Recuperado el 02 de junio de</w:t>
      </w:r>
      <w:hyperlink r:id="rId151">
        <w:r>
          <w:rPr>
            <w:sz w:val="24"/>
          </w:rPr>
          <w:t xml:space="preserve">l 2016, de http://www.undp.org.mx/spip. </w:t>
        </w:r>
      </w:hyperlink>
      <w:r>
        <w:rPr>
          <w:sz w:val="24"/>
        </w:rPr>
        <w:t>php?page=proyecto&amp;id_article=816</w:t>
      </w:r>
    </w:p>
    <w:p w:rsidR="00F70CD9" w:rsidRDefault="00E50F45">
      <w:pPr>
        <w:spacing w:before="161" w:line="480" w:lineRule="auto"/>
        <w:ind w:left="1388" w:right="312" w:hanging="708"/>
        <w:rPr>
          <w:sz w:val="24"/>
        </w:rPr>
      </w:pPr>
      <w:r>
        <w:rPr>
          <w:sz w:val="24"/>
        </w:rPr>
        <w:t xml:space="preserve">PNUD. (2013). </w:t>
      </w:r>
      <w:r>
        <w:rPr>
          <w:i/>
          <w:sz w:val="24"/>
        </w:rPr>
        <w:t>Curso de Manejo y administración de riesgos y gobiernabildiad local. Unidad I: Conceptualización del desarrollo humano y gestión integral del riesgo</w:t>
      </w:r>
      <w:r>
        <w:rPr>
          <w:sz w:val="24"/>
        </w:rPr>
        <w:t>. PNUD. Escuela virtual del PNUD.</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9"/>
        <w:rPr>
          <w:sz w:val="23"/>
        </w:rPr>
      </w:pPr>
    </w:p>
    <w:p w:rsidR="00F70CD9" w:rsidRDefault="00A069E1">
      <w:pPr>
        <w:spacing w:before="1" w:line="480" w:lineRule="auto"/>
        <w:ind w:left="1388" w:right="209" w:hanging="708"/>
        <w:rPr>
          <w:sz w:val="24"/>
        </w:rPr>
      </w:pPr>
      <w:hyperlink r:id="rId152">
        <w:r w:rsidR="00E50F45">
          <w:rPr>
            <w:sz w:val="24"/>
          </w:rPr>
          <w:t xml:space="preserve">Roman León, Mario Javier (2006). </w:t>
        </w:r>
        <w:r w:rsidR="00E50F45">
          <w:rPr>
            <w:i/>
            <w:sz w:val="24"/>
          </w:rPr>
          <w:t>Plan de prevención para emergencias por desastres</w:t>
        </w:r>
      </w:hyperlink>
      <w:r w:rsidR="00E50F45">
        <w:rPr>
          <w:i/>
          <w:sz w:val="24"/>
        </w:rPr>
        <w:t xml:space="preserve"> </w:t>
      </w:r>
      <w:hyperlink r:id="rId153">
        <w:r w:rsidR="00E50F45">
          <w:rPr>
            <w:i/>
            <w:sz w:val="24"/>
          </w:rPr>
          <w:t>naturales en la provincia de pichincha, su organización y aplicación en la educación</w:t>
        </w:r>
      </w:hyperlink>
      <w:r w:rsidR="00E50F45">
        <w:rPr>
          <w:i/>
          <w:sz w:val="24"/>
        </w:rPr>
        <w:t xml:space="preserve"> </w:t>
      </w:r>
      <w:hyperlink r:id="rId154">
        <w:r w:rsidR="00E50F45">
          <w:rPr>
            <w:i/>
            <w:sz w:val="24"/>
          </w:rPr>
          <w:t>básica en la próxima década</w:t>
        </w:r>
        <w:r w:rsidR="00E50F45">
          <w:rPr>
            <w:sz w:val="24"/>
          </w:rPr>
          <w:t>. Quito, 290 p. Tesis de Maestría en seguridad y desarrollo</w:t>
        </w:r>
      </w:hyperlink>
      <w:r w:rsidR="00E50F45">
        <w:rPr>
          <w:sz w:val="24"/>
        </w:rPr>
        <w:t xml:space="preserve"> </w:t>
      </w:r>
      <w:hyperlink r:id="rId155">
        <w:r w:rsidR="00E50F45">
          <w:rPr>
            <w:sz w:val="24"/>
          </w:rPr>
          <w:t>con mención en gestión pública y gerencia empresarial.</w:t>
        </w:r>
      </w:hyperlink>
      <w:r w:rsidR="00E50F45">
        <w:rPr>
          <w:sz w:val="24"/>
        </w:rPr>
        <w:t xml:space="preserve"> </w:t>
      </w:r>
      <w:hyperlink r:id="rId156">
        <w:r w:rsidR="00E50F45">
          <w:rPr>
            <w:sz w:val="24"/>
          </w:rPr>
          <w:t>http://repositorio.iaen.edu.ec/handle/24000/51</w:t>
        </w:r>
      </w:hyperlink>
    </w:p>
    <w:p w:rsidR="00F70CD9" w:rsidRDefault="00F70CD9">
      <w:pPr>
        <w:spacing w:line="480" w:lineRule="auto"/>
        <w:rPr>
          <w:sz w:val="24"/>
        </w:rPr>
        <w:sectPr w:rsidR="00F70CD9">
          <w:headerReference w:type="default" r:id="rId157"/>
          <w:pgSz w:w="12240" w:h="15840"/>
          <w:pgMar w:top="1900" w:right="1320" w:bottom="280" w:left="760" w:header="1450" w:footer="0" w:gutter="0"/>
          <w:cols w:space="720"/>
        </w:sectPr>
      </w:pPr>
    </w:p>
    <w:p w:rsidR="00F70CD9" w:rsidRDefault="00E50F45">
      <w:pPr>
        <w:spacing w:line="480" w:lineRule="auto"/>
        <w:ind w:left="1388" w:right="195" w:hanging="708"/>
        <w:rPr>
          <w:sz w:val="24"/>
        </w:rPr>
      </w:pPr>
      <w:r>
        <w:rPr>
          <w:sz w:val="24"/>
        </w:rPr>
        <w:lastRenderedPageBreak/>
        <w:t xml:space="preserve">Rong Huang, Xuedong Liang, Guizhi Zeng, Yulin Ye, Da Wang. (2015) </w:t>
      </w:r>
      <w:r>
        <w:rPr>
          <w:i/>
          <w:sz w:val="24"/>
        </w:rPr>
        <w:t xml:space="preserve">Relación de coordinación en rescates de emergencia tras terremotos, usando la teoría de la entropía. Cad. Saúde Pública </w:t>
      </w:r>
      <w:r>
        <w:rPr>
          <w:sz w:val="24"/>
        </w:rPr>
        <w:t>[Internet]. [citado 2016 Mar 21]; 31(5): 947-959. Disponible e</w:t>
      </w:r>
      <w:hyperlink r:id="rId158">
        <w:r>
          <w:rPr>
            <w:sz w:val="24"/>
          </w:rPr>
          <w:t>n:http:</w:t>
        </w:r>
      </w:hyperlink>
      <w:r>
        <w:rPr>
          <w:sz w:val="24"/>
        </w:rPr>
        <w:t>//</w:t>
      </w:r>
      <w:hyperlink r:id="rId159">
        <w:r>
          <w:rPr>
            <w:sz w:val="24"/>
          </w:rPr>
          <w:t>www.scielosp.org/scielo.php?script=sci_arttext&amp;pid=S0102-</w:t>
        </w:r>
      </w:hyperlink>
      <w:r>
        <w:rPr>
          <w:sz w:val="24"/>
        </w:rPr>
        <w:t xml:space="preserve"> 311X2015000500007&amp;lng=en. </w:t>
      </w:r>
      <w:hyperlink r:id="rId160">
        <w:r>
          <w:rPr>
            <w:sz w:val="24"/>
          </w:rPr>
          <w:t>http://dx.doi.org/10.1590/0102-311X00039514</w:t>
        </w:r>
      </w:hyperlink>
      <w:r>
        <w:rPr>
          <w:sz w:val="24"/>
        </w:rPr>
        <w:t>.</w:t>
      </w:r>
    </w:p>
    <w:p w:rsidR="00F70CD9" w:rsidRDefault="00E50F45">
      <w:pPr>
        <w:spacing w:before="151" w:line="480" w:lineRule="auto"/>
        <w:ind w:left="1388" w:right="401" w:hanging="708"/>
        <w:rPr>
          <w:sz w:val="24"/>
        </w:rPr>
      </w:pPr>
      <w:r>
        <w:rPr>
          <w:sz w:val="24"/>
        </w:rPr>
        <w:t xml:space="preserve">Silva, Juan Pablo. (2016) </w:t>
      </w:r>
      <w:r>
        <w:rPr>
          <w:i/>
          <w:sz w:val="24"/>
        </w:rPr>
        <w:t xml:space="preserve">Más de 500 especialistas se capacitan para enfrentar emergencias y desastres, </w:t>
      </w:r>
      <w:r>
        <w:rPr>
          <w:sz w:val="24"/>
        </w:rPr>
        <w:t xml:space="preserve">[Internet]. [citado 2016 Feb 02]. Disponible en: </w:t>
      </w:r>
      <w:hyperlink r:id="rId161">
        <w:r>
          <w:rPr>
            <w:sz w:val="24"/>
          </w:rPr>
          <w:t>http://www.minedu.gob.pe/n/noticia.php?id=3660</w:t>
        </w:r>
      </w:hyperlink>
    </w:p>
    <w:p w:rsidR="00F70CD9" w:rsidRDefault="00E50F45">
      <w:pPr>
        <w:spacing w:before="159" w:line="480" w:lineRule="auto"/>
        <w:ind w:left="1388" w:hanging="708"/>
        <w:rPr>
          <w:sz w:val="24"/>
        </w:rPr>
      </w:pPr>
      <w:r>
        <w:rPr>
          <w:sz w:val="24"/>
        </w:rPr>
        <w:t xml:space="preserve">Sistema Regional de Defensa Civil- SINADECI (Enero 2009). </w:t>
      </w:r>
      <w:r>
        <w:rPr>
          <w:i/>
          <w:sz w:val="24"/>
        </w:rPr>
        <w:t>“Plan Regional de Prevención y atención de desastres Región Ica 2009-2019”</w:t>
      </w:r>
      <w:r>
        <w:rPr>
          <w:sz w:val="24"/>
        </w:rPr>
        <w:t>.</w:t>
      </w:r>
    </w:p>
    <w:p w:rsidR="00F70CD9" w:rsidRDefault="00E50F45">
      <w:pPr>
        <w:spacing w:before="161" w:line="480" w:lineRule="auto"/>
        <w:ind w:left="1388" w:hanging="708"/>
        <w:rPr>
          <w:sz w:val="24"/>
        </w:rPr>
      </w:pPr>
      <w:r>
        <w:rPr>
          <w:sz w:val="24"/>
        </w:rPr>
        <w:t xml:space="preserve">Sistema Nacional de Defensa Civil. (Enero 2004) </w:t>
      </w:r>
      <w:r>
        <w:rPr>
          <w:i/>
          <w:sz w:val="24"/>
        </w:rPr>
        <w:t>“Plan Nacional de prevención y atención de desastres”</w:t>
      </w:r>
      <w:r>
        <w:rPr>
          <w:sz w:val="24"/>
        </w:rPr>
        <w:t>.</w:t>
      </w:r>
    </w:p>
    <w:p w:rsidR="00F70CD9" w:rsidRDefault="00E50F45">
      <w:pPr>
        <w:pStyle w:val="Textoindependiente"/>
        <w:spacing w:before="158" w:line="480" w:lineRule="auto"/>
        <w:ind w:left="1388" w:right="115" w:hanging="708"/>
        <w:jc w:val="both"/>
      </w:pPr>
      <w:r>
        <w:t xml:space="preserve">Sistema Nacional de Gestión del Riesgo de Desastres - SINAGERD Presidencia del Consejo de Ministros - PCM Secretaria de Gestión del Riesgo de Desastres - SGRD Centro Nacional de Estimación, Prevención, y Reducción del Riesgo de Desastres - CENEPRED Instituto Nacional de Defensa Civil – INDECI. (2014) </w:t>
      </w:r>
      <w:r>
        <w:rPr>
          <w:i/>
        </w:rPr>
        <w:t>Plan nacional de gestión del riesgo de desastres – PLANAGERD 2014-2021</w:t>
      </w:r>
      <w:r>
        <w:t>. Lima: Publimagen ABC sac.</w:t>
      </w:r>
    </w:p>
    <w:p w:rsidR="00F70CD9" w:rsidRDefault="00E50F45">
      <w:pPr>
        <w:spacing w:before="162" w:line="480" w:lineRule="auto"/>
        <w:ind w:left="1388" w:right="682" w:hanging="708"/>
        <w:rPr>
          <w:sz w:val="24"/>
        </w:rPr>
      </w:pPr>
      <w:r>
        <w:rPr>
          <w:sz w:val="24"/>
        </w:rPr>
        <w:t xml:space="preserve">Soares, D., &amp; Murillo-Licea, D. (2013). </w:t>
      </w:r>
      <w:r>
        <w:rPr>
          <w:i/>
          <w:sz w:val="24"/>
        </w:rPr>
        <w:t>Gestión de riesgo de desastres, género y cambio climático. Percepciones sociales en Yucatán, México</w:t>
      </w:r>
      <w:r>
        <w:rPr>
          <w:sz w:val="24"/>
        </w:rPr>
        <w:t xml:space="preserve">. </w:t>
      </w:r>
      <w:r>
        <w:rPr>
          <w:i/>
          <w:sz w:val="24"/>
        </w:rPr>
        <w:t>Cuadernos De Desarrollo Rural</w:t>
      </w:r>
      <w:r>
        <w:rPr>
          <w:sz w:val="24"/>
        </w:rPr>
        <w:t>, 10(72), 181-199. [Serie en Internet]. [Citado Junio 2, 2016]. Disponible en: Academic Search Complete.</w:t>
      </w:r>
    </w:p>
    <w:p w:rsidR="00F70CD9" w:rsidRDefault="00F70CD9">
      <w:pPr>
        <w:spacing w:line="480" w:lineRule="auto"/>
        <w:rPr>
          <w:sz w:val="24"/>
        </w:rPr>
        <w:sectPr w:rsidR="00F70CD9">
          <w:headerReference w:type="default" r:id="rId162"/>
          <w:pgSz w:w="12240" w:h="15840"/>
          <w:pgMar w:top="1640" w:right="1320" w:bottom="280" w:left="760" w:header="1442" w:footer="0" w:gutter="0"/>
          <w:cols w:space="720"/>
        </w:sectPr>
      </w:pPr>
    </w:p>
    <w:p w:rsidR="00F70CD9" w:rsidRDefault="00F70CD9">
      <w:pPr>
        <w:pStyle w:val="Textoindependiente"/>
        <w:spacing w:before="2"/>
        <w:rPr>
          <w:sz w:val="16"/>
        </w:rPr>
      </w:pPr>
    </w:p>
    <w:p w:rsidR="00F70CD9" w:rsidRDefault="00E50F45">
      <w:pPr>
        <w:pStyle w:val="Textoindependiente"/>
        <w:spacing w:before="90" w:line="480" w:lineRule="auto"/>
        <w:ind w:left="1388" w:right="2945"/>
      </w:pPr>
      <w:r>
        <w:rPr>
          <w:i/>
        </w:rPr>
        <w:t xml:space="preserve">PREPARADO. </w:t>
      </w:r>
      <w:r>
        <w:t xml:space="preserve">Recuperado el 06 de marzo de 2017. </w:t>
      </w:r>
      <w:hyperlink r:id="rId163">
        <w:r>
          <w:rPr>
            <w:color w:val="0000FF"/>
            <w:u w:val="single" w:color="0000FF"/>
          </w:rPr>
          <w:t>http://unesdoc.unesco.org/images/0023/002310/231085s.pdf</w:t>
        </w:r>
      </w:hyperlink>
    </w:p>
    <w:p w:rsidR="00F70CD9" w:rsidRDefault="00E50F45">
      <w:pPr>
        <w:spacing w:before="161" w:line="480" w:lineRule="auto"/>
        <w:ind w:left="1388" w:right="260" w:hanging="708"/>
        <w:rPr>
          <w:sz w:val="24"/>
        </w:rPr>
      </w:pPr>
      <w:r>
        <w:rPr>
          <w:sz w:val="24"/>
        </w:rPr>
        <w:t xml:space="preserve">UNESCO y UNICEF. (2014). </w:t>
      </w:r>
      <w:r>
        <w:rPr>
          <w:i/>
          <w:sz w:val="24"/>
        </w:rPr>
        <w:t>Towards a Learning Culture on Safety and Resilience: Technical Guidance for Integrating DRR into the School Curriculum</w:t>
      </w:r>
      <w:r>
        <w:rPr>
          <w:sz w:val="24"/>
        </w:rPr>
        <w:t>. Ginebra: Fondo de las Naciones Unidas para la Infancia (UNICEF). Pág. 54</w:t>
      </w:r>
    </w:p>
    <w:p w:rsidR="00F70CD9" w:rsidRDefault="00E50F45">
      <w:pPr>
        <w:spacing w:before="159" w:line="480" w:lineRule="auto"/>
        <w:ind w:left="1388" w:right="188" w:hanging="708"/>
        <w:rPr>
          <w:sz w:val="24"/>
        </w:rPr>
      </w:pPr>
      <w:r>
        <w:rPr>
          <w:sz w:val="24"/>
        </w:rPr>
        <w:t xml:space="preserve">Vega Centenoa, M. (2011). </w:t>
      </w:r>
      <w:r>
        <w:rPr>
          <w:i/>
          <w:sz w:val="24"/>
        </w:rPr>
        <w:t>Los terremotos, el crecimiento económico y el desarrollo</w:t>
      </w:r>
      <w:r>
        <w:rPr>
          <w:sz w:val="24"/>
        </w:rPr>
        <w:t xml:space="preserve">. </w:t>
      </w:r>
      <w:r>
        <w:rPr>
          <w:i/>
          <w:sz w:val="24"/>
        </w:rPr>
        <w:t xml:space="preserve">Economía </w:t>
      </w:r>
      <w:r>
        <w:rPr>
          <w:sz w:val="24"/>
        </w:rPr>
        <w:t>(02544415), 34(67), 57-80. [Serie en Internet]. [Citado Junio 2, 2016]. Disponible en: Academic Search Complete.</w:t>
      </w:r>
    </w:p>
    <w:p w:rsidR="00F70CD9" w:rsidRDefault="00E50F45">
      <w:pPr>
        <w:spacing w:before="161" w:line="480" w:lineRule="auto"/>
        <w:ind w:left="1388" w:hanging="708"/>
        <w:rPr>
          <w:sz w:val="24"/>
        </w:rPr>
      </w:pPr>
      <w:r>
        <w:rPr>
          <w:sz w:val="24"/>
        </w:rPr>
        <w:t xml:space="preserve">Walker Rousseau, J. M. (2013). </w:t>
      </w:r>
      <w:r>
        <w:rPr>
          <w:i/>
          <w:sz w:val="24"/>
        </w:rPr>
        <w:t>Informe Técnico de Evaluación Simulacro macrozona norte de terremoto y tsunami (Arica y Parinacota, Tarapacá, Antofagasta y Atacama)-8 de Agosto de 2013</w:t>
      </w:r>
      <w:r>
        <w:rPr>
          <w:sz w:val="24"/>
        </w:rPr>
        <w:t>. Oficina Nacional de Emergencia del Ministerio del Interior y Seguridad Pública, Santiago, Chile. Santiago: ONEMI.</w:t>
      </w:r>
    </w:p>
    <w:p w:rsidR="00F70CD9" w:rsidRDefault="00A069E1">
      <w:pPr>
        <w:spacing w:before="159" w:line="480" w:lineRule="auto"/>
        <w:ind w:left="1388" w:right="161" w:hanging="708"/>
        <w:rPr>
          <w:sz w:val="24"/>
        </w:rPr>
      </w:pPr>
      <w:hyperlink r:id="rId164">
        <w:r w:rsidR="00E50F45">
          <w:rPr>
            <w:sz w:val="24"/>
          </w:rPr>
          <w:t>Zambrano Hernández, Lina A</w:t>
        </w:r>
      </w:hyperlink>
      <w:r w:rsidR="00E50F45">
        <w:rPr>
          <w:sz w:val="24"/>
        </w:rPr>
        <w:t xml:space="preserve">; </w:t>
      </w:r>
      <w:hyperlink r:id="rId165">
        <w:r w:rsidR="00E50F45">
          <w:rPr>
            <w:sz w:val="24"/>
          </w:rPr>
          <w:t>Gómez Serna, Edwin A</w:t>
        </w:r>
      </w:hyperlink>
      <w:r w:rsidR="00E50F45">
        <w:rPr>
          <w:sz w:val="24"/>
        </w:rPr>
        <w:t xml:space="preserve">. (2015) </w:t>
      </w:r>
      <w:r w:rsidR="00E50F45">
        <w:rPr>
          <w:i/>
          <w:sz w:val="24"/>
        </w:rPr>
        <w:t>Prácticas culturales y gestión del riesgo sísmico: la cultura de las buenas costumbres. Rev. Fac. Nac. Salud Pública</w:t>
      </w:r>
      <w:r w:rsidR="00E50F45">
        <w:rPr>
          <w:sz w:val="24"/>
        </w:rPr>
        <w:t>; 3: 388-396.</w:t>
      </w:r>
    </w:p>
    <w:p w:rsidR="00F70CD9" w:rsidRDefault="00E50F45">
      <w:pPr>
        <w:spacing w:before="161" w:line="480" w:lineRule="auto"/>
        <w:ind w:left="1388" w:right="115" w:hanging="708"/>
        <w:jc w:val="both"/>
        <w:rPr>
          <w:sz w:val="24"/>
        </w:rPr>
      </w:pPr>
      <w:r>
        <w:rPr>
          <w:i/>
          <w:sz w:val="24"/>
        </w:rPr>
        <w:t>“Destacan avance del Perú en Manejo y administración de riesgos de desastres naturales</w:t>
      </w:r>
      <w:r>
        <w:rPr>
          <w:sz w:val="24"/>
        </w:rPr>
        <w:t>”. (15 de Julio del 2015).</w:t>
      </w:r>
      <w:hyperlink r:id="rId166">
        <w:r>
          <w:rPr>
            <w:sz w:val="24"/>
          </w:rPr>
          <w:t xml:space="preserve"> Larepublica.pe.</w:t>
        </w:r>
      </w:hyperlink>
      <w:r>
        <w:rPr>
          <w:sz w:val="24"/>
        </w:rPr>
        <w:t xml:space="preserve"> Recuperado de: </w:t>
      </w:r>
      <w:hyperlink r:id="rId167">
        <w:r>
          <w:rPr>
            <w:sz w:val="24"/>
          </w:rPr>
          <w:t>http://larepublica.pe/impresa/sociedad/15489-destacan-</w:t>
        </w:r>
      </w:hyperlink>
      <w:r>
        <w:rPr>
          <w:sz w:val="24"/>
        </w:rPr>
        <w:t xml:space="preserve"> avance-del-peru-en-gestion-de-riesgos-de-desastres-naturales</w:t>
      </w:r>
      <w:r>
        <w:rPr>
          <w:color w:val="0000FF"/>
          <w:sz w:val="24"/>
        </w:rPr>
        <w:t>.</w:t>
      </w:r>
    </w:p>
    <w:p w:rsidR="00F70CD9" w:rsidRDefault="00F70CD9">
      <w:pPr>
        <w:spacing w:line="480" w:lineRule="auto"/>
        <w:jc w:val="both"/>
        <w:rPr>
          <w:sz w:val="24"/>
        </w:rPr>
        <w:sectPr w:rsidR="00F70CD9">
          <w:headerReference w:type="default" r:id="rId168"/>
          <w:pgSz w:w="12240" w:h="15840"/>
          <w:pgMar w:top="1900" w:right="1320" w:bottom="280" w:left="760" w:header="1450" w:footer="0" w:gutter="0"/>
          <w:cols w:space="720"/>
        </w:sectPr>
      </w:pPr>
    </w:p>
    <w:p w:rsidR="00F70CD9" w:rsidRDefault="00F70CD9">
      <w:pPr>
        <w:pStyle w:val="Textoindependiente"/>
        <w:spacing w:before="2"/>
        <w:rPr>
          <w:sz w:val="16"/>
        </w:rPr>
      </w:pPr>
    </w:p>
    <w:bookmarkStart w:id="32" w:name="_bookmark25"/>
    <w:bookmarkEnd w:id="32"/>
    <w:p w:rsidR="00F70CD9" w:rsidRDefault="00E50F45">
      <w:pPr>
        <w:pStyle w:val="Textoindependiente"/>
        <w:spacing w:before="90" w:line="480" w:lineRule="auto"/>
        <w:ind w:left="1388" w:right="117"/>
      </w:pPr>
      <w:r>
        <w:fldChar w:fldCharType="begin"/>
      </w:r>
      <w:r>
        <w:instrText xml:space="preserve"> HYPERLINK "http://rpp.pe/peru/desastres-naturales/4-medidas-que-deben-aplicarse-para-reducir-los-riesgos-de-un-sismo-noticia-954733" \h </w:instrText>
      </w:r>
      <w:r>
        <w:fldChar w:fldCharType="separate"/>
      </w:r>
      <w:r>
        <w:t xml:space="preserve">rpp noticias. </w:t>
      </w:r>
      <w:r>
        <w:fldChar w:fldCharType="end"/>
      </w:r>
      <w:r>
        <w:t xml:space="preserve">Recuperado de: </w:t>
      </w:r>
      <w:hyperlink r:id="rId169">
        <w:r>
          <w:t>http://rpp.pe/peru/desastres-naturales/4-medidas-que-deben-</w:t>
        </w:r>
      </w:hyperlink>
      <w:r>
        <w:t xml:space="preserve"> aplicarse-para-reducir-los-riesgos-de-un-sismo-noticia-954733.</w:t>
      </w:r>
    </w:p>
    <w:p w:rsidR="00F70CD9" w:rsidRDefault="00F70CD9">
      <w:pPr>
        <w:pStyle w:val="Textoindependiente"/>
        <w:rPr>
          <w:sz w:val="26"/>
        </w:rPr>
      </w:pPr>
    </w:p>
    <w:p w:rsidR="00F70CD9" w:rsidRDefault="00F70CD9">
      <w:pPr>
        <w:pStyle w:val="Textoindependiente"/>
        <w:rPr>
          <w:sz w:val="26"/>
        </w:rPr>
      </w:pPr>
    </w:p>
    <w:p w:rsidR="00F70CD9" w:rsidRDefault="00F70CD9">
      <w:pPr>
        <w:pStyle w:val="Textoindependiente"/>
        <w:spacing w:before="8"/>
        <w:rPr>
          <w:sz w:val="23"/>
        </w:rPr>
      </w:pPr>
    </w:p>
    <w:p w:rsidR="00F70CD9" w:rsidRDefault="00E50F45">
      <w:pPr>
        <w:pStyle w:val="Textoindependiente"/>
        <w:spacing w:before="1"/>
        <w:ind w:left="680"/>
      </w:pPr>
      <w:r>
        <w:t>Páginas Web:</w:t>
      </w:r>
    </w:p>
    <w:p w:rsidR="00F70CD9" w:rsidRDefault="00F70CD9">
      <w:pPr>
        <w:pStyle w:val="Textoindependiente"/>
        <w:rPr>
          <w:sz w:val="38"/>
        </w:rPr>
      </w:pPr>
    </w:p>
    <w:p w:rsidR="00F70CD9" w:rsidRDefault="00A069E1">
      <w:pPr>
        <w:pStyle w:val="Textoindependiente"/>
        <w:ind w:left="680"/>
      </w:pPr>
      <w:hyperlink r:id="rId170">
        <w:r w:rsidR="00E50F45">
          <w:rPr>
            <w:color w:val="0000FF"/>
            <w:u w:val="single" w:color="0000FF"/>
          </w:rPr>
          <w:t>http://www.msal.gob.ar/salud-y-desastres/index.php/informacion-para-</w:t>
        </w:r>
      </w:hyperlink>
    </w:p>
    <w:p w:rsidR="00F70CD9" w:rsidRDefault="00F70CD9">
      <w:pPr>
        <w:pStyle w:val="Textoindependiente"/>
        <w:spacing w:before="2"/>
        <w:rPr>
          <w:sz w:val="16"/>
        </w:rPr>
      </w:pPr>
    </w:p>
    <w:p w:rsidR="00F70CD9" w:rsidRDefault="00A069E1">
      <w:pPr>
        <w:pStyle w:val="Textoindependiente"/>
        <w:spacing w:before="90"/>
        <w:ind w:left="680"/>
      </w:pPr>
      <w:hyperlink r:id="rId171">
        <w:r w:rsidR="00E50F45">
          <w:rPr>
            <w:color w:val="0000FF"/>
            <w:u w:val="single" w:color="0000FF"/>
          </w:rPr>
          <w:t>comunicadores/conceptos-basicos-de-la-gestion-de-riesgos</w:t>
        </w:r>
      </w:hyperlink>
    </w:p>
    <w:p w:rsidR="00F70CD9" w:rsidRDefault="00F70CD9">
      <w:pPr>
        <w:pStyle w:val="Textoindependiente"/>
        <w:rPr>
          <w:sz w:val="20"/>
        </w:rPr>
      </w:pPr>
    </w:p>
    <w:p w:rsidR="00F70CD9" w:rsidRDefault="00A069E1">
      <w:pPr>
        <w:pStyle w:val="Textoindependiente"/>
        <w:spacing w:before="205"/>
        <w:ind w:left="680"/>
      </w:pPr>
      <w:hyperlink r:id="rId172">
        <w:r w:rsidR="00E50F45">
          <w:t>http://www.indeci.gob.pe/contenido.php?item=MTg5</w:t>
        </w:r>
      </w:hyperlink>
    </w:p>
    <w:p w:rsidR="00F70CD9" w:rsidRDefault="00F70CD9">
      <w:pPr>
        <w:sectPr w:rsidR="00F70CD9">
          <w:headerReference w:type="default" r:id="rId173"/>
          <w:pgSz w:w="12240" w:h="15840"/>
          <w:pgMar w:top="1900" w:right="1320" w:bottom="280" w:left="760" w:header="1450" w:footer="0" w:gutter="0"/>
          <w:cols w:space="720"/>
        </w:sectPr>
      </w:pPr>
    </w:p>
    <w:p w:rsidR="00F70CD9" w:rsidRDefault="00F70CD9">
      <w:pPr>
        <w:pStyle w:val="Textoindependiente"/>
        <w:rPr>
          <w:sz w:val="20"/>
        </w:rPr>
      </w:pPr>
    </w:p>
    <w:p w:rsidR="00F70CD9" w:rsidRDefault="00F70CD9">
      <w:pPr>
        <w:pStyle w:val="Textoindependiente"/>
        <w:spacing w:before="3"/>
        <w:rPr>
          <w:sz w:val="27"/>
        </w:rPr>
      </w:pPr>
    </w:p>
    <w:p w:rsidR="00F70CD9" w:rsidRDefault="00E50F45">
      <w:pPr>
        <w:pStyle w:val="Ttulo1"/>
        <w:spacing w:before="90"/>
        <w:ind w:left="1060" w:right="501"/>
        <w:jc w:val="center"/>
      </w:pPr>
      <w:r>
        <w:t>Anexos</w:t>
      </w: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rPr>
          <w:b/>
          <w:sz w:val="26"/>
        </w:rPr>
      </w:pPr>
    </w:p>
    <w:p w:rsidR="00F70CD9" w:rsidRDefault="00F70CD9">
      <w:pPr>
        <w:pStyle w:val="Textoindependiente"/>
        <w:spacing w:before="8"/>
        <w:rPr>
          <w:b/>
          <w:sz w:val="21"/>
        </w:rPr>
      </w:pPr>
    </w:p>
    <w:p w:rsidR="00F70CD9" w:rsidRDefault="00E50F45">
      <w:pPr>
        <w:spacing w:before="1"/>
        <w:ind w:left="1061" w:right="501"/>
        <w:jc w:val="center"/>
        <w:rPr>
          <w:b/>
          <w:sz w:val="24"/>
        </w:rPr>
      </w:pPr>
      <w:r>
        <w:rPr>
          <w:b/>
          <w:sz w:val="24"/>
        </w:rPr>
        <w:t>Anexo</w:t>
      </w:r>
      <w:r>
        <w:rPr>
          <w:b/>
          <w:spacing w:val="-1"/>
          <w:sz w:val="24"/>
        </w:rPr>
        <w:t xml:space="preserve"> </w:t>
      </w:r>
      <w:r>
        <w:rPr>
          <w:b/>
          <w:sz w:val="24"/>
        </w:rPr>
        <w:t>1</w:t>
      </w:r>
    </w:p>
    <w:p w:rsidR="00F70CD9" w:rsidRDefault="00F70CD9">
      <w:pPr>
        <w:pStyle w:val="Textoindependiente"/>
        <w:spacing w:before="2"/>
        <w:rPr>
          <w:b/>
          <w:sz w:val="38"/>
        </w:rPr>
      </w:pPr>
    </w:p>
    <w:p w:rsidR="00F70CD9" w:rsidRDefault="00E50F45">
      <w:pPr>
        <w:ind w:left="1053" w:right="501"/>
        <w:jc w:val="center"/>
        <w:rPr>
          <w:b/>
          <w:sz w:val="24"/>
        </w:rPr>
      </w:pPr>
      <w:r>
        <w:rPr>
          <w:b/>
          <w:sz w:val="24"/>
        </w:rPr>
        <w:t>Instrumentos de Recolección de Información</w:t>
      </w:r>
    </w:p>
    <w:p w:rsidR="00F70CD9" w:rsidRDefault="00F70CD9">
      <w:pPr>
        <w:jc w:val="center"/>
        <w:rPr>
          <w:sz w:val="24"/>
        </w:rPr>
        <w:sectPr w:rsidR="00F70CD9">
          <w:headerReference w:type="default" r:id="rId174"/>
          <w:pgSz w:w="12240" w:h="15840"/>
          <w:pgMar w:top="1700" w:right="1320" w:bottom="280" w:left="760" w:header="1450" w:footer="0" w:gutter="0"/>
          <w:cols w:space="720"/>
        </w:sectPr>
      </w:pPr>
    </w:p>
    <w:p w:rsidR="00F70CD9" w:rsidRDefault="00784829">
      <w:pPr>
        <w:spacing w:before="172"/>
        <w:ind w:right="1976"/>
        <w:jc w:val="right"/>
        <w:rPr>
          <w:sz w:val="18"/>
        </w:rPr>
      </w:pPr>
      <w:r>
        <w:rPr>
          <w:noProof/>
          <w:lang w:val="es-PE" w:eastAsia="es-PE" w:bidi="ar-SA"/>
        </w:rPr>
        <w:lastRenderedPageBreak/>
        <mc:AlternateContent>
          <mc:Choice Requires="wps">
            <w:drawing>
              <wp:anchor distT="0" distB="0" distL="114300" distR="114300" simplePos="0" relativeHeight="251684864" behindDoc="0" locked="0" layoutInCell="1" allowOverlap="1">
                <wp:simplePos x="0" y="0"/>
                <wp:positionH relativeFrom="page">
                  <wp:posOffset>5888990</wp:posOffset>
                </wp:positionH>
                <wp:positionV relativeFrom="paragraph">
                  <wp:posOffset>122555</wp:posOffset>
                </wp:positionV>
                <wp:extent cx="437515" cy="167640"/>
                <wp:effectExtent l="0" t="0" r="0" b="0"/>
                <wp:wrapNone/>
                <wp:docPr id="1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676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4B7F" id="Rectangle 6" o:spid="_x0000_s1026" style="position:absolute;margin-left:463.7pt;margin-top:9.65pt;width:34.45pt;height:13.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" filled="f" strokeweight=".96pt">
                <w10:wrap anchorx="page"/>
              </v:rect>
            </w:pict>
          </mc:Fallback>
        </mc:AlternateContent>
      </w:r>
      <w:r w:rsidR="00E50F45">
        <w:rPr>
          <w:sz w:val="18"/>
        </w:rPr>
        <w:t>Nº informante</w:t>
      </w:r>
    </w:p>
    <w:p w:rsidR="00F70CD9" w:rsidRDefault="00F70CD9">
      <w:pPr>
        <w:pStyle w:val="Textoindependiente"/>
        <w:rPr>
          <w:sz w:val="20"/>
        </w:rPr>
      </w:pPr>
    </w:p>
    <w:p w:rsidR="00F70CD9" w:rsidRDefault="00F70CD9">
      <w:pPr>
        <w:pStyle w:val="Textoindependiente"/>
        <w:spacing w:before="10"/>
        <w:rPr>
          <w:sz w:val="26"/>
        </w:rPr>
      </w:pPr>
    </w:p>
    <w:p w:rsidR="00F70CD9" w:rsidRDefault="00E50F45">
      <w:pPr>
        <w:spacing w:line="259" w:lineRule="auto"/>
        <w:ind w:left="680" w:right="114"/>
        <w:jc w:val="both"/>
        <w:rPr>
          <w:b/>
          <w:sz w:val="16"/>
        </w:rPr>
      </w:pPr>
      <w:r>
        <w:rPr>
          <w:b/>
          <w:sz w:val="16"/>
        </w:rPr>
        <w:t>Hola, somos de la Universidad Autónoma de Ica y estamos realizando una investigación en los Colegios de esta Provincia. Por favor responde a todas las preguntas de este cuestionario, marcando la opción que consideres adecuada. No dejes en blanco ninguna pregunta. Muchas gracias por tu colaboración, es muy valiosa para nuestro estudio.</w:t>
      </w:r>
    </w:p>
    <w:p w:rsidR="00F70CD9" w:rsidRDefault="00F70CD9">
      <w:pPr>
        <w:pStyle w:val="Textoindependiente"/>
        <w:rPr>
          <w:b/>
          <w:sz w:val="18"/>
        </w:rPr>
      </w:pPr>
    </w:p>
    <w:p w:rsidR="00F70CD9" w:rsidRDefault="00F70CD9">
      <w:pPr>
        <w:pStyle w:val="Textoindependiente"/>
        <w:rPr>
          <w:b/>
          <w:sz w:val="18"/>
        </w:rPr>
      </w:pPr>
    </w:p>
    <w:p w:rsidR="00F70CD9" w:rsidRDefault="00E50F45">
      <w:pPr>
        <w:spacing w:before="123"/>
        <w:ind w:left="680"/>
        <w:rPr>
          <w:sz w:val="18"/>
        </w:rPr>
      </w:pPr>
      <w:r>
        <w:rPr>
          <w:sz w:val="18"/>
        </w:rPr>
        <w:t>COLEGIO: ………………………………………………………..…………………………………………….</w:t>
      </w:r>
    </w:p>
    <w:p w:rsidR="00F70CD9" w:rsidRDefault="00F70CD9">
      <w:pPr>
        <w:pStyle w:val="Textoindependiente"/>
        <w:spacing w:before="7"/>
        <w:rPr>
          <w:sz w:val="16"/>
        </w:rPr>
      </w:pPr>
    </w:p>
    <w:p w:rsidR="00F70CD9" w:rsidRDefault="00E50F45">
      <w:pPr>
        <w:tabs>
          <w:tab w:val="left" w:pos="1400"/>
          <w:tab w:val="left" w:pos="2120"/>
          <w:tab w:val="left" w:pos="3560"/>
          <w:tab w:val="left" w:pos="4280"/>
          <w:tab w:val="left" w:pos="4404"/>
          <w:tab w:val="left" w:pos="5875"/>
          <w:tab w:val="left" w:pos="6441"/>
        </w:tabs>
        <w:spacing w:before="1" w:line="463" w:lineRule="auto"/>
        <w:ind w:left="680" w:right="2765"/>
        <w:rPr>
          <w:sz w:val="18"/>
        </w:rPr>
      </w:pPr>
      <w:r>
        <w:rPr>
          <w:sz w:val="18"/>
        </w:rPr>
        <w:t>Año de</w:t>
      </w:r>
      <w:r>
        <w:rPr>
          <w:spacing w:val="-1"/>
          <w:sz w:val="18"/>
        </w:rPr>
        <w:t xml:space="preserve"> </w:t>
      </w:r>
      <w:r>
        <w:rPr>
          <w:sz w:val="18"/>
        </w:rPr>
        <w:t>estudios:</w:t>
      </w:r>
      <w:r>
        <w:rPr>
          <w:sz w:val="18"/>
        </w:rPr>
        <w:tab/>
        <w:t xml:space="preserve">Primero  </w:t>
      </w:r>
      <w:r>
        <w:rPr>
          <w:spacing w:val="1"/>
          <w:sz w:val="18"/>
        </w:rPr>
        <w:t xml:space="preserve"> </w:t>
      </w:r>
      <w:r>
        <w:rPr>
          <w:sz w:val="18"/>
        </w:rPr>
        <w:t xml:space="preserve">( </w:t>
      </w:r>
      <w:r>
        <w:rPr>
          <w:spacing w:val="42"/>
          <w:sz w:val="18"/>
        </w:rPr>
        <w:t xml:space="preserve"> </w:t>
      </w:r>
      <w:r>
        <w:rPr>
          <w:sz w:val="18"/>
        </w:rPr>
        <w:t>)</w:t>
      </w:r>
      <w:r>
        <w:rPr>
          <w:sz w:val="18"/>
        </w:rPr>
        <w:tab/>
      </w:r>
      <w:r>
        <w:rPr>
          <w:sz w:val="18"/>
        </w:rPr>
        <w:tab/>
        <w:t xml:space="preserve">Segundo </w:t>
      </w:r>
      <w:r>
        <w:rPr>
          <w:spacing w:val="44"/>
          <w:sz w:val="18"/>
        </w:rPr>
        <w:t xml:space="preserve"> </w:t>
      </w:r>
      <w:r>
        <w:rPr>
          <w:sz w:val="18"/>
        </w:rPr>
        <w:t xml:space="preserve">( </w:t>
      </w:r>
      <w:r>
        <w:rPr>
          <w:spacing w:val="43"/>
          <w:sz w:val="18"/>
        </w:rPr>
        <w:t xml:space="preserve"> </w:t>
      </w:r>
      <w:r>
        <w:rPr>
          <w:sz w:val="18"/>
        </w:rPr>
        <w:t>)</w:t>
      </w:r>
      <w:r>
        <w:rPr>
          <w:sz w:val="18"/>
        </w:rPr>
        <w:tab/>
      </w:r>
      <w:r>
        <w:rPr>
          <w:sz w:val="18"/>
        </w:rPr>
        <w:tab/>
        <w:t xml:space="preserve">Tercero ( </w:t>
      </w:r>
      <w:r>
        <w:rPr>
          <w:spacing w:val="-16"/>
          <w:sz w:val="18"/>
        </w:rPr>
        <w:t xml:space="preserve">) </w:t>
      </w:r>
      <w:r>
        <w:rPr>
          <w:sz w:val="18"/>
        </w:rPr>
        <w:t>Edad: Menos de 10 años (   )  10 a 12 años</w:t>
      </w:r>
      <w:r>
        <w:rPr>
          <w:spacing w:val="-8"/>
          <w:sz w:val="18"/>
        </w:rPr>
        <w:t xml:space="preserve"> </w:t>
      </w:r>
      <w:r>
        <w:rPr>
          <w:sz w:val="18"/>
        </w:rPr>
        <w:t xml:space="preserve">( </w:t>
      </w:r>
      <w:r>
        <w:rPr>
          <w:spacing w:val="44"/>
          <w:sz w:val="18"/>
        </w:rPr>
        <w:t xml:space="preserve"> </w:t>
      </w:r>
      <w:r>
        <w:rPr>
          <w:sz w:val="18"/>
        </w:rPr>
        <w:t>)</w:t>
      </w:r>
      <w:r>
        <w:rPr>
          <w:sz w:val="18"/>
        </w:rPr>
        <w:tab/>
      </w:r>
      <w:r>
        <w:rPr>
          <w:sz w:val="18"/>
        </w:rPr>
        <w:tab/>
        <w:t>13 a 14 años</w:t>
      </w:r>
      <w:r>
        <w:rPr>
          <w:spacing w:val="-4"/>
          <w:sz w:val="18"/>
        </w:rPr>
        <w:t xml:space="preserve"> </w:t>
      </w:r>
      <w:r>
        <w:rPr>
          <w:sz w:val="18"/>
        </w:rPr>
        <w:t xml:space="preserve">( </w:t>
      </w:r>
      <w:r>
        <w:rPr>
          <w:spacing w:val="44"/>
          <w:sz w:val="18"/>
        </w:rPr>
        <w:t xml:space="preserve"> </w:t>
      </w:r>
      <w:r>
        <w:rPr>
          <w:sz w:val="18"/>
        </w:rPr>
        <w:t>)</w:t>
      </w:r>
      <w:r>
        <w:rPr>
          <w:sz w:val="18"/>
        </w:rPr>
        <w:tab/>
        <w:t>15 o más años ( ) Sexo:</w:t>
      </w:r>
      <w:r>
        <w:rPr>
          <w:sz w:val="18"/>
        </w:rPr>
        <w:tab/>
        <w:t>Femenino</w:t>
      </w:r>
      <w:r>
        <w:rPr>
          <w:spacing w:val="43"/>
          <w:sz w:val="18"/>
        </w:rPr>
        <w:t xml:space="preserve"> </w:t>
      </w:r>
      <w:r>
        <w:rPr>
          <w:sz w:val="18"/>
        </w:rPr>
        <w:t xml:space="preserve">(  </w:t>
      </w:r>
      <w:r>
        <w:rPr>
          <w:spacing w:val="1"/>
          <w:sz w:val="18"/>
        </w:rPr>
        <w:t xml:space="preserve"> </w:t>
      </w:r>
      <w:r>
        <w:rPr>
          <w:sz w:val="18"/>
        </w:rPr>
        <w:t>)</w:t>
      </w:r>
      <w:r>
        <w:rPr>
          <w:sz w:val="18"/>
        </w:rPr>
        <w:tab/>
        <w:t>Masculino (</w:t>
      </w:r>
      <w:r>
        <w:rPr>
          <w:spacing w:val="43"/>
          <w:sz w:val="18"/>
        </w:rPr>
        <w:t xml:space="preserve"> </w:t>
      </w:r>
      <w:r>
        <w:rPr>
          <w:sz w:val="18"/>
        </w:rPr>
        <w:t>)</w:t>
      </w:r>
    </w:p>
    <w:p w:rsidR="00F70CD9" w:rsidRDefault="00F70CD9">
      <w:pPr>
        <w:pStyle w:val="Textoindependiente"/>
        <w:rPr>
          <w:sz w:val="20"/>
        </w:rPr>
      </w:pPr>
    </w:p>
    <w:p w:rsidR="00F70CD9" w:rsidRDefault="00E50F45">
      <w:pPr>
        <w:spacing w:before="151"/>
        <w:ind w:left="680"/>
        <w:rPr>
          <w:sz w:val="18"/>
        </w:rPr>
      </w:pPr>
      <w:r>
        <w:rPr>
          <w:sz w:val="18"/>
        </w:rPr>
        <w:t>Distrito en el que vives: ……………………………………</w:t>
      </w:r>
    </w:p>
    <w:p w:rsidR="00F70CD9" w:rsidRDefault="00F70CD9">
      <w:pPr>
        <w:pStyle w:val="Textoindependiente"/>
        <w:rPr>
          <w:sz w:val="20"/>
        </w:rPr>
      </w:pPr>
    </w:p>
    <w:p w:rsidR="00F70CD9" w:rsidRDefault="00F70CD9">
      <w:pPr>
        <w:pStyle w:val="Textoindependiente"/>
        <w:spacing w:before="5"/>
        <w:rPr>
          <w:sz w:val="29"/>
        </w:rPr>
      </w:pPr>
    </w:p>
    <w:tbl>
      <w:tblPr>
        <w:tblStyle w:val="TableNormal"/>
        <w:tblW w:w="0" w:type="auto"/>
        <w:tblInd w:w="637" w:type="dxa"/>
        <w:tblLayout w:type="fixed"/>
        <w:tblLook w:val="01E0" w:firstRow="1" w:lastRow="1" w:firstColumn="1" w:lastColumn="1" w:noHBand="0" w:noVBand="0"/>
      </w:tblPr>
      <w:tblGrid>
        <w:gridCol w:w="6738"/>
        <w:gridCol w:w="820"/>
      </w:tblGrid>
      <w:tr w:rsidR="00F70CD9">
        <w:trPr>
          <w:trHeight w:val="434"/>
        </w:trPr>
        <w:tc>
          <w:tcPr>
            <w:tcW w:w="6738" w:type="dxa"/>
          </w:tcPr>
          <w:p w:rsidR="00F70CD9" w:rsidRDefault="00E50F45">
            <w:pPr>
              <w:pStyle w:val="TableParagraph"/>
              <w:numPr>
                <w:ilvl w:val="0"/>
                <w:numId w:val="24"/>
              </w:numPr>
              <w:tabs>
                <w:tab w:val="left" w:pos="409"/>
                <w:tab w:val="left" w:pos="410"/>
              </w:tabs>
              <w:spacing w:line="199" w:lineRule="exact"/>
              <w:rPr>
                <w:sz w:val="18"/>
              </w:rPr>
            </w:pPr>
            <w:r>
              <w:rPr>
                <w:sz w:val="18"/>
              </w:rPr>
              <w:t>¿Qué es un sismo o</w:t>
            </w:r>
            <w:r>
              <w:rPr>
                <w:spacing w:val="-8"/>
                <w:sz w:val="18"/>
              </w:rPr>
              <w:t xml:space="preserve"> </w:t>
            </w:r>
            <w:r>
              <w:rPr>
                <w:sz w:val="18"/>
              </w:rPr>
              <w:t>terremoto?</w:t>
            </w:r>
          </w:p>
          <w:p w:rsidR="00F70CD9" w:rsidRDefault="00E50F45">
            <w:pPr>
              <w:pStyle w:val="TableParagraph"/>
              <w:numPr>
                <w:ilvl w:val="1"/>
                <w:numId w:val="24"/>
              </w:numPr>
              <w:tabs>
                <w:tab w:val="left" w:pos="769"/>
                <w:tab w:val="left" w:pos="770"/>
              </w:tabs>
              <w:spacing w:before="16" w:line="199" w:lineRule="exact"/>
              <w:rPr>
                <w:sz w:val="18"/>
              </w:rPr>
            </w:pPr>
            <w:r>
              <w:rPr>
                <w:sz w:val="18"/>
              </w:rPr>
              <w:t>Movimiento de</w:t>
            </w:r>
            <w:r>
              <w:rPr>
                <w:spacing w:val="-5"/>
                <w:sz w:val="18"/>
              </w:rPr>
              <w:t xml:space="preserve"> </w:t>
            </w:r>
            <w:r>
              <w:rPr>
                <w:sz w:val="18"/>
              </w:rPr>
              <w:t>tierra</w:t>
            </w:r>
          </w:p>
        </w:tc>
        <w:tc>
          <w:tcPr>
            <w:tcW w:w="820" w:type="dxa"/>
          </w:tcPr>
          <w:p w:rsidR="00F70CD9" w:rsidRDefault="00F70CD9">
            <w:pPr>
              <w:pStyle w:val="TableParagraph"/>
              <w:spacing w:before="8"/>
              <w:rPr>
                <w:sz w:val="18"/>
              </w:rPr>
            </w:pPr>
          </w:p>
          <w:p w:rsidR="00F70CD9" w:rsidRDefault="00E50F45">
            <w:pPr>
              <w:pStyle w:val="TableParagraph"/>
              <w:spacing w:line="199" w:lineRule="exact"/>
              <w:ind w:right="48"/>
              <w:jc w:val="right"/>
              <w:rPr>
                <w:sz w:val="18"/>
              </w:rPr>
            </w:pPr>
            <w:r>
              <w:rPr>
                <w:sz w:val="18"/>
              </w:rPr>
              <w:t>( )</w:t>
            </w:r>
          </w:p>
        </w:tc>
      </w:tr>
      <w:tr w:rsidR="00F70CD9">
        <w:trPr>
          <w:trHeight w:val="223"/>
        </w:trPr>
        <w:tc>
          <w:tcPr>
            <w:tcW w:w="6738" w:type="dxa"/>
          </w:tcPr>
          <w:p w:rsidR="00F70CD9" w:rsidRDefault="00E50F45">
            <w:pPr>
              <w:pStyle w:val="TableParagraph"/>
              <w:tabs>
                <w:tab w:val="left" w:pos="769"/>
              </w:tabs>
              <w:spacing w:before="4" w:line="199" w:lineRule="exact"/>
              <w:ind w:left="410"/>
              <w:rPr>
                <w:sz w:val="18"/>
              </w:rPr>
            </w:pPr>
            <w:r>
              <w:rPr>
                <w:sz w:val="18"/>
              </w:rPr>
              <w:t>b)</w:t>
            </w:r>
            <w:r>
              <w:rPr>
                <w:sz w:val="18"/>
              </w:rPr>
              <w:tab/>
              <w:t>Liberación de energía del interior de la</w:t>
            </w:r>
            <w:r>
              <w:rPr>
                <w:spacing w:val="-4"/>
                <w:sz w:val="18"/>
              </w:rPr>
              <w:t xml:space="preserve"> </w:t>
            </w:r>
            <w:r>
              <w:rPr>
                <w:sz w:val="18"/>
              </w:rPr>
              <w:t>tierra</w:t>
            </w:r>
          </w:p>
        </w:tc>
        <w:tc>
          <w:tcPr>
            <w:tcW w:w="820" w:type="dxa"/>
          </w:tcPr>
          <w:p w:rsidR="00F70CD9" w:rsidRDefault="00E50F45">
            <w:pPr>
              <w:pStyle w:val="TableParagraph"/>
              <w:spacing w:before="4" w:line="199" w:lineRule="exact"/>
              <w:ind w:right="48"/>
              <w:jc w:val="right"/>
              <w:rPr>
                <w:sz w:val="18"/>
              </w:rPr>
            </w:pPr>
            <w:r>
              <w:rPr>
                <w:sz w:val="18"/>
              </w:rPr>
              <w:t>( )</w:t>
            </w:r>
          </w:p>
        </w:tc>
      </w:tr>
      <w:tr w:rsidR="00F70CD9">
        <w:trPr>
          <w:trHeight w:val="446"/>
        </w:trPr>
        <w:tc>
          <w:tcPr>
            <w:tcW w:w="6738" w:type="dxa"/>
          </w:tcPr>
          <w:p w:rsidR="00F70CD9" w:rsidRDefault="00E50F45">
            <w:pPr>
              <w:pStyle w:val="TableParagraph"/>
              <w:tabs>
                <w:tab w:val="left" w:pos="769"/>
              </w:tabs>
              <w:spacing w:before="4"/>
              <w:ind w:left="410"/>
              <w:rPr>
                <w:sz w:val="18"/>
              </w:rPr>
            </w:pPr>
            <w:r>
              <w:rPr>
                <w:sz w:val="18"/>
              </w:rPr>
              <w:t>c)</w:t>
            </w:r>
            <w:r>
              <w:rPr>
                <w:sz w:val="18"/>
              </w:rPr>
              <w:tab/>
              <w:t>Vibraciones de la Tierra ocasionadas por la propagación en el interior</w:t>
            </w:r>
            <w:r>
              <w:rPr>
                <w:spacing w:val="-8"/>
                <w:sz w:val="18"/>
              </w:rPr>
              <w:t xml:space="preserve"> </w:t>
            </w:r>
            <w:r>
              <w:rPr>
                <w:sz w:val="18"/>
              </w:rPr>
              <w:t>o</w:t>
            </w:r>
          </w:p>
          <w:p w:rsidR="00F70CD9" w:rsidRDefault="00E50F45">
            <w:pPr>
              <w:pStyle w:val="TableParagraph"/>
              <w:spacing w:before="16" w:line="199" w:lineRule="exact"/>
              <w:ind w:left="726"/>
              <w:rPr>
                <w:sz w:val="18"/>
              </w:rPr>
            </w:pPr>
            <w:r>
              <w:rPr>
                <w:sz w:val="18"/>
              </w:rPr>
              <w:t>en la superficie de ésta, de varios tipos de ondas que liberan energía.</w:t>
            </w:r>
          </w:p>
        </w:tc>
        <w:tc>
          <w:tcPr>
            <w:tcW w:w="820" w:type="dxa"/>
          </w:tcPr>
          <w:p w:rsidR="00F70CD9" w:rsidRDefault="00F70CD9">
            <w:pPr>
              <w:pStyle w:val="TableParagraph"/>
              <w:spacing w:before="9"/>
              <w:rPr>
                <w:sz w:val="19"/>
              </w:rPr>
            </w:pPr>
          </w:p>
          <w:p w:rsidR="00F70CD9" w:rsidRDefault="00E50F45">
            <w:pPr>
              <w:pStyle w:val="TableParagraph"/>
              <w:spacing w:line="199" w:lineRule="exact"/>
              <w:ind w:right="48"/>
              <w:jc w:val="right"/>
              <w:rPr>
                <w:sz w:val="18"/>
              </w:rPr>
            </w:pPr>
            <w:r>
              <w:rPr>
                <w:sz w:val="18"/>
              </w:rPr>
              <w:t>( )</w:t>
            </w:r>
          </w:p>
        </w:tc>
      </w:tr>
      <w:tr w:rsidR="00F70CD9">
        <w:trPr>
          <w:trHeight w:val="223"/>
        </w:trPr>
        <w:tc>
          <w:tcPr>
            <w:tcW w:w="6738" w:type="dxa"/>
          </w:tcPr>
          <w:p w:rsidR="00F70CD9" w:rsidRDefault="00E50F45">
            <w:pPr>
              <w:pStyle w:val="TableParagraph"/>
              <w:tabs>
                <w:tab w:val="left" w:pos="769"/>
              </w:tabs>
              <w:spacing w:before="4" w:line="199" w:lineRule="exact"/>
              <w:ind w:left="410"/>
              <w:rPr>
                <w:sz w:val="18"/>
              </w:rPr>
            </w:pPr>
            <w:r>
              <w:rPr>
                <w:sz w:val="18"/>
              </w:rPr>
              <w:t>d)</w:t>
            </w:r>
            <w:r>
              <w:rPr>
                <w:sz w:val="18"/>
              </w:rPr>
              <w:tab/>
              <w:t>Una</w:t>
            </w:r>
            <w:r>
              <w:rPr>
                <w:spacing w:val="-2"/>
                <w:sz w:val="18"/>
              </w:rPr>
              <w:t xml:space="preserve"> </w:t>
            </w:r>
            <w:r>
              <w:rPr>
                <w:sz w:val="18"/>
              </w:rPr>
              <w:t>Inundación</w:t>
            </w:r>
          </w:p>
        </w:tc>
        <w:tc>
          <w:tcPr>
            <w:tcW w:w="820" w:type="dxa"/>
          </w:tcPr>
          <w:p w:rsidR="00F70CD9" w:rsidRDefault="00E50F45">
            <w:pPr>
              <w:pStyle w:val="TableParagraph"/>
              <w:spacing w:before="4" w:line="199" w:lineRule="exact"/>
              <w:ind w:right="48"/>
              <w:jc w:val="right"/>
              <w:rPr>
                <w:sz w:val="18"/>
              </w:rPr>
            </w:pPr>
            <w:r>
              <w:rPr>
                <w:sz w:val="18"/>
              </w:rPr>
              <w:t>( )</w:t>
            </w:r>
          </w:p>
        </w:tc>
      </w:tr>
      <w:tr w:rsidR="00F70CD9">
        <w:trPr>
          <w:trHeight w:val="322"/>
        </w:trPr>
        <w:tc>
          <w:tcPr>
            <w:tcW w:w="6738" w:type="dxa"/>
          </w:tcPr>
          <w:p w:rsidR="00F70CD9" w:rsidRDefault="00E50F45">
            <w:pPr>
              <w:pStyle w:val="TableParagraph"/>
              <w:tabs>
                <w:tab w:val="left" w:pos="769"/>
              </w:tabs>
              <w:spacing w:before="4"/>
              <w:ind w:left="410"/>
              <w:rPr>
                <w:sz w:val="18"/>
              </w:rPr>
            </w:pPr>
            <w:r>
              <w:rPr>
                <w:sz w:val="18"/>
              </w:rPr>
              <w:t>e)</w:t>
            </w:r>
            <w:r>
              <w:rPr>
                <w:sz w:val="18"/>
              </w:rPr>
              <w:tab/>
              <w:t>Ninguna de las</w:t>
            </w:r>
            <w:r>
              <w:rPr>
                <w:spacing w:val="-5"/>
                <w:sz w:val="18"/>
              </w:rPr>
              <w:t xml:space="preserve"> </w:t>
            </w:r>
            <w:r>
              <w:rPr>
                <w:sz w:val="18"/>
              </w:rPr>
              <w:t>anteriores</w:t>
            </w:r>
          </w:p>
        </w:tc>
        <w:tc>
          <w:tcPr>
            <w:tcW w:w="820" w:type="dxa"/>
          </w:tcPr>
          <w:p w:rsidR="00F70CD9" w:rsidRDefault="00E50F45">
            <w:pPr>
              <w:pStyle w:val="TableParagraph"/>
              <w:spacing w:before="4"/>
              <w:ind w:right="48"/>
              <w:jc w:val="right"/>
              <w:rPr>
                <w:sz w:val="18"/>
              </w:rPr>
            </w:pPr>
            <w:r>
              <w:rPr>
                <w:sz w:val="18"/>
              </w:rPr>
              <w:t>( )</w:t>
            </w:r>
          </w:p>
        </w:tc>
      </w:tr>
      <w:tr w:rsidR="00F70CD9">
        <w:trPr>
          <w:trHeight w:val="339"/>
        </w:trPr>
        <w:tc>
          <w:tcPr>
            <w:tcW w:w="6738" w:type="dxa"/>
          </w:tcPr>
          <w:p w:rsidR="00F70CD9" w:rsidRDefault="00E50F45">
            <w:pPr>
              <w:pStyle w:val="TableParagraph"/>
              <w:tabs>
                <w:tab w:val="left" w:pos="409"/>
              </w:tabs>
              <w:spacing w:before="104"/>
              <w:ind w:left="50"/>
              <w:rPr>
                <w:sz w:val="18"/>
              </w:rPr>
            </w:pPr>
            <w:r>
              <w:rPr>
                <w:sz w:val="18"/>
              </w:rPr>
              <w:t>2.</w:t>
            </w:r>
            <w:r>
              <w:rPr>
                <w:sz w:val="18"/>
              </w:rPr>
              <w:tab/>
              <w:t>¿Por qué se producen los</w:t>
            </w:r>
            <w:r>
              <w:rPr>
                <w:spacing w:val="-5"/>
                <w:sz w:val="18"/>
              </w:rPr>
              <w:t xml:space="preserve"> </w:t>
            </w:r>
            <w:r>
              <w:rPr>
                <w:sz w:val="18"/>
              </w:rPr>
              <w:t>terremotos?</w:t>
            </w:r>
          </w:p>
        </w:tc>
        <w:tc>
          <w:tcPr>
            <w:tcW w:w="820" w:type="dxa"/>
          </w:tcPr>
          <w:p w:rsidR="00F70CD9" w:rsidRDefault="00F70CD9">
            <w:pPr>
              <w:pStyle w:val="TableParagraph"/>
              <w:rPr>
                <w:sz w:val="16"/>
              </w:rPr>
            </w:pPr>
          </w:p>
        </w:tc>
      </w:tr>
      <w:tr w:rsidR="00F70CD9">
        <w:trPr>
          <w:trHeight w:val="249"/>
        </w:trPr>
        <w:tc>
          <w:tcPr>
            <w:tcW w:w="6738" w:type="dxa"/>
          </w:tcPr>
          <w:p w:rsidR="00F70CD9" w:rsidRDefault="00E50F45">
            <w:pPr>
              <w:pStyle w:val="TableParagraph"/>
              <w:tabs>
                <w:tab w:val="left" w:pos="1129"/>
              </w:tabs>
              <w:spacing w:before="21"/>
              <w:ind w:left="769"/>
              <w:rPr>
                <w:sz w:val="18"/>
              </w:rPr>
            </w:pPr>
            <w:r>
              <w:rPr>
                <w:sz w:val="18"/>
              </w:rPr>
              <w:t>a)</w:t>
            </w:r>
            <w:r>
              <w:rPr>
                <w:sz w:val="18"/>
              </w:rPr>
              <w:tab/>
              <w:t>Porque se mueven los</w:t>
            </w:r>
            <w:r>
              <w:rPr>
                <w:spacing w:val="-2"/>
                <w:sz w:val="18"/>
              </w:rPr>
              <w:t xml:space="preserve"> </w:t>
            </w:r>
            <w:r>
              <w:rPr>
                <w:sz w:val="18"/>
              </w:rPr>
              <w:t>continentes</w:t>
            </w:r>
          </w:p>
        </w:tc>
        <w:tc>
          <w:tcPr>
            <w:tcW w:w="820" w:type="dxa"/>
          </w:tcPr>
          <w:p w:rsidR="00F70CD9" w:rsidRDefault="00E50F45">
            <w:pPr>
              <w:pStyle w:val="TableParagraph"/>
              <w:spacing w:before="21"/>
              <w:ind w:right="48"/>
              <w:jc w:val="right"/>
              <w:rPr>
                <w:sz w:val="18"/>
              </w:rPr>
            </w:pPr>
            <w:r>
              <w:rPr>
                <w:sz w:val="18"/>
              </w:rPr>
              <w:t>( )</w:t>
            </w:r>
          </w:p>
        </w:tc>
      </w:tr>
      <w:tr w:rsidR="00F70CD9">
        <w:trPr>
          <w:trHeight w:val="242"/>
        </w:trPr>
        <w:tc>
          <w:tcPr>
            <w:tcW w:w="6738" w:type="dxa"/>
          </w:tcPr>
          <w:p w:rsidR="00F70CD9" w:rsidRDefault="00E50F45">
            <w:pPr>
              <w:pStyle w:val="TableParagraph"/>
              <w:tabs>
                <w:tab w:val="left" w:pos="1129"/>
              </w:tabs>
              <w:spacing w:before="14"/>
              <w:ind w:left="769"/>
              <w:rPr>
                <w:sz w:val="18"/>
              </w:rPr>
            </w:pPr>
            <w:r>
              <w:rPr>
                <w:sz w:val="18"/>
              </w:rPr>
              <w:t>b)</w:t>
            </w:r>
            <w:r>
              <w:rPr>
                <w:sz w:val="18"/>
              </w:rPr>
              <w:tab/>
              <w:t>Porque chocan las placas tectónicas y liberan</w:t>
            </w:r>
            <w:r>
              <w:rPr>
                <w:spacing w:val="-6"/>
                <w:sz w:val="18"/>
              </w:rPr>
              <w:t xml:space="preserve"> </w:t>
            </w:r>
            <w:r>
              <w:rPr>
                <w:sz w:val="18"/>
              </w:rPr>
              <w:t>energía</w:t>
            </w:r>
          </w:p>
        </w:tc>
        <w:tc>
          <w:tcPr>
            <w:tcW w:w="820" w:type="dxa"/>
          </w:tcPr>
          <w:p w:rsidR="00F70CD9" w:rsidRDefault="00E50F45">
            <w:pPr>
              <w:pStyle w:val="TableParagraph"/>
              <w:spacing w:before="14"/>
              <w:ind w:right="48"/>
              <w:jc w:val="right"/>
              <w:rPr>
                <w:sz w:val="18"/>
              </w:rPr>
            </w:pPr>
            <w:r>
              <w:rPr>
                <w:sz w:val="18"/>
              </w:rPr>
              <w:t>( )</w:t>
            </w:r>
          </w:p>
        </w:tc>
      </w:tr>
      <w:tr w:rsidR="00F70CD9">
        <w:trPr>
          <w:trHeight w:val="242"/>
        </w:trPr>
        <w:tc>
          <w:tcPr>
            <w:tcW w:w="6738" w:type="dxa"/>
          </w:tcPr>
          <w:p w:rsidR="00F70CD9" w:rsidRDefault="00E50F45">
            <w:pPr>
              <w:pStyle w:val="TableParagraph"/>
              <w:tabs>
                <w:tab w:val="left" w:pos="1129"/>
              </w:tabs>
              <w:spacing w:before="14"/>
              <w:ind w:left="769"/>
              <w:rPr>
                <w:sz w:val="18"/>
              </w:rPr>
            </w:pPr>
            <w:r>
              <w:rPr>
                <w:sz w:val="18"/>
              </w:rPr>
              <w:t>c)</w:t>
            </w:r>
            <w:r>
              <w:rPr>
                <w:sz w:val="18"/>
              </w:rPr>
              <w:tab/>
              <w:t>Porque corre viento</w:t>
            </w:r>
            <w:r>
              <w:rPr>
                <w:spacing w:val="-4"/>
                <w:sz w:val="18"/>
              </w:rPr>
              <w:t xml:space="preserve"> </w:t>
            </w:r>
            <w:r>
              <w:rPr>
                <w:sz w:val="18"/>
              </w:rPr>
              <w:t>fuerte</w:t>
            </w:r>
          </w:p>
        </w:tc>
        <w:tc>
          <w:tcPr>
            <w:tcW w:w="820" w:type="dxa"/>
          </w:tcPr>
          <w:p w:rsidR="00F70CD9" w:rsidRDefault="00E50F45">
            <w:pPr>
              <w:pStyle w:val="TableParagraph"/>
              <w:spacing w:before="14"/>
              <w:ind w:right="48"/>
              <w:jc w:val="right"/>
              <w:rPr>
                <w:sz w:val="18"/>
              </w:rPr>
            </w:pPr>
            <w:r>
              <w:rPr>
                <w:sz w:val="18"/>
              </w:rPr>
              <w:t>( )</w:t>
            </w:r>
          </w:p>
        </w:tc>
      </w:tr>
      <w:tr w:rsidR="00F70CD9">
        <w:trPr>
          <w:trHeight w:val="242"/>
        </w:trPr>
        <w:tc>
          <w:tcPr>
            <w:tcW w:w="6738" w:type="dxa"/>
          </w:tcPr>
          <w:p w:rsidR="00F70CD9" w:rsidRDefault="00E50F45">
            <w:pPr>
              <w:pStyle w:val="TableParagraph"/>
              <w:tabs>
                <w:tab w:val="left" w:pos="1129"/>
              </w:tabs>
              <w:spacing w:before="14"/>
              <w:ind w:left="769"/>
              <w:rPr>
                <w:sz w:val="18"/>
              </w:rPr>
            </w:pPr>
            <w:r>
              <w:rPr>
                <w:sz w:val="18"/>
              </w:rPr>
              <w:t>d)</w:t>
            </w:r>
            <w:r>
              <w:rPr>
                <w:sz w:val="18"/>
              </w:rPr>
              <w:tab/>
              <w:t>Por obra de</w:t>
            </w:r>
            <w:r>
              <w:rPr>
                <w:spacing w:val="-6"/>
                <w:sz w:val="18"/>
              </w:rPr>
              <w:t xml:space="preserve"> </w:t>
            </w:r>
            <w:r>
              <w:rPr>
                <w:sz w:val="18"/>
              </w:rPr>
              <w:t>Dios</w:t>
            </w:r>
          </w:p>
        </w:tc>
        <w:tc>
          <w:tcPr>
            <w:tcW w:w="820" w:type="dxa"/>
          </w:tcPr>
          <w:p w:rsidR="00F70CD9" w:rsidRDefault="00E50F45">
            <w:pPr>
              <w:pStyle w:val="TableParagraph"/>
              <w:spacing w:before="14"/>
              <w:ind w:right="48"/>
              <w:jc w:val="right"/>
              <w:rPr>
                <w:sz w:val="18"/>
              </w:rPr>
            </w:pPr>
            <w:r>
              <w:rPr>
                <w:sz w:val="18"/>
              </w:rPr>
              <w:t>( )</w:t>
            </w:r>
          </w:p>
        </w:tc>
      </w:tr>
      <w:tr w:rsidR="00F70CD9">
        <w:trPr>
          <w:trHeight w:val="323"/>
        </w:trPr>
        <w:tc>
          <w:tcPr>
            <w:tcW w:w="6738" w:type="dxa"/>
          </w:tcPr>
          <w:p w:rsidR="00F70CD9" w:rsidRDefault="00E50F45">
            <w:pPr>
              <w:pStyle w:val="TableParagraph"/>
              <w:tabs>
                <w:tab w:val="left" w:pos="1129"/>
              </w:tabs>
              <w:spacing w:before="14"/>
              <w:ind w:left="769"/>
              <w:rPr>
                <w:sz w:val="18"/>
              </w:rPr>
            </w:pPr>
            <w:r>
              <w:rPr>
                <w:sz w:val="18"/>
              </w:rPr>
              <w:t>e)</w:t>
            </w:r>
            <w:r>
              <w:rPr>
                <w:sz w:val="18"/>
              </w:rPr>
              <w:tab/>
              <w:t>No</w:t>
            </w:r>
            <w:r>
              <w:rPr>
                <w:spacing w:val="1"/>
                <w:sz w:val="18"/>
              </w:rPr>
              <w:t xml:space="preserve"> </w:t>
            </w:r>
            <w:r>
              <w:rPr>
                <w:sz w:val="18"/>
              </w:rPr>
              <w:t>sé</w:t>
            </w:r>
          </w:p>
        </w:tc>
        <w:tc>
          <w:tcPr>
            <w:tcW w:w="820" w:type="dxa"/>
          </w:tcPr>
          <w:p w:rsidR="00F70CD9" w:rsidRDefault="00E50F45">
            <w:pPr>
              <w:pStyle w:val="TableParagraph"/>
              <w:spacing w:before="14"/>
              <w:ind w:right="48"/>
              <w:jc w:val="right"/>
              <w:rPr>
                <w:sz w:val="18"/>
              </w:rPr>
            </w:pPr>
            <w:r>
              <w:rPr>
                <w:sz w:val="18"/>
              </w:rPr>
              <w:t>( )</w:t>
            </w:r>
          </w:p>
        </w:tc>
      </w:tr>
      <w:tr w:rsidR="00F70CD9">
        <w:trPr>
          <w:trHeight w:val="637"/>
        </w:trPr>
        <w:tc>
          <w:tcPr>
            <w:tcW w:w="6738" w:type="dxa"/>
          </w:tcPr>
          <w:p w:rsidR="00F70CD9" w:rsidRDefault="00E50F45">
            <w:pPr>
              <w:pStyle w:val="TableParagraph"/>
              <w:tabs>
                <w:tab w:val="left" w:pos="409"/>
                <w:tab w:val="left" w:pos="2930"/>
              </w:tabs>
              <w:spacing w:before="95" w:line="259" w:lineRule="auto"/>
              <w:ind w:left="757" w:right="2413" w:hanging="708"/>
              <w:rPr>
                <w:sz w:val="18"/>
              </w:rPr>
            </w:pPr>
            <w:r>
              <w:rPr>
                <w:sz w:val="18"/>
              </w:rPr>
              <w:t>3.</w:t>
            </w:r>
            <w:r>
              <w:rPr>
                <w:sz w:val="18"/>
              </w:rPr>
              <w:tab/>
              <w:t xml:space="preserve">¿Te sientes preparado (a) para enfrentar un terremoto? Si </w:t>
            </w:r>
            <w:r>
              <w:rPr>
                <w:spacing w:val="1"/>
                <w:sz w:val="18"/>
              </w:rPr>
              <w:t xml:space="preserve"> </w:t>
            </w:r>
            <w:r>
              <w:rPr>
                <w:sz w:val="18"/>
              </w:rPr>
              <w:t xml:space="preserve">( </w:t>
            </w:r>
            <w:r>
              <w:rPr>
                <w:spacing w:val="43"/>
                <w:sz w:val="18"/>
              </w:rPr>
              <w:t xml:space="preserve"> </w:t>
            </w:r>
            <w:r>
              <w:rPr>
                <w:sz w:val="18"/>
              </w:rPr>
              <w:t>)</w:t>
            </w:r>
            <w:r>
              <w:rPr>
                <w:sz w:val="18"/>
              </w:rPr>
              <w:tab/>
              <w:t>No (  )</w:t>
            </w:r>
          </w:p>
        </w:tc>
        <w:tc>
          <w:tcPr>
            <w:tcW w:w="820" w:type="dxa"/>
          </w:tcPr>
          <w:p w:rsidR="00F70CD9" w:rsidRDefault="00F70CD9">
            <w:pPr>
              <w:pStyle w:val="TableParagraph"/>
              <w:rPr>
                <w:sz w:val="16"/>
              </w:rPr>
            </w:pPr>
          </w:p>
        </w:tc>
      </w:tr>
      <w:tr w:rsidR="00F70CD9">
        <w:trPr>
          <w:trHeight w:val="545"/>
        </w:trPr>
        <w:tc>
          <w:tcPr>
            <w:tcW w:w="6738" w:type="dxa"/>
          </w:tcPr>
          <w:p w:rsidR="00F70CD9" w:rsidRDefault="00E50F45">
            <w:pPr>
              <w:pStyle w:val="TableParagraph"/>
              <w:numPr>
                <w:ilvl w:val="0"/>
                <w:numId w:val="23"/>
              </w:numPr>
              <w:tabs>
                <w:tab w:val="left" w:pos="409"/>
                <w:tab w:val="left" w:pos="410"/>
              </w:tabs>
              <w:spacing w:before="104"/>
              <w:rPr>
                <w:sz w:val="18"/>
              </w:rPr>
            </w:pPr>
            <w:r>
              <w:rPr>
                <w:sz w:val="18"/>
              </w:rPr>
              <w:t>¿Qué medidas preventivas conoces para estar preparados si ocurre un</w:t>
            </w:r>
            <w:r>
              <w:rPr>
                <w:spacing w:val="-13"/>
                <w:sz w:val="18"/>
              </w:rPr>
              <w:t xml:space="preserve"> </w:t>
            </w:r>
            <w:r>
              <w:rPr>
                <w:sz w:val="18"/>
              </w:rPr>
              <w:t>terremoto?</w:t>
            </w:r>
          </w:p>
          <w:p w:rsidR="00F70CD9" w:rsidRDefault="00E50F45">
            <w:pPr>
              <w:pStyle w:val="TableParagraph"/>
              <w:numPr>
                <w:ilvl w:val="1"/>
                <w:numId w:val="23"/>
              </w:numPr>
              <w:tabs>
                <w:tab w:val="left" w:pos="769"/>
                <w:tab w:val="left" w:pos="770"/>
              </w:tabs>
              <w:spacing w:before="16" w:line="199" w:lineRule="exact"/>
              <w:rPr>
                <w:sz w:val="18"/>
              </w:rPr>
            </w:pPr>
            <w:r>
              <w:rPr>
                <w:sz w:val="18"/>
              </w:rPr>
              <w:t>Identificar los lugares más seguros en mi casa y en el</w:t>
            </w:r>
            <w:r>
              <w:rPr>
                <w:spacing w:val="-4"/>
                <w:sz w:val="18"/>
              </w:rPr>
              <w:t xml:space="preserve"> </w:t>
            </w:r>
            <w:r>
              <w:rPr>
                <w:sz w:val="18"/>
              </w:rPr>
              <w:t>colegio</w:t>
            </w:r>
          </w:p>
        </w:tc>
        <w:tc>
          <w:tcPr>
            <w:tcW w:w="820" w:type="dxa"/>
          </w:tcPr>
          <w:p w:rsidR="00F70CD9" w:rsidRDefault="00F70CD9">
            <w:pPr>
              <w:pStyle w:val="TableParagraph"/>
              <w:spacing w:before="5"/>
              <w:rPr>
                <w:sz w:val="28"/>
              </w:rPr>
            </w:pPr>
          </w:p>
          <w:p w:rsidR="00F70CD9" w:rsidRDefault="00E50F45">
            <w:pPr>
              <w:pStyle w:val="TableParagraph"/>
              <w:spacing w:line="199" w:lineRule="exact"/>
              <w:ind w:right="48"/>
              <w:jc w:val="right"/>
              <w:rPr>
                <w:sz w:val="18"/>
              </w:rPr>
            </w:pPr>
            <w:r>
              <w:rPr>
                <w:sz w:val="18"/>
              </w:rPr>
              <w:t>( )</w:t>
            </w:r>
          </w:p>
        </w:tc>
      </w:tr>
      <w:tr w:rsidR="00F70CD9">
        <w:trPr>
          <w:trHeight w:val="223"/>
        </w:trPr>
        <w:tc>
          <w:tcPr>
            <w:tcW w:w="6738" w:type="dxa"/>
          </w:tcPr>
          <w:p w:rsidR="00F70CD9" w:rsidRDefault="00E50F45">
            <w:pPr>
              <w:pStyle w:val="TableParagraph"/>
              <w:tabs>
                <w:tab w:val="left" w:pos="769"/>
              </w:tabs>
              <w:spacing w:before="4" w:line="199" w:lineRule="exact"/>
              <w:ind w:left="410"/>
              <w:rPr>
                <w:sz w:val="18"/>
              </w:rPr>
            </w:pPr>
            <w:r>
              <w:rPr>
                <w:sz w:val="18"/>
              </w:rPr>
              <w:t>b)</w:t>
            </w:r>
            <w:r>
              <w:rPr>
                <w:sz w:val="18"/>
              </w:rPr>
              <w:tab/>
              <w:t>Asustarme</w:t>
            </w:r>
            <w:r>
              <w:rPr>
                <w:spacing w:val="-2"/>
                <w:sz w:val="18"/>
              </w:rPr>
              <w:t xml:space="preserve"> </w:t>
            </w:r>
            <w:r>
              <w:rPr>
                <w:sz w:val="18"/>
              </w:rPr>
              <w:t>poco</w:t>
            </w:r>
          </w:p>
        </w:tc>
        <w:tc>
          <w:tcPr>
            <w:tcW w:w="820" w:type="dxa"/>
          </w:tcPr>
          <w:p w:rsidR="00F70CD9" w:rsidRDefault="00E50F45">
            <w:pPr>
              <w:pStyle w:val="TableParagraph"/>
              <w:spacing w:before="4" w:line="199" w:lineRule="exact"/>
              <w:ind w:right="48"/>
              <w:jc w:val="right"/>
              <w:rPr>
                <w:sz w:val="18"/>
              </w:rPr>
            </w:pPr>
            <w:r>
              <w:rPr>
                <w:sz w:val="18"/>
              </w:rPr>
              <w:t>( )</w:t>
            </w:r>
          </w:p>
        </w:tc>
      </w:tr>
      <w:tr w:rsidR="00F70CD9">
        <w:trPr>
          <w:trHeight w:val="223"/>
        </w:trPr>
        <w:tc>
          <w:tcPr>
            <w:tcW w:w="6738" w:type="dxa"/>
          </w:tcPr>
          <w:p w:rsidR="00F70CD9" w:rsidRDefault="00E50F45">
            <w:pPr>
              <w:pStyle w:val="TableParagraph"/>
              <w:tabs>
                <w:tab w:val="left" w:pos="769"/>
              </w:tabs>
              <w:spacing w:before="4" w:line="199" w:lineRule="exact"/>
              <w:ind w:left="410"/>
              <w:rPr>
                <w:sz w:val="18"/>
              </w:rPr>
            </w:pPr>
            <w:r>
              <w:rPr>
                <w:sz w:val="18"/>
              </w:rPr>
              <w:t>c)</w:t>
            </w:r>
            <w:r>
              <w:rPr>
                <w:sz w:val="18"/>
              </w:rPr>
              <w:tab/>
              <w:t>No tener un</w:t>
            </w:r>
            <w:r>
              <w:rPr>
                <w:spacing w:val="-1"/>
                <w:sz w:val="18"/>
              </w:rPr>
              <w:t xml:space="preserve"> </w:t>
            </w:r>
            <w:r>
              <w:rPr>
                <w:sz w:val="18"/>
              </w:rPr>
              <w:t>botiquín</w:t>
            </w:r>
          </w:p>
        </w:tc>
        <w:tc>
          <w:tcPr>
            <w:tcW w:w="820" w:type="dxa"/>
          </w:tcPr>
          <w:p w:rsidR="00F70CD9" w:rsidRDefault="00E50F45">
            <w:pPr>
              <w:pStyle w:val="TableParagraph"/>
              <w:spacing w:before="4" w:line="199" w:lineRule="exact"/>
              <w:ind w:right="48"/>
              <w:jc w:val="right"/>
              <w:rPr>
                <w:sz w:val="18"/>
              </w:rPr>
            </w:pPr>
            <w:r>
              <w:rPr>
                <w:sz w:val="18"/>
              </w:rPr>
              <w:t>( )</w:t>
            </w:r>
          </w:p>
        </w:tc>
      </w:tr>
      <w:tr w:rsidR="00F70CD9">
        <w:trPr>
          <w:trHeight w:val="223"/>
        </w:trPr>
        <w:tc>
          <w:tcPr>
            <w:tcW w:w="6738" w:type="dxa"/>
          </w:tcPr>
          <w:p w:rsidR="00F70CD9" w:rsidRDefault="00E50F45">
            <w:pPr>
              <w:pStyle w:val="TableParagraph"/>
              <w:tabs>
                <w:tab w:val="left" w:pos="769"/>
              </w:tabs>
              <w:spacing w:before="4" w:line="199" w:lineRule="exact"/>
              <w:ind w:left="410"/>
              <w:rPr>
                <w:sz w:val="18"/>
              </w:rPr>
            </w:pPr>
            <w:r>
              <w:rPr>
                <w:sz w:val="18"/>
              </w:rPr>
              <w:t>d)</w:t>
            </w:r>
            <w:r>
              <w:rPr>
                <w:sz w:val="18"/>
              </w:rPr>
              <w:tab/>
              <w:t>Conversar sobre el</w:t>
            </w:r>
            <w:r>
              <w:rPr>
                <w:spacing w:val="-1"/>
                <w:sz w:val="18"/>
              </w:rPr>
              <w:t xml:space="preserve"> </w:t>
            </w:r>
            <w:r>
              <w:rPr>
                <w:sz w:val="18"/>
              </w:rPr>
              <w:t>tema</w:t>
            </w:r>
          </w:p>
        </w:tc>
        <w:tc>
          <w:tcPr>
            <w:tcW w:w="820" w:type="dxa"/>
          </w:tcPr>
          <w:p w:rsidR="00F70CD9" w:rsidRDefault="00E50F45">
            <w:pPr>
              <w:pStyle w:val="TableParagraph"/>
              <w:spacing w:before="4" w:line="199" w:lineRule="exact"/>
              <w:ind w:right="48"/>
              <w:jc w:val="right"/>
              <w:rPr>
                <w:sz w:val="18"/>
              </w:rPr>
            </w:pPr>
            <w:r>
              <w:rPr>
                <w:sz w:val="18"/>
              </w:rPr>
              <w:t>( )</w:t>
            </w:r>
          </w:p>
        </w:tc>
      </w:tr>
      <w:tr w:rsidR="00F70CD9">
        <w:trPr>
          <w:trHeight w:val="211"/>
        </w:trPr>
        <w:tc>
          <w:tcPr>
            <w:tcW w:w="6738" w:type="dxa"/>
          </w:tcPr>
          <w:p w:rsidR="00F70CD9" w:rsidRDefault="00E50F45">
            <w:pPr>
              <w:pStyle w:val="TableParagraph"/>
              <w:tabs>
                <w:tab w:val="left" w:pos="769"/>
              </w:tabs>
              <w:spacing w:before="4" w:line="187" w:lineRule="exact"/>
              <w:ind w:left="410"/>
              <w:rPr>
                <w:sz w:val="18"/>
              </w:rPr>
            </w:pPr>
            <w:r>
              <w:rPr>
                <w:sz w:val="18"/>
              </w:rPr>
              <w:t>e)</w:t>
            </w:r>
            <w:r>
              <w:rPr>
                <w:sz w:val="18"/>
              </w:rPr>
              <w:tab/>
              <w:t>No conozco</w:t>
            </w:r>
            <w:r>
              <w:rPr>
                <w:spacing w:val="1"/>
                <w:sz w:val="18"/>
              </w:rPr>
              <w:t xml:space="preserve"> </w:t>
            </w:r>
            <w:r>
              <w:rPr>
                <w:sz w:val="18"/>
              </w:rPr>
              <w:t>ninguna</w:t>
            </w:r>
          </w:p>
        </w:tc>
        <w:tc>
          <w:tcPr>
            <w:tcW w:w="820" w:type="dxa"/>
          </w:tcPr>
          <w:p w:rsidR="00F70CD9" w:rsidRDefault="00E50F45">
            <w:pPr>
              <w:pStyle w:val="TableParagraph"/>
              <w:spacing w:before="4" w:line="187" w:lineRule="exact"/>
              <w:ind w:right="48"/>
              <w:jc w:val="right"/>
              <w:rPr>
                <w:sz w:val="18"/>
              </w:rPr>
            </w:pPr>
            <w:r>
              <w:rPr>
                <w:sz w:val="18"/>
              </w:rPr>
              <w:t>( )</w:t>
            </w:r>
          </w:p>
        </w:tc>
      </w:tr>
    </w:tbl>
    <w:p w:rsidR="00F70CD9" w:rsidRDefault="00F70CD9">
      <w:pPr>
        <w:pStyle w:val="Textoindependiente"/>
        <w:spacing w:before="8"/>
        <w:rPr>
          <w:sz w:val="10"/>
        </w:rPr>
      </w:pPr>
    </w:p>
    <w:p w:rsidR="00F70CD9" w:rsidRDefault="00E50F45">
      <w:pPr>
        <w:pStyle w:val="Prrafodelista"/>
        <w:numPr>
          <w:ilvl w:val="0"/>
          <w:numId w:val="25"/>
        </w:numPr>
        <w:tabs>
          <w:tab w:val="left" w:pos="1040"/>
          <w:tab w:val="left" w:pos="1041"/>
        </w:tabs>
        <w:spacing w:before="93"/>
        <w:ind w:left="1040" w:hanging="361"/>
        <w:jc w:val="left"/>
        <w:rPr>
          <w:sz w:val="18"/>
        </w:rPr>
      </w:pPr>
      <w:r>
        <w:rPr>
          <w:sz w:val="18"/>
        </w:rPr>
        <w:t>Nombra algunos elementos que debe contener un</w:t>
      </w:r>
      <w:r>
        <w:rPr>
          <w:spacing w:val="-7"/>
          <w:sz w:val="18"/>
        </w:rPr>
        <w:t xml:space="preserve"> </w:t>
      </w:r>
      <w:r>
        <w:rPr>
          <w:sz w:val="18"/>
        </w:rPr>
        <w:t>botiquín:</w:t>
      </w:r>
    </w:p>
    <w:p w:rsidR="00F70CD9" w:rsidRDefault="00E50F45">
      <w:pPr>
        <w:spacing w:before="16"/>
        <w:ind w:left="1040"/>
        <w:rPr>
          <w:sz w:val="18"/>
        </w:rPr>
      </w:pPr>
      <w:r>
        <w:rPr>
          <w:sz w:val="18"/>
        </w:rPr>
        <w:t>……………………………………………………………………………………………………………………………………</w:t>
      </w:r>
    </w:p>
    <w:p w:rsidR="00F70CD9" w:rsidRDefault="00E50F45">
      <w:pPr>
        <w:spacing w:before="105"/>
        <w:ind w:left="1040"/>
        <w:rPr>
          <w:sz w:val="18"/>
        </w:rPr>
      </w:pPr>
      <w:r>
        <w:rPr>
          <w:sz w:val="18"/>
        </w:rPr>
        <w:t>……………………………………………………………………………………………………………………………………</w:t>
      </w:r>
    </w:p>
    <w:p w:rsidR="00F70CD9" w:rsidRDefault="00E50F45">
      <w:pPr>
        <w:spacing w:before="103"/>
        <w:ind w:left="1040"/>
        <w:rPr>
          <w:sz w:val="18"/>
        </w:rPr>
      </w:pPr>
      <w:r>
        <w:rPr>
          <w:sz w:val="18"/>
        </w:rPr>
        <w:t>……………………………………………………………………………………………………………………………………</w:t>
      </w:r>
    </w:p>
    <w:p w:rsidR="00F70CD9" w:rsidRDefault="00E50F45">
      <w:pPr>
        <w:pStyle w:val="Prrafodelista"/>
        <w:numPr>
          <w:ilvl w:val="0"/>
          <w:numId w:val="25"/>
        </w:numPr>
        <w:tabs>
          <w:tab w:val="left" w:pos="1040"/>
          <w:tab w:val="left" w:pos="1041"/>
        </w:tabs>
        <w:spacing w:before="102"/>
        <w:ind w:left="1040" w:hanging="361"/>
        <w:jc w:val="left"/>
        <w:rPr>
          <w:sz w:val="18"/>
        </w:rPr>
      </w:pPr>
      <w:r>
        <w:rPr>
          <w:sz w:val="18"/>
        </w:rPr>
        <w:t>¿Qué medidas preventivas tomarías si se produce un terremoto cuando estás en</w:t>
      </w:r>
      <w:r>
        <w:rPr>
          <w:spacing w:val="-23"/>
          <w:sz w:val="18"/>
        </w:rPr>
        <w:t xml:space="preserve"> </w:t>
      </w:r>
      <w:r>
        <w:rPr>
          <w:sz w:val="18"/>
        </w:rPr>
        <w:t>clases?</w:t>
      </w:r>
    </w:p>
    <w:p w:rsidR="00F70CD9" w:rsidRDefault="00E50F45">
      <w:pPr>
        <w:pStyle w:val="Prrafodelista"/>
        <w:numPr>
          <w:ilvl w:val="0"/>
          <w:numId w:val="22"/>
        </w:numPr>
        <w:tabs>
          <w:tab w:val="left" w:pos="1400"/>
          <w:tab w:val="left" w:pos="1401"/>
          <w:tab w:val="left" w:pos="7881"/>
        </w:tabs>
        <w:spacing w:before="16"/>
        <w:ind w:hanging="361"/>
        <w:rPr>
          <w:sz w:val="18"/>
        </w:rPr>
      </w:pPr>
      <w:r>
        <w:rPr>
          <w:sz w:val="18"/>
        </w:rPr>
        <w:t>Salir corriendo</w:t>
      </w:r>
      <w:r>
        <w:rPr>
          <w:spacing w:val="-2"/>
          <w:sz w:val="18"/>
        </w:rPr>
        <w:t xml:space="preserve"> </w:t>
      </w:r>
      <w:r>
        <w:rPr>
          <w:sz w:val="18"/>
        </w:rPr>
        <w:t>del</w:t>
      </w:r>
      <w:r>
        <w:rPr>
          <w:spacing w:val="1"/>
          <w:sz w:val="18"/>
        </w:rPr>
        <w:t xml:space="preserve"> </w:t>
      </w:r>
      <w:r>
        <w:rPr>
          <w:sz w:val="18"/>
        </w:rPr>
        <w:t>aula</w:t>
      </w:r>
      <w:r>
        <w:rPr>
          <w:sz w:val="18"/>
        </w:rPr>
        <w:tab/>
        <w:t xml:space="preserve">(  </w:t>
      </w:r>
      <w:r>
        <w:rPr>
          <w:spacing w:val="1"/>
          <w:sz w:val="18"/>
        </w:rPr>
        <w:t xml:space="preserve"> </w:t>
      </w:r>
      <w:r>
        <w:rPr>
          <w:sz w:val="18"/>
        </w:rPr>
        <w:t>)</w:t>
      </w:r>
    </w:p>
    <w:p w:rsidR="00F70CD9" w:rsidRDefault="00E50F45">
      <w:pPr>
        <w:pStyle w:val="Prrafodelista"/>
        <w:numPr>
          <w:ilvl w:val="0"/>
          <w:numId w:val="22"/>
        </w:numPr>
        <w:tabs>
          <w:tab w:val="left" w:pos="1400"/>
          <w:tab w:val="left" w:pos="1401"/>
          <w:tab w:val="left" w:pos="7881"/>
        </w:tabs>
        <w:spacing w:before="19"/>
        <w:ind w:hanging="361"/>
        <w:rPr>
          <w:sz w:val="18"/>
        </w:rPr>
      </w:pPr>
      <w:r>
        <w:rPr>
          <w:sz w:val="18"/>
        </w:rPr>
        <w:t>Caminar ordenadamente hacia las zonas de seguridad</w:t>
      </w:r>
      <w:r>
        <w:rPr>
          <w:spacing w:val="-14"/>
          <w:sz w:val="18"/>
        </w:rPr>
        <w:t xml:space="preserve"> </w:t>
      </w:r>
      <w:r>
        <w:rPr>
          <w:sz w:val="18"/>
        </w:rPr>
        <w:t>más</w:t>
      </w:r>
      <w:r>
        <w:rPr>
          <w:spacing w:val="-2"/>
          <w:sz w:val="18"/>
        </w:rPr>
        <w:t xml:space="preserve"> </w:t>
      </w:r>
      <w:r>
        <w:rPr>
          <w:sz w:val="18"/>
        </w:rPr>
        <w:t>cercanas</w:t>
      </w:r>
      <w:r>
        <w:rPr>
          <w:sz w:val="18"/>
        </w:rPr>
        <w:tab/>
        <w:t xml:space="preserve">(  </w:t>
      </w:r>
      <w:r>
        <w:rPr>
          <w:spacing w:val="1"/>
          <w:sz w:val="18"/>
        </w:rPr>
        <w:t xml:space="preserve"> </w:t>
      </w:r>
      <w:r>
        <w:rPr>
          <w:sz w:val="18"/>
        </w:rPr>
        <w:t>)</w:t>
      </w:r>
    </w:p>
    <w:p w:rsidR="00F70CD9" w:rsidRDefault="00E50F45">
      <w:pPr>
        <w:pStyle w:val="Prrafodelista"/>
        <w:numPr>
          <w:ilvl w:val="0"/>
          <w:numId w:val="22"/>
        </w:numPr>
        <w:tabs>
          <w:tab w:val="left" w:pos="1400"/>
          <w:tab w:val="left" w:pos="1401"/>
          <w:tab w:val="left" w:pos="7881"/>
        </w:tabs>
        <w:spacing w:before="16"/>
        <w:ind w:hanging="361"/>
        <w:rPr>
          <w:sz w:val="18"/>
        </w:rPr>
      </w:pPr>
      <w:r>
        <w:rPr>
          <w:sz w:val="18"/>
        </w:rPr>
        <w:t>Ubicarme en las carpetas más cercanas a</w:t>
      </w:r>
      <w:r>
        <w:rPr>
          <w:spacing w:val="-7"/>
          <w:sz w:val="18"/>
        </w:rPr>
        <w:t xml:space="preserve"> </w:t>
      </w:r>
      <w:r>
        <w:rPr>
          <w:sz w:val="18"/>
        </w:rPr>
        <w:t>la</w:t>
      </w:r>
      <w:r>
        <w:rPr>
          <w:spacing w:val="-1"/>
          <w:sz w:val="18"/>
        </w:rPr>
        <w:t xml:space="preserve"> </w:t>
      </w:r>
      <w:r>
        <w:rPr>
          <w:sz w:val="18"/>
        </w:rPr>
        <w:t>puerta</w:t>
      </w:r>
      <w:r>
        <w:rPr>
          <w:sz w:val="18"/>
        </w:rPr>
        <w:tab/>
        <w:t xml:space="preserve">(  </w:t>
      </w:r>
      <w:r>
        <w:rPr>
          <w:spacing w:val="1"/>
          <w:sz w:val="18"/>
        </w:rPr>
        <w:t xml:space="preserve"> </w:t>
      </w:r>
      <w:r>
        <w:rPr>
          <w:sz w:val="18"/>
        </w:rPr>
        <w:t>)</w:t>
      </w:r>
    </w:p>
    <w:p w:rsidR="00F70CD9" w:rsidRDefault="00F70CD9">
      <w:pPr>
        <w:rPr>
          <w:sz w:val="18"/>
        </w:rPr>
        <w:sectPr w:rsidR="00F70CD9">
          <w:headerReference w:type="default" r:id="rId175"/>
          <w:pgSz w:w="12240" w:h="15840"/>
          <w:pgMar w:top="1840" w:right="1320" w:bottom="280" w:left="760" w:header="1450" w:footer="0" w:gutter="0"/>
          <w:cols w:space="720"/>
        </w:sectPr>
      </w:pPr>
    </w:p>
    <w:tbl>
      <w:tblPr>
        <w:tblStyle w:val="TableNormal"/>
        <w:tblW w:w="0" w:type="auto"/>
        <w:tblInd w:w="637" w:type="dxa"/>
        <w:tblLayout w:type="fixed"/>
        <w:tblLook w:val="01E0" w:firstRow="1" w:lastRow="1" w:firstColumn="1" w:lastColumn="1" w:noHBand="0" w:noVBand="0"/>
      </w:tblPr>
      <w:tblGrid>
        <w:gridCol w:w="6614"/>
        <w:gridCol w:w="943"/>
      </w:tblGrid>
      <w:tr w:rsidR="00F70CD9">
        <w:trPr>
          <w:trHeight w:val="211"/>
        </w:trPr>
        <w:tc>
          <w:tcPr>
            <w:tcW w:w="6614" w:type="dxa"/>
          </w:tcPr>
          <w:p w:rsidR="00F70CD9" w:rsidRDefault="00E50F45">
            <w:pPr>
              <w:pStyle w:val="TableParagraph"/>
              <w:tabs>
                <w:tab w:val="left" w:pos="769"/>
              </w:tabs>
              <w:spacing w:line="191" w:lineRule="exact"/>
              <w:ind w:left="410"/>
              <w:rPr>
                <w:sz w:val="18"/>
              </w:rPr>
            </w:pPr>
            <w:r>
              <w:rPr>
                <w:sz w:val="18"/>
              </w:rPr>
              <w:lastRenderedPageBreak/>
              <w:t>d)</w:t>
            </w:r>
            <w:r>
              <w:rPr>
                <w:sz w:val="18"/>
              </w:rPr>
              <w:tab/>
              <w:t>Me quedo sentado en mi</w:t>
            </w:r>
            <w:r>
              <w:rPr>
                <w:spacing w:val="1"/>
                <w:sz w:val="18"/>
              </w:rPr>
              <w:t xml:space="preserve"> </w:t>
            </w:r>
            <w:r>
              <w:rPr>
                <w:sz w:val="18"/>
              </w:rPr>
              <w:t>sitio</w:t>
            </w:r>
          </w:p>
        </w:tc>
        <w:tc>
          <w:tcPr>
            <w:tcW w:w="943" w:type="dxa"/>
          </w:tcPr>
          <w:p w:rsidR="00F70CD9" w:rsidRDefault="00E50F45">
            <w:pPr>
              <w:pStyle w:val="TableParagraph"/>
              <w:spacing w:line="191" w:lineRule="exact"/>
              <w:ind w:right="47"/>
              <w:jc w:val="right"/>
              <w:rPr>
                <w:sz w:val="18"/>
              </w:rPr>
            </w:pPr>
            <w:r>
              <w:rPr>
                <w:sz w:val="18"/>
              </w:rPr>
              <w:t>( )</w:t>
            </w:r>
          </w:p>
        </w:tc>
      </w:tr>
      <w:tr w:rsidR="00F70CD9">
        <w:trPr>
          <w:trHeight w:val="322"/>
        </w:trPr>
        <w:tc>
          <w:tcPr>
            <w:tcW w:w="6614" w:type="dxa"/>
          </w:tcPr>
          <w:p w:rsidR="00F70CD9" w:rsidRDefault="00E50F45">
            <w:pPr>
              <w:pStyle w:val="TableParagraph"/>
              <w:tabs>
                <w:tab w:val="left" w:pos="769"/>
              </w:tabs>
              <w:spacing w:before="4"/>
              <w:ind w:left="410"/>
              <w:rPr>
                <w:sz w:val="18"/>
              </w:rPr>
            </w:pPr>
            <w:r>
              <w:rPr>
                <w:sz w:val="18"/>
              </w:rPr>
              <w:t>e)</w:t>
            </w:r>
            <w:r>
              <w:rPr>
                <w:sz w:val="18"/>
              </w:rPr>
              <w:tab/>
              <w:t>Grito pidiendo</w:t>
            </w:r>
            <w:r>
              <w:rPr>
                <w:spacing w:val="-1"/>
                <w:sz w:val="18"/>
              </w:rPr>
              <w:t xml:space="preserve"> </w:t>
            </w:r>
            <w:r>
              <w:rPr>
                <w:sz w:val="18"/>
              </w:rPr>
              <w:t>auxilio</w:t>
            </w:r>
          </w:p>
        </w:tc>
        <w:tc>
          <w:tcPr>
            <w:tcW w:w="943" w:type="dxa"/>
          </w:tcPr>
          <w:p w:rsidR="00F70CD9" w:rsidRDefault="00E50F45">
            <w:pPr>
              <w:pStyle w:val="TableParagraph"/>
              <w:spacing w:before="4"/>
              <w:ind w:right="47"/>
              <w:jc w:val="right"/>
              <w:rPr>
                <w:sz w:val="18"/>
              </w:rPr>
            </w:pPr>
            <w:r>
              <w:rPr>
                <w:sz w:val="18"/>
              </w:rPr>
              <w:t>( )</w:t>
            </w:r>
          </w:p>
        </w:tc>
      </w:tr>
      <w:tr w:rsidR="00F70CD9">
        <w:trPr>
          <w:trHeight w:val="546"/>
        </w:trPr>
        <w:tc>
          <w:tcPr>
            <w:tcW w:w="6614" w:type="dxa"/>
          </w:tcPr>
          <w:p w:rsidR="00F70CD9" w:rsidRDefault="00E50F45">
            <w:pPr>
              <w:pStyle w:val="TableParagraph"/>
              <w:numPr>
                <w:ilvl w:val="0"/>
                <w:numId w:val="21"/>
              </w:numPr>
              <w:tabs>
                <w:tab w:val="left" w:pos="409"/>
                <w:tab w:val="left" w:pos="410"/>
              </w:tabs>
              <w:spacing w:before="104"/>
              <w:rPr>
                <w:sz w:val="18"/>
              </w:rPr>
            </w:pPr>
            <w:r>
              <w:rPr>
                <w:sz w:val="18"/>
              </w:rPr>
              <w:t>¿Durante un movimiento sísmico o terremoto cuál es la actitud que tomas</w:t>
            </w:r>
            <w:r>
              <w:rPr>
                <w:spacing w:val="-8"/>
                <w:sz w:val="18"/>
              </w:rPr>
              <w:t xml:space="preserve"> </w:t>
            </w:r>
            <w:r>
              <w:rPr>
                <w:sz w:val="18"/>
              </w:rPr>
              <w:t>tú?</w:t>
            </w:r>
          </w:p>
          <w:p w:rsidR="00F70CD9" w:rsidRDefault="00E50F45">
            <w:pPr>
              <w:pStyle w:val="TableParagraph"/>
              <w:numPr>
                <w:ilvl w:val="1"/>
                <w:numId w:val="21"/>
              </w:numPr>
              <w:tabs>
                <w:tab w:val="left" w:pos="769"/>
                <w:tab w:val="left" w:pos="770"/>
              </w:tabs>
              <w:spacing w:before="16" w:line="199" w:lineRule="exact"/>
              <w:rPr>
                <w:sz w:val="18"/>
              </w:rPr>
            </w:pPr>
            <w:r>
              <w:rPr>
                <w:sz w:val="18"/>
              </w:rPr>
              <w:t>Reacciono asustándome</w:t>
            </w:r>
          </w:p>
        </w:tc>
        <w:tc>
          <w:tcPr>
            <w:tcW w:w="943" w:type="dxa"/>
          </w:tcPr>
          <w:p w:rsidR="00F70CD9" w:rsidRDefault="00F70CD9">
            <w:pPr>
              <w:pStyle w:val="TableParagraph"/>
              <w:spacing w:before="5"/>
              <w:rPr>
                <w:sz w:val="28"/>
              </w:rPr>
            </w:pPr>
          </w:p>
          <w:p w:rsidR="00F70CD9" w:rsidRDefault="00E50F45">
            <w:pPr>
              <w:pStyle w:val="TableParagraph"/>
              <w:spacing w:line="199" w:lineRule="exact"/>
              <w:ind w:right="47"/>
              <w:jc w:val="right"/>
              <w:rPr>
                <w:sz w:val="18"/>
              </w:rPr>
            </w:pPr>
            <w:r>
              <w:rPr>
                <w:sz w:val="18"/>
              </w:rPr>
              <w:t>( )</w:t>
            </w:r>
          </w:p>
        </w:tc>
      </w:tr>
      <w:tr w:rsidR="00F70CD9">
        <w:trPr>
          <w:trHeight w:val="223"/>
        </w:trPr>
        <w:tc>
          <w:tcPr>
            <w:tcW w:w="6614" w:type="dxa"/>
          </w:tcPr>
          <w:p w:rsidR="00F70CD9" w:rsidRDefault="00E50F45">
            <w:pPr>
              <w:pStyle w:val="TableParagraph"/>
              <w:tabs>
                <w:tab w:val="left" w:pos="769"/>
              </w:tabs>
              <w:spacing w:before="4" w:line="199" w:lineRule="exact"/>
              <w:ind w:left="410"/>
              <w:rPr>
                <w:sz w:val="18"/>
              </w:rPr>
            </w:pPr>
            <w:r>
              <w:rPr>
                <w:sz w:val="18"/>
              </w:rPr>
              <w:t>b)</w:t>
            </w:r>
            <w:r>
              <w:rPr>
                <w:sz w:val="18"/>
              </w:rPr>
              <w:tab/>
              <w:t>Reacciono con</w:t>
            </w:r>
            <w:r>
              <w:rPr>
                <w:spacing w:val="-1"/>
                <w:sz w:val="18"/>
              </w:rPr>
              <w:t xml:space="preserve"> </w:t>
            </w:r>
            <w:r>
              <w:rPr>
                <w:sz w:val="18"/>
              </w:rPr>
              <w:t>miedo</w:t>
            </w:r>
          </w:p>
        </w:tc>
        <w:tc>
          <w:tcPr>
            <w:tcW w:w="943" w:type="dxa"/>
          </w:tcPr>
          <w:p w:rsidR="00F70CD9" w:rsidRDefault="00E50F45">
            <w:pPr>
              <w:pStyle w:val="TableParagraph"/>
              <w:spacing w:before="4" w:line="199" w:lineRule="exact"/>
              <w:ind w:right="47"/>
              <w:jc w:val="right"/>
              <w:rPr>
                <w:sz w:val="18"/>
              </w:rPr>
            </w:pPr>
            <w:r>
              <w:rPr>
                <w:sz w:val="18"/>
              </w:rPr>
              <w:t>( )</w:t>
            </w:r>
          </w:p>
        </w:tc>
      </w:tr>
      <w:tr w:rsidR="00F70CD9">
        <w:trPr>
          <w:trHeight w:val="223"/>
        </w:trPr>
        <w:tc>
          <w:tcPr>
            <w:tcW w:w="6614" w:type="dxa"/>
          </w:tcPr>
          <w:p w:rsidR="00F70CD9" w:rsidRDefault="00E50F45">
            <w:pPr>
              <w:pStyle w:val="TableParagraph"/>
              <w:tabs>
                <w:tab w:val="left" w:pos="769"/>
              </w:tabs>
              <w:spacing w:before="4" w:line="199" w:lineRule="exact"/>
              <w:ind w:left="410"/>
              <w:rPr>
                <w:sz w:val="18"/>
              </w:rPr>
            </w:pPr>
            <w:r>
              <w:rPr>
                <w:sz w:val="18"/>
              </w:rPr>
              <w:t>c)</w:t>
            </w:r>
            <w:r>
              <w:rPr>
                <w:sz w:val="18"/>
              </w:rPr>
              <w:tab/>
              <w:t>Reacciono calmado</w:t>
            </w:r>
          </w:p>
        </w:tc>
        <w:tc>
          <w:tcPr>
            <w:tcW w:w="943" w:type="dxa"/>
          </w:tcPr>
          <w:p w:rsidR="00F70CD9" w:rsidRDefault="00E50F45">
            <w:pPr>
              <w:pStyle w:val="TableParagraph"/>
              <w:spacing w:before="4" w:line="199" w:lineRule="exact"/>
              <w:ind w:right="47"/>
              <w:jc w:val="right"/>
              <w:rPr>
                <w:sz w:val="18"/>
              </w:rPr>
            </w:pPr>
            <w:r>
              <w:rPr>
                <w:sz w:val="18"/>
              </w:rPr>
              <w:t>( )</w:t>
            </w:r>
          </w:p>
        </w:tc>
      </w:tr>
      <w:tr w:rsidR="00F70CD9">
        <w:trPr>
          <w:trHeight w:val="223"/>
        </w:trPr>
        <w:tc>
          <w:tcPr>
            <w:tcW w:w="6614" w:type="dxa"/>
          </w:tcPr>
          <w:p w:rsidR="00F70CD9" w:rsidRDefault="00E50F45">
            <w:pPr>
              <w:pStyle w:val="TableParagraph"/>
              <w:tabs>
                <w:tab w:val="left" w:pos="769"/>
              </w:tabs>
              <w:spacing w:before="4" w:line="199" w:lineRule="exact"/>
              <w:ind w:left="410"/>
              <w:rPr>
                <w:sz w:val="18"/>
              </w:rPr>
            </w:pPr>
            <w:r>
              <w:rPr>
                <w:sz w:val="18"/>
              </w:rPr>
              <w:t>d)</w:t>
            </w:r>
            <w:r>
              <w:rPr>
                <w:sz w:val="18"/>
              </w:rPr>
              <w:tab/>
              <w:t>Grito y lloro</w:t>
            </w:r>
            <w:r>
              <w:rPr>
                <w:spacing w:val="42"/>
                <w:sz w:val="18"/>
              </w:rPr>
              <w:t xml:space="preserve"> </w:t>
            </w:r>
            <w:r>
              <w:rPr>
                <w:sz w:val="18"/>
              </w:rPr>
              <w:t>desesperadamente</w:t>
            </w:r>
          </w:p>
        </w:tc>
        <w:tc>
          <w:tcPr>
            <w:tcW w:w="943" w:type="dxa"/>
          </w:tcPr>
          <w:p w:rsidR="00F70CD9" w:rsidRDefault="00E50F45">
            <w:pPr>
              <w:pStyle w:val="TableParagraph"/>
              <w:spacing w:before="4" w:line="199" w:lineRule="exact"/>
              <w:ind w:right="47"/>
              <w:jc w:val="right"/>
              <w:rPr>
                <w:sz w:val="18"/>
              </w:rPr>
            </w:pPr>
            <w:r>
              <w:rPr>
                <w:sz w:val="18"/>
              </w:rPr>
              <w:t>( )</w:t>
            </w:r>
          </w:p>
        </w:tc>
      </w:tr>
      <w:tr w:rsidR="00F70CD9">
        <w:trPr>
          <w:trHeight w:val="211"/>
        </w:trPr>
        <w:tc>
          <w:tcPr>
            <w:tcW w:w="6614" w:type="dxa"/>
          </w:tcPr>
          <w:p w:rsidR="00F70CD9" w:rsidRDefault="00E50F45">
            <w:pPr>
              <w:pStyle w:val="TableParagraph"/>
              <w:tabs>
                <w:tab w:val="left" w:pos="769"/>
              </w:tabs>
              <w:spacing w:before="4" w:line="187" w:lineRule="exact"/>
              <w:ind w:left="410"/>
              <w:rPr>
                <w:sz w:val="18"/>
              </w:rPr>
            </w:pPr>
            <w:r>
              <w:rPr>
                <w:sz w:val="18"/>
              </w:rPr>
              <w:t>e)</w:t>
            </w:r>
            <w:r>
              <w:rPr>
                <w:sz w:val="18"/>
              </w:rPr>
              <w:tab/>
              <w:t>Me causa</w:t>
            </w:r>
            <w:r>
              <w:rPr>
                <w:spacing w:val="-3"/>
                <w:sz w:val="18"/>
              </w:rPr>
              <w:t xml:space="preserve"> </w:t>
            </w:r>
            <w:r>
              <w:rPr>
                <w:sz w:val="18"/>
              </w:rPr>
              <w:t>gracia</w:t>
            </w:r>
          </w:p>
        </w:tc>
        <w:tc>
          <w:tcPr>
            <w:tcW w:w="943" w:type="dxa"/>
          </w:tcPr>
          <w:p w:rsidR="00F70CD9" w:rsidRDefault="00E50F45">
            <w:pPr>
              <w:pStyle w:val="TableParagraph"/>
              <w:spacing w:before="4" w:line="187" w:lineRule="exact"/>
              <w:ind w:right="47"/>
              <w:jc w:val="right"/>
              <w:rPr>
                <w:sz w:val="18"/>
              </w:rPr>
            </w:pPr>
            <w:r>
              <w:rPr>
                <w:sz w:val="18"/>
              </w:rPr>
              <w:t>( )</w:t>
            </w:r>
          </w:p>
        </w:tc>
      </w:tr>
    </w:tbl>
    <w:p w:rsidR="00F70CD9" w:rsidRDefault="00F70CD9">
      <w:pPr>
        <w:pStyle w:val="Textoindependiente"/>
        <w:rPr>
          <w:sz w:val="20"/>
        </w:rPr>
      </w:pPr>
    </w:p>
    <w:p w:rsidR="00F70CD9" w:rsidRDefault="00F70CD9">
      <w:pPr>
        <w:pStyle w:val="Textoindependiente"/>
        <w:spacing w:before="10"/>
        <w:rPr>
          <w:sz w:val="20"/>
        </w:rPr>
      </w:pPr>
    </w:p>
    <w:tbl>
      <w:tblPr>
        <w:tblStyle w:val="TableNormal"/>
        <w:tblW w:w="0" w:type="auto"/>
        <w:tblInd w:w="637" w:type="dxa"/>
        <w:tblLayout w:type="fixed"/>
        <w:tblLook w:val="01E0" w:firstRow="1" w:lastRow="1" w:firstColumn="1" w:lastColumn="1" w:noHBand="0" w:noVBand="0"/>
      </w:tblPr>
      <w:tblGrid>
        <w:gridCol w:w="7133"/>
        <w:gridCol w:w="424"/>
      </w:tblGrid>
      <w:tr w:rsidR="00F70CD9">
        <w:trPr>
          <w:trHeight w:val="435"/>
        </w:trPr>
        <w:tc>
          <w:tcPr>
            <w:tcW w:w="7133" w:type="dxa"/>
          </w:tcPr>
          <w:p w:rsidR="00F70CD9" w:rsidRDefault="00E50F45">
            <w:pPr>
              <w:pStyle w:val="TableParagraph"/>
              <w:numPr>
                <w:ilvl w:val="0"/>
                <w:numId w:val="20"/>
              </w:numPr>
              <w:tabs>
                <w:tab w:val="left" w:pos="409"/>
                <w:tab w:val="left" w:pos="410"/>
              </w:tabs>
              <w:spacing w:line="199" w:lineRule="exact"/>
              <w:rPr>
                <w:sz w:val="18"/>
              </w:rPr>
            </w:pPr>
            <w:r>
              <w:rPr>
                <w:sz w:val="18"/>
              </w:rPr>
              <w:t>¿Durante un terremoto cual sería tu lugar o zona de seguridad dentro del</w:t>
            </w:r>
            <w:r>
              <w:rPr>
                <w:spacing w:val="-11"/>
                <w:sz w:val="18"/>
              </w:rPr>
              <w:t xml:space="preserve"> </w:t>
            </w:r>
            <w:r>
              <w:rPr>
                <w:sz w:val="18"/>
              </w:rPr>
              <w:t>aula?</w:t>
            </w:r>
          </w:p>
          <w:p w:rsidR="00F70CD9" w:rsidRDefault="00E50F45">
            <w:pPr>
              <w:pStyle w:val="TableParagraph"/>
              <w:numPr>
                <w:ilvl w:val="1"/>
                <w:numId w:val="20"/>
              </w:numPr>
              <w:tabs>
                <w:tab w:val="left" w:pos="769"/>
                <w:tab w:val="left" w:pos="770"/>
              </w:tabs>
              <w:spacing w:before="16" w:line="200" w:lineRule="exact"/>
              <w:rPr>
                <w:sz w:val="18"/>
              </w:rPr>
            </w:pPr>
            <w:r>
              <w:rPr>
                <w:sz w:val="18"/>
              </w:rPr>
              <w:t>Debajo de una</w:t>
            </w:r>
            <w:r>
              <w:rPr>
                <w:spacing w:val="-4"/>
                <w:sz w:val="18"/>
              </w:rPr>
              <w:t xml:space="preserve"> </w:t>
            </w:r>
            <w:r>
              <w:rPr>
                <w:sz w:val="18"/>
              </w:rPr>
              <w:t>mesa</w:t>
            </w:r>
          </w:p>
        </w:tc>
        <w:tc>
          <w:tcPr>
            <w:tcW w:w="424" w:type="dxa"/>
          </w:tcPr>
          <w:p w:rsidR="00F70CD9" w:rsidRDefault="00F70CD9">
            <w:pPr>
              <w:pStyle w:val="TableParagraph"/>
              <w:spacing w:before="8"/>
              <w:rPr>
                <w:sz w:val="18"/>
              </w:rPr>
            </w:pPr>
          </w:p>
          <w:p w:rsidR="00F70CD9" w:rsidRDefault="00E50F45">
            <w:pPr>
              <w:pStyle w:val="TableParagraph"/>
              <w:spacing w:line="200" w:lineRule="exact"/>
              <w:ind w:left="142" w:right="75"/>
              <w:jc w:val="center"/>
              <w:rPr>
                <w:sz w:val="18"/>
              </w:rPr>
            </w:pPr>
            <w:r>
              <w:rPr>
                <w:sz w:val="18"/>
              </w:rPr>
              <w:t>( )</w:t>
            </w:r>
          </w:p>
        </w:tc>
      </w:tr>
      <w:tr w:rsidR="00F70CD9">
        <w:trPr>
          <w:trHeight w:val="224"/>
        </w:trPr>
        <w:tc>
          <w:tcPr>
            <w:tcW w:w="7133" w:type="dxa"/>
          </w:tcPr>
          <w:p w:rsidR="00F70CD9" w:rsidRDefault="00E50F45">
            <w:pPr>
              <w:pStyle w:val="TableParagraph"/>
              <w:tabs>
                <w:tab w:val="left" w:pos="769"/>
              </w:tabs>
              <w:spacing w:before="5" w:line="199" w:lineRule="exact"/>
              <w:ind w:left="410"/>
              <w:rPr>
                <w:sz w:val="18"/>
              </w:rPr>
            </w:pPr>
            <w:r>
              <w:rPr>
                <w:sz w:val="18"/>
              </w:rPr>
              <w:t>b)</w:t>
            </w:r>
            <w:r>
              <w:rPr>
                <w:sz w:val="18"/>
              </w:rPr>
              <w:tab/>
              <w:t>Debajo de mi</w:t>
            </w:r>
            <w:r>
              <w:rPr>
                <w:spacing w:val="-1"/>
                <w:sz w:val="18"/>
              </w:rPr>
              <w:t xml:space="preserve"> </w:t>
            </w:r>
            <w:r>
              <w:rPr>
                <w:sz w:val="18"/>
              </w:rPr>
              <w:t>carpeta</w:t>
            </w:r>
          </w:p>
        </w:tc>
        <w:tc>
          <w:tcPr>
            <w:tcW w:w="424" w:type="dxa"/>
          </w:tcPr>
          <w:p w:rsidR="00F70CD9" w:rsidRDefault="00E50F45">
            <w:pPr>
              <w:pStyle w:val="TableParagraph"/>
              <w:spacing w:before="5"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c)</w:t>
            </w:r>
            <w:r>
              <w:rPr>
                <w:sz w:val="18"/>
              </w:rPr>
              <w:tab/>
              <w:t>Junto a las</w:t>
            </w:r>
            <w:r>
              <w:rPr>
                <w:spacing w:val="-4"/>
                <w:sz w:val="18"/>
              </w:rPr>
              <w:t xml:space="preserve"> </w:t>
            </w:r>
            <w:r>
              <w:rPr>
                <w:sz w:val="18"/>
              </w:rPr>
              <w:t>ventanas</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d)</w:t>
            </w:r>
            <w:r>
              <w:rPr>
                <w:sz w:val="18"/>
              </w:rPr>
              <w:tab/>
              <w:t>Al lado de la columna más</w:t>
            </w:r>
            <w:r>
              <w:rPr>
                <w:spacing w:val="-2"/>
                <w:sz w:val="18"/>
              </w:rPr>
              <w:t xml:space="preserve"> </w:t>
            </w:r>
            <w:r>
              <w:rPr>
                <w:sz w:val="18"/>
              </w:rPr>
              <w:t>cercana</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334"/>
        </w:trPr>
        <w:tc>
          <w:tcPr>
            <w:tcW w:w="7133" w:type="dxa"/>
          </w:tcPr>
          <w:p w:rsidR="00F70CD9" w:rsidRDefault="00E50F45">
            <w:pPr>
              <w:pStyle w:val="TableParagraph"/>
              <w:tabs>
                <w:tab w:val="left" w:pos="769"/>
              </w:tabs>
              <w:spacing w:before="4"/>
              <w:ind w:left="410"/>
              <w:rPr>
                <w:sz w:val="18"/>
              </w:rPr>
            </w:pPr>
            <w:r>
              <w:rPr>
                <w:sz w:val="18"/>
              </w:rPr>
              <w:t>e)</w:t>
            </w:r>
            <w:r>
              <w:rPr>
                <w:sz w:val="18"/>
              </w:rPr>
              <w:tab/>
              <w:t>No sé a dónde</w:t>
            </w:r>
            <w:r>
              <w:rPr>
                <w:spacing w:val="-2"/>
                <w:sz w:val="18"/>
              </w:rPr>
              <w:t xml:space="preserve"> </w:t>
            </w:r>
            <w:r>
              <w:rPr>
                <w:sz w:val="18"/>
              </w:rPr>
              <w:t>ir</w:t>
            </w:r>
          </w:p>
        </w:tc>
        <w:tc>
          <w:tcPr>
            <w:tcW w:w="424" w:type="dxa"/>
          </w:tcPr>
          <w:p w:rsidR="00F70CD9" w:rsidRDefault="00E50F45">
            <w:pPr>
              <w:pStyle w:val="TableParagraph"/>
              <w:spacing w:before="4"/>
              <w:ind w:left="142" w:right="75"/>
              <w:jc w:val="center"/>
              <w:rPr>
                <w:sz w:val="18"/>
              </w:rPr>
            </w:pPr>
            <w:r>
              <w:rPr>
                <w:sz w:val="18"/>
              </w:rPr>
              <w:t>( )</w:t>
            </w:r>
          </w:p>
        </w:tc>
      </w:tr>
      <w:tr w:rsidR="00F70CD9">
        <w:trPr>
          <w:trHeight w:val="558"/>
        </w:trPr>
        <w:tc>
          <w:tcPr>
            <w:tcW w:w="7133" w:type="dxa"/>
          </w:tcPr>
          <w:p w:rsidR="00F70CD9" w:rsidRDefault="00E50F45">
            <w:pPr>
              <w:pStyle w:val="TableParagraph"/>
              <w:numPr>
                <w:ilvl w:val="0"/>
                <w:numId w:val="19"/>
              </w:numPr>
              <w:tabs>
                <w:tab w:val="left" w:pos="409"/>
                <w:tab w:val="left" w:pos="410"/>
              </w:tabs>
              <w:spacing w:before="116"/>
              <w:rPr>
                <w:sz w:val="18"/>
              </w:rPr>
            </w:pPr>
            <w:r>
              <w:rPr>
                <w:sz w:val="18"/>
              </w:rPr>
              <w:t>¿Durante un terremoto cuál es la zona más segura del</w:t>
            </w:r>
            <w:r>
              <w:rPr>
                <w:spacing w:val="-8"/>
                <w:sz w:val="18"/>
              </w:rPr>
              <w:t xml:space="preserve"> </w:t>
            </w:r>
            <w:r>
              <w:rPr>
                <w:sz w:val="18"/>
              </w:rPr>
              <w:t>colegio?</w:t>
            </w:r>
          </w:p>
          <w:p w:rsidR="00F70CD9" w:rsidRDefault="00E50F45">
            <w:pPr>
              <w:pStyle w:val="TableParagraph"/>
              <w:numPr>
                <w:ilvl w:val="1"/>
                <w:numId w:val="19"/>
              </w:numPr>
              <w:tabs>
                <w:tab w:val="left" w:pos="769"/>
                <w:tab w:val="left" w:pos="770"/>
              </w:tabs>
              <w:spacing w:before="16" w:line="199" w:lineRule="exact"/>
              <w:rPr>
                <w:sz w:val="18"/>
              </w:rPr>
            </w:pPr>
            <w:r>
              <w:rPr>
                <w:sz w:val="18"/>
              </w:rPr>
              <w:t>El interior del</w:t>
            </w:r>
            <w:r>
              <w:rPr>
                <w:spacing w:val="-3"/>
                <w:sz w:val="18"/>
              </w:rPr>
              <w:t xml:space="preserve"> </w:t>
            </w:r>
            <w:r>
              <w:rPr>
                <w:sz w:val="18"/>
              </w:rPr>
              <w:t>aula</w:t>
            </w:r>
          </w:p>
        </w:tc>
        <w:tc>
          <w:tcPr>
            <w:tcW w:w="424" w:type="dxa"/>
          </w:tcPr>
          <w:p w:rsidR="00F70CD9" w:rsidRDefault="00F70CD9">
            <w:pPr>
              <w:pStyle w:val="TableParagraph"/>
              <w:spacing w:before="5"/>
              <w:rPr>
                <w:sz w:val="29"/>
              </w:rPr>
            </w:pPr>
          </w:p>
          <w:p w:rsidR="00F70CD9" w:rsidRDefault="00E50F45">
            <w:pPr>
              <w:pStyle w:val="TableParagraph"/>
              <w:spacing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b)</w:t>
            </w:r>
            <w:r>
              <w:rPr>
                <w:sz w:val="18"/>
              </w:rPr>
              <w:tab/>
              <w:t>Los círculos de</w:t>
            </w:r>
            <w:r>
              <w:rPr>
                <w:spacing w:val="-2"/>
                <w:sz w:val="18"/>
              </w:rPr>
              <w:t xml:space="preserve"> </w:t>
            </w:r>
            <w:r>
              <w:rPr>
                <w:sz w:val="18"/>
              </w:rPr>
              <w:t>seguridad</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c)</w:t>
            </w:r>
            <w:r>
              <w:rPr>
                <w:sz w:val="18"/>
              </w:rPr>
              <w:tab/>
              <w:t>Los</w:t>
            </w:r>
            <w:r>
              <w:rPr>
                <w:spacing w:val="-1"/>
                <w:sz w:val="18"/>
              </w:rPr>
              <w:t xml:space="preserve"> </w:t>
            </w:r>
            <w:r>
              <w:rPr>
                <w:sz w:val="18"/>
              </w:rPr>
              <w:t>pasadizos</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d)</w:t>
            </w:r>
            <w:r>
              <w:rPr>
                <w:sz w:val="18"/>
              </w:rPr>
              <w:tab/>
              <w:t>Las</w:t>
            </w:r>
            <w:r>
              <w:rPr>
                <w:spacing w:val="-1"/>
                <w:sz w:val="18"/>
              </w:rPr>
              <w:t xml:space="preserve"> </w:t>
            </w:r>
            <w:r>
              <w:rPr>
                <w:sz w:val="18"/>
              </w:rPr>
              <w:t>escaleras</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334"/>
        </w:trPr>
        <w:tc>
          <w:tcPr>
            <w:tcW w:w="7133" w:type="dxa"/>
          </w:tcPr>
          <w:p w:rsidR="00F70CD9" w:rsidRDefault="00E50F45">
            <w:pPr>
              <w:pStyle w:val="TableParagraph"/>
              <w:tabs>
                <w:tab w:val="left" w:pos="769"/>
              </w:tabs>
              <w:spacing w:before="4"/>
              <w:ind w:left="410"/>
              <w:rPr>
                <w:sz w:val="18"/>
              </w:rPr>
            </w:pPr>
            <w:r>
              <w:rPr>
                <w:sz w:val="18"/>
              </w:rPr>
              <w:t>e)</w:t>
            </w:r>
            <w:r>
              <w:rPr>
                <w:sz w:val="18"/>
              </w:rPr>
              <w:tab/>
              <w:t>No existen lugares seguros</w:t>
            </w:r>
          </w:p>
        </w:tc>
        <w:tc>
          <w:tcPr>
            <w:tcW w:w="424" w:type="dxa"/>
          </w:tcPr>
          <w:p w:rsidR="00F70CD9" w:rsidRDefault="00E50F45">
            <w:pPr>
              <w:pStyle w:val="TableParagraph"/>
              <w:spacing w:before="4"/>
              <w:ind w:left="142" w:right="75"/>
              <w:jc w:val="center"/>
              <w:rPr>
                <w:sz w:val="18"/>
              </w:rPr>
            </w:pPr>
            <w:r>
              <w:rPr>
                <w:sz w:val="18"/>
              </w:rPr>
              <w:t>( )</w:t>
            </w:r>
          </w:p>
        </w:tc>
      </w:tr>
      <w:tr w:rsidR="00F70CD9">
        <w:trPr>
          <w:trHeight w:val="559"/>
        </w:trPr>
        <w:tc>
          <w:tcPr>
            <w:tcW w:w="7133" w:type="dxa"/>
          </w:tcPr>
          <w:p w:rsidR="00F70CD9" w:rsidRDefault="00E50F45">
            <w:pPr>
              <w:pStyle w:val="TableParagraph"/>
              <w:numPr>
                <w:ilvl w:val="0"/>
                <w:numId w:val="18"/>
              </w:numPr>
              <w:tabs>
                <w:tab w:val="left" w:pos="410"/>
              </w:tabs>
              <w:spacing w:before="116"/>
              <w:rPr>
                <w:sz w:val="18"/>
              </w:rPr>
            </w:pPr>
            <w:r>
              <w:rPr>
                <w:sz w:val="18"/>
              </w:rPr>
              <w:t>¿Has participado en simulacros de sismos o</w:t>
            </w:r>
            <w:r>
              <w:rPr>
                <w:spacing w:val="1"/>
                <w:sz w:val="18"/>
              </w:rPr>
              <w:t xml:space="preserve"> </w:t>
            </w:r>
            <w:r>
              <w:rPr>
                <w:sz w:val="18"/>
              </w:rPr>
              <w:t>terremotos?</w:t>
            </w:r>
          </w:p>
          <w:p w:rsidR="00F70CD9" w:rsidRDefault="00E50F45">
            <w:pPr>
              <w:pStyle w:val="TableParagraph"/>
              <w:numPr>
                <w:ilvl w:val="1"/>
                <w:numId w:val="18"/>
              </w:numPr>
              <w:tabs>
                <w:tab w:val="left" w:pos="769"/>
                <w:tab w:val="left" w:pos="770"/>
              </w:tabs>
              <w:spacing w:before="16" w:line="200" w:lineRule="exact"/>
              <w:rPr>
                <w:sz w:val="18"/>
              </w:rPr>
            </w:pPr>
            <w:r>
              <w:rPr>
                <w:sz w:val="18"/>
              </w:rPr>
              <w:t>Nunca he</w:t>
            </w:r>
            <w:r>
              <w:rPr>
                <w:spacing w:val="-3"/>
                <w:sz w:val="18"/>
              </w:rPr>
              <w:t xml:space="preserve"> </w:t>
            </w:r>
            <w:r>
              <w:rPr>
                <w:sz w:val="18"/>
              </w:rPr>
              <w:t>participado</w:t>
            </w:r>
          </w:p>
        </w:tc>
        <w:tc>
          <w:tcPr>
            <w:tcW w:w="424" w:type="dxa"/>
          </w:tcPr>
          <w:p w:rsidR="00F70CD9" w:rsidRDefault="00F70CD9">
            <w:pPr>
              <w:pStyle w:val="TableParagraph"/>
              <w:spacing w:before="5"/>
              <w:rPr>
                <w:sz w:val="29"/>
              </w:rPr>
            </w:pPr>
          </w:p>
          <w:p w:rsidR="00F70CD9" w:rsidRDefault="00E50F45">
            <w:pPr>
              <w:pStyle w:val="TableParagraph"/>
              <w:spacing w:line="200" w:lineRule="exact"/>
              <w:ind w:left="142" w:right="75"/>
              <w:jc w:val="center"/>
              <w:rPr>
                <w:sz w:val="18"/>
              </w:rPr>
            </w:pPr>
            <w:r>
              <w:rPr>
                <w:sz w:val="18"/>
              </w:rPr>
              <w:t>( )</w:t>
            </w:r>
          </w:p>
        </w:tc>
      </w:tr>
      <w:tr w:rsidR="00F70CD9">
        <w:trPr>
          <w:trHeight w:val="224"/>
        </w:trPr>
        <w:tc>
          <w:tcPr>
            <w:tcW w:w="7133" w:type="dxa"/>
          </w:tcPr>
          <w:p w:rsidR="00F70CD9" w:rsidRDefault="00E50F45">
            <w:pPr>
              <w:pStyle w:val="TableParagraph"/>
              <w:tabs>
                <w:tab w:val="left" w:pos="769"/>
              </w:tabs>
              <w:spacing w:before="5" w:line="199" w:lineRule="exact"/>
              <w:ind w:left="410"/>
              <w:rPr>
                <w:sz w:val="18"/>
              </w:rPr>
            </w:pPr>
            <w:r>
              <w:rPr>
                <w:sz w:val="18"/>
              </w:rPr>
              <w:t>b)</w:t>
            </w:r>
            <w:r>
              <w:rPr>
                <w:sz w:val="18"/>
              </w:rPr>
              <w:tab/>
              <w:t>Una</w:t>
            </w:r>
            <w:r>
              <w:rPr>
                <w:spacing w:val="-2"/>
                <w:sz w:val="18"/>
              </w:rPr>
              <w:t xml:space="preserve"> </w:t>
            </w:r>
            <w:r>
              <w:rPr>
                <w:sz w:val="18"/>
              </w:rPr>
              <w:t>vez</w:t>
            </w:r>
          </w:p>
        </w:tc>
        <w:tc>
          <w:tcPr>
            <w:tcW w:w="424" w:type="dxa"/>
          </w:tcPr>
          <w:p w:rsidR="00F70CD9" w:rsidRDefault="00E50F45">
            <w:pPr>
              <w:pStyle w:val="TableParagraph"/>
              <w:spacing w:before="5"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c)</w:t>
            </w:r>
            <w:r>
              <w:rPr>
                <w:sz w:val="18"/>
              </w:rPr>
              <w:tab/>
              <w:t>Dos o tres</w:t>
            </w:r>
            <w:r>
              <w:rPr>
                <w:spacing w:val="-1"/>
                <w:sz w:val="18"/>
              </w:rPr>
              <w:t xml:space="preserve"> </w:t>
            </w:r>
            <w:r>
              <w:rPr>
                <w:sz w:val="18"/>
              </w:rPr>
              <w:t>veces</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d)</w:t>
            </w:r>
            <w:r>
              <w:rPr>
                <w:sz w:val="18"/>
              </w:rPr>
              <w:tab/>
              <w:t>Cuatro o más</w:t>
            </w:r>
            <w:r>
              <w:rPr>
                <w:spacing w:val="-1"/>
                <w:sz w:val="18"/>
              </w:rPr>
              <w:t xml:space="preserve"> </w:t>
            </w:r>
            <w:r>
              <w:rPr>
                <w:sz w:val="18"/>
              </w:rPr>
              <w:t>veces</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335"/>
        </w:trPr>
        <w:tc>
          <w:tcPr>
            <w:tcW w:w="7133" w:type="dxa"/>
          </w:tcPr>
          <w:p w:rsidR="00F70CD9" w:rsidRDefault="00E50F45">
            <w:pPr>
              <w:pStyle w:val="TableParagraph"/>
              <w:tabs>
                <w:tab w:val="left" w:pos="769"/>
              </w:tabs>
              <w:spacing w:before="4"/>
              <w:ind w:left="410"/>
              <w:rPr>
                <w:sz w:val="18"/>
              </w:rPr>
            </w:pPr>
            <w:r>
              <w:rPr>
                <w:sz w:val="18"/>
              </w:rPr>
              <w:t>e)</w:t>
            </w:r>
            <w:r>
              <w:rPr>
                <w:sz w:val="18"/>
              </w:rPr>
              <w:tab/>
              <w:t>No sé qué es un</w:t>
            </w:r>
            <w:r>
              <w:rPr>
                <w:spacing w:val="-4"/>
                <w:sz w:val="18"/>
              </w:rPr>
              <w:t xml:space="preserve"> </w:t>
            </w:r>
            <w:r>
              <w:rPr>
                <w:sz w:val="18"/>
              </w:rPr>
              <w:t>simulacro</w:t>
            </w:r>
          </w:p>
        </w:tc>
        <w:tc>
          <w:tcPr>
            <w:tcW w:w="424" w:type="dxa"/>
          </w:tcPr>
          <w:p w:rsidR="00F70CD9" w:rsidRDefault="00E50F45">
            <w:pPr>
              <w:pStyle w:val="TableParagraph"/>
              <w:spacing w:before="4"/>
              <w:ind w:left="142" w:right="75"/>
              <w:jc w:val="center"/>
              <w:rPr>
                <w:sz w:val="18"/>
              </w:rPr>
            </w:pPr>
            <w:r>
              <w:rPr>
                <w:sz w:val="18"/>
              </w:rPr>
              <w:t>( )</w:t>
            </w:r>
          </w:p>
        </w:tc>
      </w:tr>
      <w:tr w:rsidR="00F70CD9">
        <w:trPr>
          <w:trHeight w:val="558"/>
        </w:trPr>
        <w:tc>
          <w:tcPr>
            <w:tcW w:w="7133" w:type="dxa"/>
          </w:tcPr>
          <w:p w:rsidR="00F70CD9" w:rsidRDefault="00E50F45">
            <w:pPr>
              <w:pStyle w:val="TableParagraph"/>
              <w:numPr>
                <w:ilvl w:val="0"/>
                <w:numId w:val="17"/>
              </w:numPr>
              <w:tabs>
                <w:tab w:val="left" w:pos="456"/>
              </w:tabs>
              <w:spacing w:before="116"/>
              <w:rPr>
                <w:sz w:val="18"/>
              </w:rPr>
            </w:pPr>
            <w:r>
              <w:rPr>
                <w:sz w:val="18"/>
              </w:rPr>
              <w:t>¿Durante un sismo seguirías las instrucciones de:</w:t>
            </w:r>
          </w:p>
          <w:p w:rsidR="00F70CD9" w:rsidRDefault="00E50F45">
            <w:pPr>
              <w:pStyle w:val="TableParagraph"/>
              <w:numPr>
                <w:ilvl w:val="1"/>
                <w:numId w:val="17"/>
              </w:numPr>
              <w:tabs>
                <w:tab w:val="left" w:pos="769"/>
                <w:tab w:val="left" w:pos="770"/>
              </w:tabs>
              <w:spacing w:before="16" w:line="199" w:lineRule="exact"/>
              <w:rPr>
                <w:sz w:val="18"/>
              </w:rPr>
            </w:pPr>
            <w:r>
              <w:rPr>
                <w:sz w:val="18"/>
              </w:rPr>
              <w:t>Cualquier</w:t>
            </w:r>
            <w:r>
              <w:rPr>
                <w:spacing w:val="-3"/>
                <w:sz w:val="18"/>
              </w:rPr>
              <w:t xml:space="preserve"> </w:t>
            </w:r>
            <w:r>
              <w:rPr>
                <w:sz w:val="18"/>
              </w:rPr>
              <w:t>persona</w:t>
            </w:r>
          </w:p>
        </w:tc>
        <w:tc>
          <w:tcPr>
            <w:tcW w:w="424" w:type="dxa"/>
          </w:tcPr>
          <w:p w:rsidR="00F70CD9" w:rsidRDefault="00F70CD9">
            <w:pPr>
              <w:pStyle w:val="TableParagraph"/>
              <w:spacing w:before="5"/>
              <w:rPr>
                <w:sz w:val="29"/>
              </w:rPr>
            </w:pPr>
          </w:p>
          <w:p w:rsidR="00F70CD9" w:rsidRDefault="00E50F45">
            <w:pPr>
              <w:pStyle w:val="TableParagraph"/>
              <w:spacing w:before="1" w:line="199" w:lineRule="exact"/>
              <w:ind w:left="143"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b)</w:t>
            </w:r>
            <w:r>
              <w:rPr>
                <w:sz w:val="18"/>
              </w:rPr>
              <w:tab/>
              <w:t>Los</w:t>
            </w:r>
            <w:r>
              <w:rPr>
                <w:spacing w:val="-1"/>
                <w:sz w:val="18"/>
              </w:rPr>
              <w:t xml:space="preserve"> </w:t>
            </w:r>
            <w:r>
              <w:rPr>
                <w:sz w:val="18"/>
              </w:rPr>
              <w:t>profesores</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c)</w:t>
            </w:r>
            <w:r>
              <w:rPr>
                <w:sz w:val="18"/>
              </w:rPr>
              <w:tab/>
              <w:t>Mis compañeros de</w:t>
            </w:r>
            <w:r>
              <w:rPr>
                <w:spacing w:val="-2"/>
                <w:sz w:val="18"/>
              </w:rPr>
              <w:t xml:space="preserve"> </w:t>
            </w:r>
            <w:r>
              <w:rPr>
                <w:sz w:val="18"/>
              </w:rPr>
              <w:t>clase</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d)</w:t>
            </w:r>
            <w:r>
              <w:rPr>
                <w:sz w:val="18"/>
              </w:rPr>
              <w:tab/>
              <w:t>Solo el Director (a) del</w:t>
            </w:r>
            <w:r>
              <w:rPr>
                <w:spacing w:val="-4"/>
                <w:sz w:val="18"/>
              </w:rPr>
              <w:t xml:space="preserve"> </w:t>
            </w:r>
            <w:r>
              <w:rPr>
                <w:sz w:val="18"/>
              </w:rPr>
              <w:t>Colegio</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334"/>
        </w:trPr>
        <w:tc>
          <w:tcPr>
            <w:tcW w:w="7133" w:type="dxa"/>
          </w:tcPr>
          <w:p w:rsidR="00F70CD9" w:rsidRDefault="00E50F45">
            <w:pPr>
              <w:pStyle w:val="TableParagraph"/>
              <w:tabs>
                <w:tab w:val="left" w:pos="769"/>
              </w:tabs>
              <w:spacing w:before="4"/>
              <w:ind w:left="410"/>
              <w:rPr>
                <w:sz w:val="18"/>
              </w:rPr>
            </w:pPr>
            <w:r>
              <w:rPr>
                <w:sz w:val="18"/>
              </w:rPr>
              <w:t>e)</w:t>
            </w:r>
            <w:r>
              <w:rPr>
                <w:sz w:val="18"/>
              </w:rPr>
              <w:tab/>
              <w:t>Solamente mis</w:t>
            </w:r>
            <w:r>
              <w:rPr>
                <w:spacing w:val="1"/>
                <w:sz w:val="18"/>
              </w:rPr>
              <w:t xml:space="preserve"> </w:t>
            </w:r>
            <w:r>
              <w:rPr>
                <w:sz w:val="18"/>
              </w:rPr>
              <w:t>padres</w:t>
            </w:r>
          </w:p>
        </w:tc>
        <w:tc>
          <w:tcPr>
            <w:tcW w:w="424" w:type="dxa"/>
          </w:tcPr>
          <w:p w:rsidR="00F70CD9" w:rsidRDefault="00E50F45">
            <w:pPr>
              <w:pStyle w:val="TableParagraph"/>
              <w:spacing w:before="4"/>
              <w:ind w:left="142" w:right="75"/>
              <w:jc w:val="center"/>
              <w:rPr>
                <w:sz w:val="18"/>
              </w:rPr>
            </w:pPr>
            <w:r>
              <w:rPr>
                <w:sz w:val="18"/>
              </w:rPr>
              <w:t>( )</w:t>
            </w:r>
          </w:p>
        </w:tc>
      </w:tr>
      <w:tr w:rsidR="00F70CD9">
        <w:trPr>
          <w:trHeight w:val="670"/>
        </w:trPr>
        <w:tc>
          <w:tcPr>
            <w:tcW w:w="7133" w:type="dxa"/>
          </w:tcPr>
          <w:p w:rsidR="00F70CD9" w:rsidRDefault="00E50F45">
            <w:pPr>
              <w:pStyle w:val="TableParagraph"/>
              <w:spacing w:before="116"/>
              <w:ind w:left="50"/>
              <w:rPr>
                <w:sz w:val="18"/>
              </w:rPr>
            </w:pPr>
            <w:r>
              <w:rPr>
                <w:sz w:val="18"/>
              </w:rPr>
              <w:t>12. ¿Se han realizado simulacros de sismo en este Colegio?</w:t>
            </w:r>
          </w:p>
          <w:p w:rsidR="00F70CD9" w:rsidRDefault="00E50F45">
            <w:pPr>
              <w:pStyle w:val="TableParagraph"/>
              <w:tabs>
                <w:tab w:val="left" w:pos="2930"/>
              </w:tabs>
              <w:spacing w:before="16"/>
              <w:ind w:left="757"/>
              <w:rPr>
                <w:sz w:val="18"/>
              </w:rPr>
            </w:pPr>
            <w:r>
              <w:rPr>
                <w:sz w:val="18"/>
              </w:rPr>
              <w:t xml:space="preserve">Si </w:t>
            </w:r>
            <w:r>
              <w:rPr>
                <w:spacing w:val="1"/>
                <w:sz w:val="18"/>
              </w:rPr>
              <w:t xml:space="preserve"> </w:t>
            </w:r>
            <w:r>
              <w:rPr>
                <w:sz w:val="18"/>
              </w:rPr>
              <w:t xml:space="preserve">( </w:t>
            </w:r>
            <w:r>
              <w:rPr>
                <w:spacing w:val="43"/>
                <w:sz w:val="18"/>
              </w:rPr>
              <w:t xml:space="preserve"> </w:t>
            </w:r>
            <w:r>
              <w:rPr>
                <w:sz w:val="18"/>
              </w:rPr>
              <w:t>)</w:t>
            </w:r>
            <w:r>
              <w:rPr>
                <w:sz w:val="18"/>
              </w:rPr>
              <w:tab/>
              <w:t>No ( ) Pasa a la pregunta</w:t>
            </w:r>
            <w:r>
              <w:rPr>
                <w:spacing w:val="-8"/>
                <w:sz w:val="18"/>
              </w:rPr>
              <w:t xml:space="preserve"> </w:t>
            </w:r>
            <w:r>
              <w:rPr>
                <w:sz w:val="18"/>
              </w:rPr>
              <w:t>14</w:t>
            </w:r>
          </w:p>
        </w:tc>
        <w:tc>
          <w:tcPr>
            <w:tcW w:w="424" w:type="dxa"/>
          </w:tcPr>
          <w:p w:rsidR="00F70CD9" w:rsidRDefault="00F70CD9">
            <w:pPr>
              <w:pStyle w:val="TableParagraph"/>
              <w:rPr>
                <w:sz w:val="18"/>
              </w:rPr>
            </w:pPr>
          </w:p>
        </w:tc>
      </w:tr>
      <w:tr w:rsidR="00F70CD9">
        <w:trPr>
          <w:trHeight w:val="559"/>
        </w:trPr>
        <w:tc>
          <w:tcPr>
            <w:tcW w:w="7133" w:type="dxa"/>
          </w:tcPr>
          <w:p w:rsidR="00F70CD9" w:rsidRDefault="00E50F45">
            <w:pPr>
              <w:pStyle w:val="TableParagraph"/>
              <w:numPr>
                <w:ilvl w:val="0"/>
                <w:numId w:val="16"/>
              </w:numPr>
              <w:tabs>
                <w:tab w:val="left" w:pos="360"/>
              </w:tabs>
              <w:spacing w:before="117"/>
              <w:ind w:right="757" w:hanging="410"/>
              <w:jc w:val="right"/>
              <w:rPr>
                <w:sz w:val="18"/>
              </w:rPr>
            </w:pPr>
            <w:r>
              <w:rPr>
                <w:sz w:val="18"/>
              </w:rPr>
              <w:t>¿¿Cómo fue la actitud de los alumnos de tu salón de clases durante los</w:t>
            </w:r>
            <w:r>
              <w:rPr>
                <w:spacing w:val="-25"/>
                <w:sz w:val="18"/>
              </w:rPr>
              <w:t xml:space="preserve"> </w:t>
            </w:r>
            <w:r>
              <w:rPr>
                <w:sz w:val="18"/>
              </w:rPr>
              <w:t>simulacros?</w:t>
            </w:r>
          </w:p>
          <w:p w:rsidR="00F70CD9" w:rsidRDefault="00E50F45">
            <w:pPr>
              <w:pStyle w:val="TableParagraph"/>
              <w:numPr>
                <w:ilvl w:val="1"/>
                <w:numId w:val="16"/>
              </w:numPr>
              <w:tabs>
                <w:tab w:val="left" w:pos="359"/>
                <w:tab w:val="left" w:pos="360"/>
              </w:tabs>
              <w:spacing w:before="16" w:line="199" w:lineRule="exact"/>
              <w:ind w:right="691" w:hanging="770"/>
              <w:jc w:val="right"/>
              <w:rPr>
                <w:sz w:val="18"/>
              </w:rPr>
            </w:pPr>
            <w:r>
              <w:rPr>
                <w:sz w:val="18"/>
              </w:rPr>
              <w:t>Actúan con seriedad y siguen las orientaciones que nos han dado en el</w:t>
            </w:r>
            <w:r>
              <w:rPr>
                <w:spacing w:val="-23"/>
                <w:sz w:val="18"/>
              </w:rPr>
              <w:t xml:space="preserve"> </w:t>
            </w:r>
            <w:r>
              <w:rPr>
                <w:sz w:val="18"/>
              </w:rPr>
              <w:t>Colegio</w:t>
            </w:r>
          </w:p>
        </w:tc>
        <w:tc>
          <w:tcPr>
            <w:tcW w:w="424" w:type="dxa"/>
          </w:tcPr>
          <w:p w:rsidR="00F70CD9" w:rsidRDefault="00F70CD9">
            <w:pPr>
              <w:pStyle w:val="TableParagraph"/>
              <w:spacing w:before="6"/>
              <w:rPr>
                <w:sz w:val="29"/>
              </w:rPr>
            </w:pPr>
          </w:p>
          <w:p w:rsidR="00F70CD9" w:rsidRDefault="00E50F45">
            <w:pPr>
              <w:pStyle w:val="TableParagraph"/>
              <w:spacing w:before="1"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b)</w:t>
            </w:r>
            <w:r>
              <w:rPr>
                <w:sz w:val="18"/>
              </w:rPr>
              <w:tab/>
              <w:t>No siguen las orientaciones estrictamente</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c)</w:t>
            </w:r>
            <w:r>
              <w:rPr>
                <w:sz w:val="18"/>
              </w:rPr>
              <w:tab/>
              <w:t>Conversan y se</w:t>
            </w:r>
            <w:r>
              <w:rPr>
                <w:spacing w:val="-5"/>
                <w:sz w:val="18"/>
              </w:rPr>
              <w:t xml:space="preserve"> </w:t>
            </w:r>
            <w:r>
              <w:rPr>
                <w:sz w:val="18"/>
              </w:rPr>
              <w:t>ríen</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d)</w:t>
            </w:r>
            <w:r>
              <w:rPr>
                <w:sz w:val="18"/>
              </w:rPr>
              <w:tab/>
              <w:t>Lo toman como un</w:t>
            </w:r>
            <w:r>
              <w:rPr>
                <w:spacing w:val="4"/>
                <w:sz w:val="18"/>
              </w:rPr>
              <w:t xml:space="preserve"> </w:t>
            </w:r>
            <w:r>
              <w:rPr>
                <w:sz w:val="18"/>
              </w:rPr>
              <w:t>juego</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334"/>
        </w:trPr>
        <w:tc>
          <w:tcPr>
            <w:tcW w:w="7133" w:type="dxa"/>
          </w:tcPr>
          <w:p w:rsidR="00F70CD9" w:rsidRDefault="00E50F45">
            <w:pPr>
              <w:pStyle w:val="TableParagraph"/>
              <w:tabs>
                <w:tab w:val="left" w:pos="769"/>
              </w:tabs>
              <w:spacing w:before="4"/>
              <w:ind w:left="410"/>
              <w:rPr>
                <w:sz w:val="18"/>
              </w:rPr>
            </w:pPr>
            <w:r>
              <w:rPr>
                <w:sz w:val="18"/>
              </w:rPr>
              <w:t>e)</w:t>
            </w:r>
            <w:r>
              <w:rPr>
                <w:sz w:val="18"/>
              </w:rPr>
              <w:tab/>
              <w:t>No participan, se</w:t>
            </w:r>
            <w:r>
              <w:rPr>
                <w:spacing w:val="-1"/>
                <w:sz w:val="18"/>
              </w:rPr>
              <w:t xml:space="preserve"> </w:t>
            </w:r>
            <w:r>
              <w:rPr>
                <w:sz w:val="18"/>
              </w:rPr>
              <w:t>esconden</w:t>
            </w:r>
          </w:p>
        </w:tc>
        <w:tc>
          <w:tcPr>
            <w:tcW w:w="424" w:type="dxa"/>
          </w:tcPr>
          <w:p w:rsidR="00F70CD9" w:rsidRDefault="00E50F45">
            <w:pPr>
              <w:pStyle w:val="TableParagraph"/>
              <w:spacing w:before="4"/>
              <w:ind w:left="142" w:right="75"/>
              <w:jc w:val="center"/>
              <w:rPr>
                <w:sz w:val="18"/>
              </w:rPr>
            </w:pPr>
            <w:r>
              <w:rPr>
                <w:sz w:val="18"/>
              </w:rPr>
              <w:t>( )</w:t>
            </w:r>
          </w:p>
        </w:tc>
      </w:tr>
      <w:tr w:rsidR="00F70CD9">
        <w:trPr>
          <w:trHeight w:val="669"/>
        </w:trPr>
        <w:tc>
          <w:tcPr>
            <w:tcW w:w="7133" w:type="dxa"/>
          </w:tcPr>
          <w:p w:rsidR="00F70CD9" w:rsidRDefault="00E50F45">
            <w:pPr>
              <w:pStyle w:val="TableParagraph"/>
              <w:tabs>
                <w:tab w:val="left" w:pos="2930"/>
              </w:tabs>
              <w:spacing w:before="116" w:line="259" w:lineRule="auto"/>
              <w:ind w:left="757" w:right="115" w:hanging="708"/>
              <w:rPr>
                <w:sz w:val="18"/>
              </w:rPr>
            </w:pPr>
            <w:r>
              <w:rPr>
                <w:sz w:val="18"/>
              </w:rPr>
              <w:t xml:space="preserve">14. ¿Crees que los simulacros te ayudan a estar mejor preparado/a frente a un sismo-terremoto? Si </w:t>
            </w:r>
            <w:r>
              <w:rPr>
                <w:spacing w:val="1"/>
                <w:sz w:val="18"/>
              </w:rPr>
              <w:t xml:space="preserve"> </w:t>
            </w:r>
            <w:r>
              <w:rPr>
                <w:sz w:val="18"/>
              </w:rPr>
              <w:t xml:space="preserve">( </w:t>
            </w:r>
            <w:r>
              <w:rPr>
                <w:spacing w:val="43"/>
                <w:sz w:val="18"/>
              </w:rPr>
              <w:t xml:space="preserve"> </w:t>
            </w:r>
            <w:r>
              <w:rPr>
                <w:sz w:val="18"/>
              </w:rPr>
              <w:t>)</w:t>
            </w:r>
            <w:r>
              <w:rPr>
                <w:sz w:val="18"/>
              </w:rPr>
              <w:tab/>
              <w:t>No (  )</w:t>
            </w:r>
          </w:p>
        </w:tc>
        <w:tc>
          <w:tcPr>
            <w:tcW w:w="424" w:type="dxa"/>
          </w:tcPr>
          <w:p w:rsidR="00F70CD9" w:rsidRDefault="00F70CD9">
            <w:pPr>
              <w:pStyle w:val="TableParagraph"/>
              <w:rPr>
                <w:sz w:val="18"/>
              </w:rPr>
            </w:pPr>
          </w:p>
        </w:tc>
      </w:tr>
      <w:tr w:rsidR="00F70CD9">
        <w:trPr>
          <w:trHeight w:val="557"/>
        </w:trPr>
        <w:tc>
          <w:tcPr>
            <w:tcW w:w="7133" w:type="dxa"/>
          </w:tcPr>
          <w:p w:rsidR="00F70CD9" w:rsidRDefault="00E50F45">
            <w:pPr>
              <w:pStyle w:val="TableParagraph"/>
              <w:numPr>
                <w:ilvl w:val="0"/>
                <w:numId w:val="15"/>
              </w:numPr>
              <w:tabs>
                <w:tab w:val="left" w:pos="410"/>
              </w:tabs>
              <w:spacing w:before="116"/>
              <w:rPr>
                <w:sz w:val="18"/>
              </w:rPr>
            </w:pPr>
            <w:r>
              <w:rPr>
                <w:sz w:val="18"/>
              </w:rPr>
              <w:t>¿Te acuerdas del terremoto del año 2007, qué hiciste en esa</w:t>
            </w:r>
            <w:r>
              <w:rPr>
                <w:spacing w:val="-9"/>
                <w:sz w:val="18"/>
              </w:rPr>
              <w:t xml:space="preserve"> </w:t>
            </w:r>
            <w:r>
              <w:rPr>
                <w:sz w:val="18"/>
              </w:rPr>
              <w:t>oportunidad?</w:t>
            </w:r>
          </w:p>
          <w:p w:rsidR="00F70CD9" w:rsidRDefault="00E50F45">
            <w:pPr>
              <w:pStyle w:val="TableParagraph"/>
              <w:numPr>
                <w:ilvl w:val="1"/>
                <w:numId w:val="15"/>
              </w:numPr>
              <w:tabs>
                <w:tab w:val="left" w:pos="769"/>
                <w:tab w:val="left" w:pos="770"/>
              </w:tabs>
              <w:spacing w:before="16" w:line="199" w:lineRule="exact"/>
              <w:rPr>
                <w:sz w:val="18"/>
              </w:rPr>
            </w:pPr>
            <w:r>
              <w:rPr>
                <w:sz w:val="18"/>
              </w:rPr>
              <w:t>Salir corriendo hacia la</w:t>
            </w:r>
            <w:r>
              <w:rPr>
                <w:spacing w:val="-3"/>
                <w:sz w:val="18"/>
              </w:rPr>
              <w:t xml:space="preserve"> </w:t>
            </w:r>
            <w:r>
              <w:rPr>
                <w:sz w:val="18"/>
              </w:rPr>
              <w:t>calle</w:t>
            </w:r>
          </w:p>
        </w:tc>
        <w:tc>
          <w:tcPr>
            <w:tcW w:w="424" w:type="dxa"/>
          </w:tcPr>
          <w:p w:rsidR="00F70CD9" w:rsidRDefault="00F70CD9">
            <w:pPr>
              <w:pStyle w:val="TableParagraph"/>
              <w:spacing w:before="5"/>
              <w:rPr>
                <w:sz w:val="29"/>
              </w:rPr>
            </w:pPr>
          </w:p>
          <w:p w:rsidR="00F70CD9" w:rsidRDefault="00E50F45">
            <w:pPr>
              <w:pStyle w:val="TableParagraph"/>
              <w:spacing w:line="199" w:lineRule="exact"/>
              <w:ind w:left="142" w:right="75"/>
              <w:jc w:val="center"/>
              <w:rPr>
                <w:sz w:val="18"/>
              </w:rPr>
            </w:pPr>
            <w:r>
              <w:rPr>
                <w:sz w:val="18"/>
              </w:rPr>
              <w:t>( )</w:t>
            </w:r>
          </w:p>
        </w:tc>
      </w:tr>
      <w:tr w:rsidR="00F70CD9">
        <w:trPr>
          <w:trHeight w:val="223"/>
        </w:trPr>
        <w:tc>
          <w:tcPr>
            <w:tcW w:w="7133" w:type="dxa"/>
          </w:tcPr>
          <w:p w:rsidR="00F70CD9" w:rsidRDefault="00E50F45">
            <w:pPr>
              <w:pStyle w:val="TableParagraph"/>
              <w:tabs>
                <w:tab w:val="left" w:pos="769"/>
              </w:tabs>
              <w:spacing w:before="4" w:line="199" w:lineRule="exact"/>
              <w:ind w:left="410"/>
              <w:rPr>
                <w:sz w:val="18"/>
              </w:rPr>
            </w:pPr>
            <w:r>
              <w:rPr>
                <w:sz w:val="18"/>
              </w:rPr>
              <w:t>b)</w:t>
            </w:r>
            <w:r>
              <w:rPr>
                <w:sz w:val="18"/>
              </w:rPr>
              <w:tab/>
              <w:t>Gritar pidiendo auxilio</w:t>
            </w:r>
          </w:p>
        </w:tc>
        <w:tc>
          <w:tcPr>
            <w:tcW w:w="424" w:type="dxa"/>
          </w:tcPr>
          <w:p w:rsidR="00F70CD9" w:rsidRDefault="00E50F45">
            <w:pPr>
              <w:pStyle w:val="TableParagraph"/>
              <w:spacing w:before="4" w:line="199" w:lineRule="exact"/>
              <w:ind w:left="142" w:right="75"/>
              <w:jc w:val="center"/>
              <w:rPr>
                <w:sz w:val="18"/>
              </w:rPr>
            </w:pPr>
            <w:r>
              <w:rPr>
                <w:sz w:val="18"/>
              </w:rPr>
              <w:t>( )</w:t>
            </w:r>
          </w:p>
        </w:tc>
      </w:tr>
      <w:tr w:rsidR="00F70CD9">
        <w:trPr>
          <w:trHeight w:val="224"/>
        </w:trPr>
        <w:tc>
          <w:tcPr>
            <w:tcW w:w="7133" w:type="dxa"/>
          </w:tcPr>
          <w:p w:rsidR="00F70CD9" w:rsidRDefault="00E50F45">
            <w:pPr>
              <w:pStyle w:val="TableParagraph"/>
              <w:tabs>
                <w:tab w:val="left" w:pos="769"/>
              </w:tabs>
              <w:spacing w:before="4" w:line="200" w:lineRule="exact"/>
              <w:ind w:left="410"/>
              <w:rPr>
                <w:sz w:val="18"/>
              </w:rPr>
            </w:pPr>
            <w:r>
              <w:rPr>
                <w:sz w:val="18"/>
              </w:rPr>
              <w:t>c)</w:t>
            </w:r>
            <w:r>
              <w:rPr>
                <w:sz w:val="18"/>
              </w:rPr>
              <w:tab/>
              <w:t>Buscar un lugar seguro donde refugiarte</w:t>
            </w:r>
          </w:p>
        </w:tc>
        <w:tc>
          <w:tcPr>
            <w:tcW w:w="424" w:type="dxa"/>
          </w:tcPr>
          <w:p w:rsidR="00F70CD9" w:rsidRDefault="00E50F45">
            <w:pPr>
              <w:pStyle w:val="TableParagraph"/>
              <w:spacing w:before="4" w:line="200" w:lineRule="exact"/>
              <w:ind w:left="142" w:right="75"/>
              <w:jc w:val="center"/>
              <w:rPr>
                <w:sz w:val="18"/>
              </w:rPr>
            </w:pPr>
            <w:r>
              <w:rPr>
                <w:sz w:val="18"/>
              </w:rPr>
              <w:t>( )</w:t>
            </w:r>
          </w:p>
        </w:tc>
      </w:tr>
      <w:tr w:rsidR="00F70CD9">
        <w:trPr>
          <w:trHeight w:val="212"/>
        </w:trPr>
        <w:tc>
          <w:tcPr>
            <w:tcW w:w="7133" w:type="dxa"/>
          </w:tcPr>
          <w:p w:rsidR="00F70CD9" w:rsidRDefault="00E50F45">
            <w:pPr>
              <w:pStyle w:val="TableParagraph"/>
              <w:tabs>
                <w:tab w:val="left" w:pos="769"/>
              </w:tabs>
              <w:spacing w:before="5" w:line="187" w:lineRule="exact"/>
              <w:ind w:left="410"/>
              <w:rPr>
                <w:sz w:val="18"/>
              </w:rPr>
            </w:pPr>
            <w:r>
              <w:rPr>
                <w:sz w:val="18"/>
              </w:rPr>
              <w:t>d)</w:t>
            </w:r>
            <w:r>
              <w:rPr>
                <w:sz w:val="18"/>
              </w:rPr>
              <w:tab/>
              <w:t>Llorar y</w:t>
            </w:r>
            <w:r>
              <w:rPr>
                <w:spacing w:val="-3"/>
                <w:sz w:val="18"/>
              </w:rPr>
              <w:t xml:space="preserve"> </w:t>
            </w:r>
            <w:r>
              <w:rPr>
                <w:sz w:val="18"/>
              </w:rPr>
              <w:t>asustarme</w:t>
            </w:r>
          </w:p>
        </w:tc>
        <w:tc>
          <w:tcPr>
            <w:tcW w:w="424" w:type="dxa"/>
          </w:tcPr>
          <w:p w:rsidR="00F70CD9" w:rsidRDefault="00E50F45">
            <w:pPr>
              <w:pStyle w:val="TableParagraph"/>
              <w:spacing w:before="5" w:line="187" w:lineRule="exact"/>
              <w:ind w:left="142" w:right="75"/>
              <w:jc w:val="center"/>
              <w:rPr>
                <w:sz w:val="18"/>
              </w:rPr>
            </w:pPr>
            <w:r>
              <w:rPr>
                <w:sz w:val="18"/>
              </w:rPr>
              <w:t>( )</w:t>
            </w:r>
          </w:p>
        </w:tc>
      </w:tr>
    </w:tbl>
    <w:p w:rsidR="00F70CD9" w:rsidRDefault="00F70CD9">
      <w:pPr>
        <w:spacing w:line="187" w:lineRule="exact"/>
        <w:jc w:val="center"/>
        <w:rPr>
          <w:sz w:val="18"/>
        </w:rPr>
        <w:sectPr w:rsidR="00F70CD9">
          <w:headerReference w:type="default" r:id="rId176"/>
          <w:pgSz w:w="12240" w:h="15840"/>
          <w:pgMar w:top="1640" w:right="1320" w:bottom="280" w:left="760" w:header="1442" w:footer="0" w:gutter="0"/>
          <w:pgNumType w:start="132"/>
          <w:cols w:space="720"/>
        </w:sectPr>
      </w:pPr>
    </w:p>
    <w:tbl>
      <w:tblPr>
        <w:tblStyle w:val="TableNormal"/>
        <w:tblW w:w="0" w:type="auto"/>
        <w:tblInd w:w="637" w:type="dxa"/>
        <w:tblLayout w:type="fixed"/>
        <w:tblLook w:val="01E0" w:firstRow="1" w:lastRow="1" w:firstColumn="1" w:lastColumn="1" w:noHBand="0" w:noVBand="0"/>
      </w:tblPr>
      <w:tblGrid>
        <w:gridCol w:w="7160"/>
        <w:gridCol w:w="397"/>
      </w:tblGrid>
      <w:tr w:rsidR="00F70CD9">
        <w:trPr>
          <w:trHeight w:val="322"/>
        </w:trPr>
        <w:tc>
          <w:tcPr>
            <w:tcW w:w="7160" w:type="dxa"/>
          </w:tcPr>
          <w:p w:rsidR="00F70CD9" w:rsidRDefault="00E50F45">
            <w:pPr>
              <w:pStyle w:val="TableParagraph"/>
              <w:tabs>
                <w:tab w:val="left" w:pos="769"/>
              </w:tabs>
              <w:spacing w:line="199" w:lineRule="exact"/>
              <w:ind w:left="410"/>
              <w:rPr>
                <w:sz w:val="18"/>
              </w:rPr>
            </w:pPr>
            <w:r>
              <w:rPr>
                <w:sz w:val="18"/>
              </w:rPr>
              <w:lastRenderedPageBreak/>
              <w:t>e)</w:t>
            </w:r>
            <w:r>
              <w:rPr>
                <w:sz w:val="18"/>
              </w:rPr>
              <w:tab/>
              <w:t>No</w:t>
            </w:r>
            <w:r>
              <w:rPr>
                <w:spacing w:val="1"/>
                <w:sz w:val="18"/>
              </w:rPr>
              <w:t xml:space="preserve"> </w:t>
            </w:r>
            <w:r>
              <w:rPr>
                <w:sz w:val="18"/>
              </w:rPr>
              <w:t>recuerdo</w:t>
            </w:r>
          </w:p>
        </w:tc>
        <w:tc>
          <w:tcPr>
            <w:tcW w:w="397" w:type="dxa"/>
          </w:tcPr>
          <w:p w:rsidR="00F70CD9" w:rsidRDefault="00E50F45">
            <w:pPr>
              <w:pStyle w:val="TableParagraph"/>
              <w:spacing w:line="199" w:lineRule="exact"/>
              <w:ind w:left="116" w:right="76"/>
              <w:jc w:val="center"/>
              <w:rPr>
                <w:sz w:val="18"/>
              </w:rPr>
            </w:pPr>
            <w:r>
              <w:rPr>
                <w:sz w:val="18"/>
              </w:rPr>
              <w:t>( )</w:t>
            </w:r>
          </w:p>
        </w:tc>
      </w:tr>
      <w:tr w:rsidR="00F70CD9">
        <w:trPr>
          <w:trHeight w:val="558"/>
        </w:trPr>
        <w:tc>
          <w:tcPr>
            <w:tcW w:w="7160" w:type="dxa"/>
          </w:tcPr>
          <w:p w:rsidR="00F70CD9" w:rsidRDefault="00E50F45">
            <w:pPr>
              <w:pStyle w:val="TableParagraph"/>
              <w:numPr>
                <w:ilvl w:val="0"/>
                <w:numId w:val="14"/>
              </w:numPr>
              <w:tabs>
                <w:tab w:val="left" w:pos="410"/>
              </w:tabs>
              <w:spacing w:before="116"/>
              <w:rPr>
                <w:sz w:val="18"/>
              </w:rPr>
            </w:pPr>
            <w:r>
              <w:rPr>
                <w:sz w:val="18"/>
              </w:rPr>
              <w:t>¿Qué tenemos que hacer DURANTE un evento sísmico o</w:t>
            </w:r>
            <w:r>
              <w:rPr>
                <w:spacing w:val="-3"/>
                <w:sz w:val="18"/>
              </w:rPr>
              <w:t xml:space="preserve"> </w:t>
            </w:r>
            <w:r>
              <w:rPr>
                <w:sz w:val="18"/>
              </w:rPr>
              <w:t>terremoto?</w:t>
            </w:r>
          </w:p>
          <w:p w:rsidR="00F70CD9" w:rsidRDefault="00E50F45">
            <w:pPr>
              <w:pStyle w:val="TableParagraph"/>
              <w:numPr>
                <w:ilvl w:val="1"/>
                <w:numId w:val="14"/>
              </w:numPr>
              <w:tabs>
                <w:tab w:val="left" w:pos="769"/>
                <w:tab w:val="left" w:pos="770"/>
              </w:tabs>
              <w:spacing w:before="16" w:line="199" w:lineRule="exact"/>
              <w:rPr>
                <w:sz w:val="18"/>
              </w:rPr>
            </w:pPr>
            <w:r>
              <w:rPr>
                <w:sz w:val="18"/>
              </w:rPr>
              <w:t>Nada, solo esperar que</w:t>
            </w:r>
            <w:r>
              <w:rPr>
                <w:spacing w:val="-1"/>
                <w:sz w:val="18"/>
              </w:rPr>
              <w:t xml:space="preserve"> </w:t>
            </w:r>
            <w:r>
              <w:rPr>
                <w:sz w:val="18"/>
              </w:rPr>
              <w:t>termine</w:t>
            </w:r>
          </w:p>
        </w:tc>
        <w:tc>
          <w:tcPr>
            <w:tcW w:w="397" w:type="dxa"/>
          </w:tcPr>
          <w:p w:rsidR="00F70CD9" w:rsidRDefault="00F70CD9">
            <w:pPr>
              <w:pStyle w:val="TableParagraph"/>
              <w:spacing w:before="5"/>
              <w:rPr>
                <w:sz w:val="29"/>
              </w:rPr>
            </w:pPr>
          </w:p>
          <w:p w:rsidR="00F70CD9" w:rsidRDefault="00E50F45">
            <w:pPr>
              <w:pStyle w:val="TableParagraph"/>
              <w:spacing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b)</w:t>
            </w:r>
            <w:r>
              <w:rPr>
                <w:sz w:val="18"/>
              </w:rPr>
              <w:tab/>
              <w:t>Buscar inmediatamente un lugar seguro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c)</w:t>
            </w:r>
            <w:r>
              <w:rPr>
                <w:sz w:val="18"/>
              </w:rPr>
              <w:tab/>
              <w:t>Salir</w:t>
            </w:r>
            <w:r>
              <w:rPr>
                <w:spacing w:val="-1"/>
                <w:sz w:val="18"/>
              </w:rPr>
              <w:t xml:space="preserve"> </w:t>
            </w:r>
            <w:r>
              <w:rPr>
                <w:sz w:val="18"/>
              </w:rPr>
              <w:t>corriendo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d)</w:t>
            </w:r>
            <w:r>
              <w:rPr>
                <w:sz w:val="18"/>
              </w:rPr>
              <w:tab/>
              <w:t>Pedir</w:t>
            </w:r>
            <w:r>
              <w:rPr>
                <w:spacing w:val="-1"/>
                <w:sz w:val="18"/>
              </w:rPr>
              <w:t xml:space="preserve"> </w:t>
            </w:r>
            <w:r>
              <w:rPr>
                <w:sz w:val="18"/>
              </w:rPr>
              <w:t>auxilio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335"/>
        </w:trPr>
        <w:tc>
          <w:tcPr>
            <w:tcW w:w="7160" w:type="dxa"/>
          </w:tcPr>
          <w:p w:rsidR="00F70CD9" w:rsidRDefault="00E50F45">
            <w:pPr>
              <w:pStyle w:val="TableParagraph"/>
              <w:tabs>
                <w:tab w:val="left" w:pos="769"/>
              </w:tabs>
              <w:spacing w:before="4"/>
              <w:ind w:left="410"/>
              <w:rPr>
                <w:sz w:val="18"/>
              </w:rPr>
            </w:pPr>
            <w:r>
              <w:rPr>
                <w:sz w:val="18"/>
              </w:rPr>
              <w:t>e)</w:t>
            </w:r>
            <w:r>
              <w:rPr>
                <w:sz w:val="18"/>
              </w:rPr>
              <w:tab/>
              <w:t>No tengo</w:t>
            </w:r>
            <w:r>
              <w:rPr>
                <w:spacing w:val="1"/>
                <w:sz w:val="18"/>
              </w:rPr>
              <w:t xml:space="preserve"> </w:t>
            </w:r>
            <w:r>
              <w:rPr>
                <w:sz w:val="18"/>
              </w:rPr>
              <w:t>idea</w:t>
            </w:r>
          </w:p>
        </w:tc>
        <w:tc>
          <w:tcPr>
            <w:tcW w:w="397" w:type="dxa"/>
          </w:tcPr>
          <w:p w:rsidR="00F70CD9" w:rsidRDefault="00E50F45">
            <w:pPr>
              <w:pStyle w:val="TableParagraph"/>
              <w:spacing w:before="4"/>
              <w:ind w:left="116" w:right="76"/>
              <w:jc w:val="center"/>
              <w:rPr>
                <w:sz w:val="18"/>
              </w:rPr>
            </w:pPr>
            <w:r>
              <w:rPr>
                <w:sz w:val="18"/>
              </w:rPr>
              <w:t>( )</w:t>
            </w:r>
          </w:p>
        </w:tc>
      </w:tr>
      <w:tr w:rsidR="00F70CD9">
        <w:trPr>
          <w:trHeight w:val="559"/>
        </w:trPr>
        <w:tc>
          <w:tcPr>
            <w:tcW w:w="7160" w:type="dxa"/>
          </w:tcPr>
          <w:p w:rsidR="00F70CD9" w:rsidRDefault="00E50F45">
            <w:pPr>
              <w:pStyle w:val="TableParagraph"/>
              <w:numPr>
                <w:ilvl w:val="0"/>
                <w:numId w:val="13"/>
              </w:numPr>
              <w:tabs>
                <w:tab w:val="left" w:pos="410"/>
              </w:tabs>
              <w:spacing w:before="117"/>
              <w:rPr>
                <w:sz w:val="18"/>
              </w:rPr>
            </w:pPr>
            <w:r>
              <w:rPr>
                <w:sz w:val="18"/>
              </w:rPr>
              <w:t>¿Si quedas atrapado en los escombros, qué</w:t>
            </w:r>
            <w:r>
              <w:rPr>
                <w:spacing w:val="-6"/>
                <w:sz w:val="18"/>
              </w:rPr>
              <w:t xml:space="preserve"> </w:t>
            </w:r>
            <w:r>
              <w:rPr>
                <w:sz w:val="18"/>
              </w:rPr>
              <w:t>harías?</w:t>
            </w:r>
          </w:p>
          <w:p w:rsidR="00F70CD9" w:rsidRDefault="00E50F45">
            <w:pPr>
              <w:pStyle w:val="TableParagraph"/>
              <w:numPr>
                <w:ilvl w:val="1"/>
                <w:numId w:val="13"/>
              </w:numPr>
              <w:tabs>
                <w:tab w:val="left" w:pos="769"/>
                <w:tab w:val="left" w:pos="770"/>
              </w:tabs>
              <w:spacing w:before="16" w:line="199" w:lineRule="exact"/>
              <w:rPr>
                <w:sz w:val="18"/>
              </w:rPr>
            </w:pPr>
            <w:r>
              <w:rPr>
                <w:sz w:val="18"/>
              </w:rPr>
              <w:t>Trato de salir por mi</w:t>
            </w:r>
            <w:r>
              <w:rPr>
                <w:spacing w:val="-3"/>
                <w:sz w:val="18"/>
              </w:rPr>
              <w:t xml:space="preserve"> </w:t>
            </w:r>
            <w:r>
              <w:rPr>
                <w:sz w:val="18"/>
              </w:rPr>
              <w:t>cuenta</w:t>
            </w:r>
          </w:p>
        </w:tc>
        <w:tc>
          <w:tcPr>
            <w:tcW w:w="397" w:type="dxa"/>
          </w:tcPr>
          <w:p w:rsidR="00F70CD9" w:rsidRDefault="00F70CD9">
            <w:pPr>
              <w:pStyle w:val="TableParagraph"/>
              <w:spacing w:before="6"/>
              <w:rPr>
                <w:sz w:val="29"/>
              </w:rPr>
            </w:pPr>
          </w:p>
          <w:p w:rsidR="00F70CD9" w:rsidRDefault="00E50F45">
            <w:pPr>
              <w:pStyle w:val="TableParagraph"/>
              <w:spacing w:before="1"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b)</w:t>
            </w:r>
            <w:r>
              <w:rPr>
                <w:sz w:val="18"/>
              </w:rPr>
              <w:tab/>
              <w:t>Me quedo esperando tranquilo hasta que me</w:t>
            </w:r>
            <w:r>
              <w:rPr>
                <w:spacing w:val="-5"/>
                <w:sz w:val="18"/>
              </w:rPr>
              <w:t xml:space="preserve"> </w:t>
            </w:r>
            <w:r>
              <w:rPr>
                <w:sz w:val="18"/>
              </w:rPr>
              <w:t>encuentren</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c)</w:t>
            </w:r>
            <w:r>
              <w:rPr>
                <w:sz w:val="18"/>
              </w:rPr>
              <w:tab/>
              <w:t>Me pongo a llorar y me</w:t>
            </w:r>
            <w:r>
              <w:rPr>
                <w:spacing w:val="-4"/>
                <w:sz w:val="18"/>
              </w:rPr>
              <w:t xml:space="preserve"> </w:t>
            </w:r>
            <w:r>
              <w:rPr>
                <w:sz w:val="18"/>
              </w:rPr>
              <w:t>desespero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d)</w:t>
            </w:r>
            <w:r>
              <w:rPr>
                <w:sz w:val="18"/>
              </w:rPr>
              <w:tab/>
              <w:t>Grito o golpeo la pared o un tubo para que los brigadistas me</w:t>
            </w:r>
            <w:r>
              <w:rPr>
                <w:spacing w:val="-7"/>
                <w:sz w:val="18"/>
              </w:rPr>
              <w:t xml:space="preserve"> </w:t>
            </w:r>
            <w:r>
              <w:rPr>
                <w:sz w:val="18"/>
              </w:rPr>
              <w:t>encuentren</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335"/>
        </w:trPr>
        <w:tc>
          <w:tcPr>
            <w:tcW w:w="7160" w:type="dxa"/>
          </w:tcPr>
          <w:p w:rsidR="00F70CD9" w:rsidRDefault="00E50F45">
            <w:pPr>
              <w:pStyle w:val="TableParagraph"/>
              <w:tabs>
                <w:tab w:val="left" w:pos="769"/>
              </w:tabs>
              <w:spacing w:before="4"/>
              <w:ind w:left="410"/>
              <w:rPr>
                <w:sz w:val="18"/>
              </w:rPr>
            </w:pPr>
            <w:r>
              <w:rPr>
                <w:sz w:val="18"/>
              </w:rPr>
              <w:t>e)</w:t>
            </w:r>
            <w:r>
              <w:rPr>
                <w:sz w:val="18"/>
              </w:rPr>
              <w:tab/>
              <w:t>Rezar y pedir a Dios que me</w:t>
            </w:r>
            <w:r>
              <w:rPr>
                <w:spacing w:val="-6"/>
                <w:sz w:val="18"/>
              </w:rPr>
              <w:t xml:space="preserve"> </w:t>
            </w:r>
            <w:r>
              <w:rPr>
                <w:sz w:val="18"/>
              </w:rPr>
              <w:t>ayuden</w:t>
            </w:r>
          </w:p>
        </w:tc>
        <w:tc>
          <w:tcPr>
            <w:tcW w:w="397" w:type="dxa"/>
          </w:tcPr>
          <w:p w:rsidR="00F70CD9" w:rsidRDefault="00E50F45">
            <w:pPr>
              <w:pStyle w:val="TableParagraph"/>
              <w:spacing w:before="4"/>
              <w:ind w:left="116" w:right="76"/>
              <w:jc w:val="center"/>
              <w:rPr>
                <w:sz w:val="18"/>
              </w:rPr>
            </w:pPr>
            <w:r>
              <w:rPr>
                <w:sz w:val="18"/>
              </w:rPr>
              <w:t>( )</w:t>
            </w:r>
          </w:p>
        </w:tc>
      </w:tr>
      <w:tr w:rsidR="00F70CD9">
        <w:trPr>
          <w:trHeight w:val="558"/>
        </w:trPr>
        <w:tc>
          <w:tcPr>
            <w:tcW w:w="7160" w:type="dxa"/>
          </w:tcPr>
          <w:p w:rsidR="00F70CD9" w:rsidRDefault="00E50F45">
            <w:pPr>
              <w:pStyle w:val="TableParagraph"/>
              <w:numPr>
                <w:ilvl w:val="0"/>
                <w:numId w:val="12"/>
              </w:numPr>
              <w:tabs>
                <w:tab w:val="left" w:pos="410"/>
              </w:tabs>
              <w:spacing w:before="116"/>
              <w:rPr>
                <w:sz w:val="18"/>
              </w:rPr>
            </w:pPr>
            <w:r>
              <w:rPr>
                <w:sz w:val="18"/>
              </w:rPr>
              <w:t>¿Qué debes hacer una vez FINALIZADO el</w:t>
            </w:r>
            <w:r>
              <w:rPr>
                <w:spacing w:val="-6"/>
                <w:sz w:val="18"/>
              </w:rPr>
              <w:t xml:space="preserve"> </w:t>
            </w:r>
            <w:r>
              <w:rPr>
                <w:sz w:val="18"/>
              </w:rPr>
              <w:t>sismo-terremoto?</w:t>
            </w:r>
          </w:p>
          <w:p w:rsidR="00F70CD9" w:rsidRDefault="00E50F45">
            <w:pPr>
              <w:pStyle w:val="TableParagraph"/>
              <w:numPr>
                <w:ilvl w:val="1"/>
                <w:numId w:val="12"/>
              </w:numPr>
              <w:tabs>
                <w:tab w:val="left" w:pos="815"/>
                <w:tab w:val="left" w:pos="816"/>
              </w:tabs>
              <w:spacing w:before="16" w:line="199" w:lineRule="exact"/>
              <w:rPr>
                <w:sz w:val="18"/>
              </w:rPr>
            </w:pPr>
            <w:r>
              <w:rPr>
                <w:sz w:val="18"/>
              </w:rPr>
              <w:t>Llamar a mi familia por</w:t>
            </w:r>
            <w:r>
              <w:rPr>
                <w:spacing w:val="4"/>
                <w:sz w:val="18"/>
              </w:rPr>
              <w:t xml:space="preserve"> </w:t>
            </w:r>
            <w:r>
              <w:rPr>
                <w:sz w:val="18"/>
              </w:rPr>
              <w:t>teléfono</w:t>
            </w:r>
          </w:p>
        </w:tc>
        <w:tc>
          <w:tcPr>
            <w:tcW w:w="397" w:type="dxa"/>
          </w:tcPr>
          <w:p w:rsidR="00F70CD9" w:rsidRDefault="00F70CD9">
            <w:pPr>
              <w:pStyle w:val="TableParagraph"/>
              <w:spacing w:before="5"/>
              <w:rPr>
                <w:sz w:val="29"/>
              </w:rPr>
            </w:pPr>
          </w:p>
          <w:p w:rsidR="00F70CD9" w:rsidRDefault="00E50F45">
            <w:pPr>
              <w:pStyle w:val="TableParagraph"/>
              <w:spacing w:before="1"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815"/>
              </w:tabs>
              <w:spacing w:before="4" w:line="199" w:lineRule="exact"/>
              <w:ind w:left="410"/>
              <w:rPr>
                <w:sz w:val="18"/>
              </w:rPr>
            </w:pPr>
            <w:r>
              <w:rPr>
                <w:sz w:val="18"/>
              </w:rPr>
              <w:t>b)</w:t>
            </w:r>
            <w:r>
              <w:rPr>
                <w:sz w:val="18"/>
              </w:rPr>
              <w:tab/>
              <w:t>Ver si hay algún herido y</w:t>
            </w:r>
            <w:r>
              <w:rPr>
                <w:spacing w:val="-9"/>
                <w:sz w:val="18"/>
              </w:rPr>
              <w:t xml:space="preserve"> </w:t>
            </w:r>
            <w:r>
              <w:rPr>
                <w:sz w:val="18"/>
              </w:rPr>
              <w:t>atenderlo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815"/>
              </w:tabs>
              <w:spacing w:before="4" w:line="199" w:lineRule="exact"/>
              <w:ind w:left="410"/>
              <w:rPr>
                <w:sz w:val="18"/>
              </w:rPr>
            </w:pPr>
            <w:r>
              <w:rPr>
                <w:sz w:val="18"/>
              </w:rPr>
              <w:t>c)</w:t>
            </w:r>
            <w:r>
              <w:rPr>
                <w:sz w:val="18"/>
              </w:rPr>
              <w:tab/>
              <w:t>Buscar un lugar</w:t>
            </w:r>
            <w:r>
              <w:rPr>
                <w:spacing w:val="-2"/>
                <w:sz w:val="18"/>
              </w:rPr>
              <w:t xml:space="preserve"> </w:t>
            </w:r>
            <w:r>
              <w:rPr>
                <w:sz w:val="18"/>
              </w:rPr>
              <w:t>seguro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815"/>
              </w:tabs>
              <w:spacing w:before="4" w:line="199" w:lineRule="exact"/>
              <w:ind w:left="410"/>
              <w:rPr>
                <w:sz w:val="18"/>
              </w:rPr>
            </w:pPr>
            <w:r>
              <w:rPr>
                <w:sz w:val="18"/>
              </w:rPr>
              <w:t>d)</w:t>
            </w:r>
            <w:r>
              <w:rPr>
                <w:sz w:val="18"/>
              </w:rPr>
              <w:tab/>
              <w:t>Salir corriendo hacia la</w:t>
            </w:r>
            <w:r>
              <w:rPr>
                <w:spacing w:val="-3"/>
                <w:sz w:val="18"/>
              </w:rPr>
              <w:t xml:space="preserve"> </w:t>
            </w:r>
            <w:r>
              <w:rPr>
                <w:sz w:val="18"/>
              </w:rPr>
              <w:t>calle</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336"/>
        </w:trPr>
        <w:tc>
          <w:tcPr>
            <w:tcW w:w="7160" w:type="dxa"/>
          </w:tcPr>
          <w:p w:rsidR="00F70CD9" w:rsidRDefault="00E50F45">
            <w:pPr>
              <w:pStyle w:val="TableParagraph"/>
              <w:tabs>
                <w:tab w:val="left" w:pos="815"/>
              </w:tabs>
              <w:spacing w:before="4"/>
              <w:ind w:left="410"/>
              <w:rPr>
                <w:sz w:val="18"/>
              </w:rPr>
            </w:pPr>
            <w:r>
              <w:rPr>
                <w:sz w:val="18"/>
              </w:rPr>
              <w:t>e)</w:t>
            </w:r>
            <w:r>
              <w:rPr>
                <w:sz w:val="18"/>
              </w:rPr>
              <w:tab/>
              <w:t>Nada</w:t>
            </w:r>
          </w:p>
        </w:tc>
        <w:tc>
          <w:tcPr>
            <w:tcW w:w="397" w:type="dxa"/>
          </w:tcPr>
          <w:p w:rsidR="00F70CD9" w:rsidRDefault="00E50F45">
            <w:pPr>
              <w:pStyle w:val="TableParagraph"/>
              <w:spacing w:before="4"/>
              <w:ind w:left="116" w:right="76"/>
              <w:jc w:val="center"/>
              <w:rPr>
                <w:sz w:val="18"/>
              </w:rPr>
            </w:pPr>
            <w:r>
              <w:rPr>
                <w:sz w:val="18"/>
              </w:rPr>
              <w:t>( )</w:t>
            </w:r>
          </w:p>
        </w:tc>
      </w:tr>
      <w:tr w:rsidR="00F70CD9">
        <w:trPr>
          <w:trHeight w:val="559"/>
        </w:trPr>
        <w:tc>
          <w:tcPr>
            <w:tcW w:w="7160" w:type="dxa"/>
          </w:tcPr>
          <w:p w:rsidR="00F70CD9" w:rsidRDefault="00E50F45">
            <w:pPr>
              <w:pStyle w:val="TableParagraph"/>
              <w:numPr>
                <w:ilvl w:val="0"/>
                <w:numId w:val="11"/>
              </w:numPr>
              <w:tabs>
                <w:tab w:val="left" w:pos="410"/>
              </w:tabs>
              <w:spacing w:before="117"/>
              <w:rPr>
                <w:sz w:val="18"/>
              </w:rPr>
            </w:pPr>
            <w:r>
              <w:rPr>
                <w:sz w:val="18"/>
              </w:rPr>
              <w:t>¿Si al terminar el sismo ubicas un alumno herido qué es lo primero que</w:t>
            </w:r>
            <w:r>
              <w:rPr>
                <w:spacing w:val="-10"/>
                <w:sz w:val="18"/>
              </w:rPr>
              <w:t xml:space="preserve"> </w:t>
            </w:r>
            <w:r>
              <w:rPr>
                <w:sz w:val="18"/>
              </w:rPr>
              <w:t>harías?</w:t>
            </w:r>
          </w:p>
          <w:p w:rsidR="00F70CD9" w:rsidRDefault="00E50F45">
            <w:pPr>
              <w:pStyle w:val="TableParagraph"/>
              <w:numPr>
                <w:ilvl w:val="1"/>
                <w:numId w:val="11"/>
              </w:numPr>
              <w:tabs>
                <w:tab w:val="left" w:pos="769"/>
                <w:tab w:val="left" w:pos="770"/>
              </w:tabs>
              <w:spacing w:before="16" w:line="199" w:lineRule="exact"/>
              <w:rPr>
                <w:sz w:val="18"/>
              </w:rPr>
            </w:pPr>
            <w:r>
              <w:rPr>
                <w:sz w:val="18"/>
              </w:rPr>
              <w:t>Llamar a sus padres por</w:t>
            </w:r>
            <w:r>
              <w:rPr>
                <w:spacing w:val="-2"/>
                <w:sz w:val="18"/>
              </w:rPr>
              <w:t xml:space="preserve"> </w:t>
            </w:r>
            <w:r>
              <w:rPr>
                <w:sz w:val="18"/>
              </w:rPr>
              <w:t>teléfono</w:t>
            </w:r>
          </w:p>
        </w:tc>
        <w:tc>
          <w:tcPr>
            <w:tcW w:w="397" w:type="dxa"/>
          </w:tcPr>
          <w:p w:rsidR="00F70CD9" w:rsidRDefault="00F70CD9">
            <w:pPr>
              <w:pStyle w:val="TableParagraph"/>
              <w:spacing w:before="6"/>
              <w:rPr>
                <w:sz w:val="29"/>
              </w:rPr>
            </w:pPr>
          </w:p>
          <w:p w:rsidR="00F70CD9" w:rsidRDefault="00E50F45">
            <w:pPr>
              <w:pStyle w:val="TableParagraph"/>
              <w:spacing w:before="1"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b)</w:t>
            </w:r>
            <w:r>
              <w:rPr>
                <w:sz w:val="18"/>
              </w:rPr>
              <w:tab/>
              <w:t>Lo ayudaría yo mismo a</w:t>
            </w:r>
            <w:r>
              <w:rPr>
                <w:spacing w:val="3"/>
                <w:sz w:val="18"/>
              </w:rPr>
              <w:t xml:space="preserve"> </w:t>
            </w:r>
            <w:r>
              <w:rPr>
                <w:sz w:val="18"/>
              </w:rPr>
              <w:t>levantarse</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c)</w:t>
            </w:r>
            <w:r>
              <w:rPr>
                <w:sz w:val="18"/>
              </w:rPr>
              <w:tab/>
              <w:t>Avisaría a los brigadistas o</w:t>
            </w:r>
            <w:r>
              <w:rPr>
                <w:spacing w:val="-1"/>
                <w:sz w:val="18"/>
              </w:rPr>
              <w:t xml:space="preserve"> </w:t>
            </w:r>
            <w:r>
              <w:rPr>
                <w:sz w:val="18"/>
              </w:rPr>
              <w:t>profesores</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d)</w:t>
            </w:r>
            <w:r>
              <w:rPr>
                <w:sz w:val="18"/>
              </w:rPr>
              <w:tab/>
              <w:t>No le haría caso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334"/>
        </w:trPr>
        <w:tc>
          <w:tcPr>
            <w:tcW w:w="7160" w:type="dxa"/>
          </w:tcPr>
          <w:p w:rsidR="00F70CD9" w:rsidRDefault="00E50F45">
            <w:pPr>
              <w:pStyle w:val="TableParagraph"/>
              <w:tabs>
                <w:tab w:val="left" w:pos="769"/>
              </w:tabs>
              <w:spacing w:before="4"/>
              <w:ind w:left="410"/>
              <w:rPr>
                <w:sz w:val="18"/>
              </w:rPr>
            </w:pPr>
            <w:r>
              <w:rPr>
                <w:sz w:val="18"/>
              </w:rPr>
              <w:t>e)</w:t>
            </w:r>
            <w:r>
              <w:rPr>
                <w:sz w:val="18"/>
              </w:rPr>
              <w:tab/>
              <w:t>Lo consolaría para que no esté</w:t>
            </w:r>
            <w:r>
              <w:rPr>
                <w:spacing w:val="-6"/>
                <w:sz w:val="18"/>
              </w:rPr>
              <w:t xml:space="preserve"> </w:t>
            </w:r>
            <w:r>
              <w:rPr>
                <w:sz w:val="18"/>
              </w:rPr>
              <w:t>triste</w:t>
            </w:r>
          </w:p>
        </w:tc>
        <w:tc>
          <w:tcPr>
            <w:tcW w:w="397" w:type="dxa"/>
          </w:tcPr>
          <w:p w:rsidR="00F70CD9" w:rsidRDefault="00E50F45">
            <w:pPr>
              <w:pStyle w:val="TableParagraph"/>
              <w:spacing w:before="4"/>
              <w:ind w:left="116" w:right="76"/>
              <w:jc w:val="center"/>
              <w:rPr>
                <w:sz w:val="18"/>
              </w:rPr>
            </w:pPr>
            <w:r>
              <w:rPr>
                <w:sz w:val="18"/>
              </w:rPr>
              <w:t>( )</w:t>
            </w:r>
          </w:p>
        </w:tc>
      </w:tr>
      <w:tr w:rsidR="00F70CD9">
        <w:trPr>
          <w:trHeight w:val="558"/>
        </w:trPr>
        <w:tc>
          <w:tcPr>
            <w:tcW w:w="7160" w:type="dxa"/>
          </w:tcPr>
          <w:p w:rsidR="00F70CD9" w:rsidRDefault="00E50F45">
            <w:pPr>
              <w:pStyle w:val="TableParagraph"/>
              <w:numPr>
                <w:ilvl w:val="0"/>
                <w:numId w:val="10"/>
              </w:numPr>
              <w:tabs>
                <w:tab w:val="left" w:pos="410"/>
              </w:tabs>
              <w:spacing w:before="116"/>
              <w:rPr>
                <w:sz w:val="18"/>
              </w:rPr>
            </w:pPr>
            <w:r>
              <w:rPr>
                <w:sz w:val="18"/>
              </w:rPr>
              <w:t>¿Sabes qué son las</w:t>
            </w:r>
            <w:r>
              <w:rPr>
                <w:spacing w:val="-2"/>
                <w:sz w:val="18"/>
              </w:rPr>
              <w:t xml:space="preserve"> </w:t>
            </w:r>
            <w:r>
              <w:rPr>
                <w:sz w:val="18"/>
              </w:rPr>
              <w:t>réplicas?</w:t>
            </w:r>
          </w:p>
          <w:p w:rsidR="00F70CD9" w:rsidRDefault="00E50F45">
            <w:pPr>
              <w:pStyle w:val="TableParagraph"/>
              <w:numPr>
                <w:ilvl w:val="1"/>
                <w:numId w:val="10"/>
              </w:numPr>
              <w:tabs>
                <w:tab w:val="left" w:pos="769"/>
                <w:tab w:val="left" w:pos="770"/>
              </w:tabs>
              <w:spacing w:before="16" w:line="199" w:lineRule="exact"/>
              <w:rPr>
                <w:sz w:val="18"/>
              </w:rPr>
            </w:pPr>
            <w:r>
              <w:rPr>
                <w:sz w:val="18"/>
              </w:rPr>
              <w:t>Son repeticiones de los simulacros que realizamos en el</w:t>
            </w:r>
            <w:r>
              <w:rPr>
                <w:spacing w:val="-5"/>
                <w:sz w:val="18"/>
              </w:rPr>
              <w:t xml:space="preserve"> </w:t>
            </w:r>
            <w:r>
              <w:rPr>
                <w:sz w:val="18"/>
              </w:rPr>
              <w:t>colegio</w:t>
            </w:r>
          </w:p>
        </w:tc>
        <w:tc>
          <w:tcPr>
            <w:tcW w:w="397" w:type="dxa"/>
          </w:tcPr>
          <w:p w:rsidR="00F70CD9" w:rsidRDefault="00F70CD9">
            <w:pPr>
              <w:pStyle w:val="TableParagraph"/>
              <w:spacing w:before="6"/>
              <w:rPr>
                <w:sz w:val="29"/>
              </w:rPr>
            </w:pPr>
          </w:p>
          <w:p w:rsidR="00F70CD9" w:rsidRDefault="00E50F45">
            <w:pPr>
              <w:pStyle w:val="TableParagraph"/>
              <w:spacing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b)</w:t>
            </w:r>
            <w:r>
              <w:rPr>
                <w:sz w:val="18"/>
              </w:rPr>
              <w:tab/>
              <w:t>Son movimientos que ocurren en la misma región en la que ocurrió el</w:t>
            </w:r>
            <w:r>
              <w:rPr>
                <w:spacing w:val="-16"/>
                <w:sz w:val="18"/>
              </w:rPr>
              <w:t xml:space="preserve"> </w:t>
            </w:r>
            <w:r>
              <w:rPr>
                <w:sz w:val="18"/>
              </w:rPr>
              <w:t>terremoto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c)</w:t>
            </w:r>
            <w:r>
              <w:rPr>
                <w:sz w:val="18"/>
              </w:rPr>
              <w:tab/>
              <w:t>Son movimientos sísmicos mucho más intensos que el sismo</w:t>
            </w:r>
            <w:r>
              <w:rPr>
                <w:spacing w:val="-3"/>
                <w:sz w:val="18"/>
              </w:rPr>
              <w:t xml:space="preserve"> </w:t>
            </w:r>
            <w:r>
              <w:rPr>
                <w:sz w:val="18"/>
              </w:rPr>
              <w:t>inicial</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223"/>
        </w:trPr>
        <w:tc>
          <w:tcPr>
            <w:tcW w:w="7160" w:type="dxa"/>
          </w:tcPr>
          <w:p w:rsidR="00F70CD9" w:rsidRDefault="00E50F45">
            <w:pPr>
              <w:pStyle w:val="TableParagraph"/>
              <w:tabs>
                <w:tab w:val="left" w:pos="769"/>
              </w:tabs>
              <w:spacing w:before="4" w:line="199" w:lineRule="exact"/>
              <w:ind w:left="410"/>
              <w:rPr>
                <w:sz w:val="18"/>
              </w:rPr>
            </w:pPr>
            <w:r>
              <w:rPr>
                <w:sz w:val="18"/>
              </w:rPr>
              <w:t>d)</w:t>
            </w:r>
            <w:r>
              <w:rPr>
                <w:sz w:val="18"/>
              </w:rPr>
              <w:tab/>
              <w:t>Son movimientos sísmicos que siempre ocurren después de un</w:t>
            </w:r>
            <w:r>
              <w:rPr>
                <w:spacing w:val="-11"/>
                <w:sz w:val="18"/>
              </w:rPr>
              <w:t xml:space="preserve"> </w:t>
            </w:r>
            <w:r>
              <w:rPr>
                <w:sz w:val="18"/>
              </w:rPr>
              <w:t>sismo</w:t>
            </w:r>
          </w:p>
        </w:tc>
        <w:tc>
          <w:tcPr>
            <w:tcW w:w="397" w:type="dxa"/>
          </w:tcPr>
          <w:p w:rsidR="00F70CD9" w:rsidRDefault="00E50F45">
            <w:pPr>
              <w:pStyle w:val="TableParagraph"/>
              <w:spacing w:before="4" w:line="199" w:lineRule="exact"/>
              <w:ind w:left="116" w:right="76"/>
              <w:jc w:val="center"/>
              <w:rPr>
                <w:sz w:val="18"/>
              </w:rPr>
            </w:pPr>
            <w:r>
              <w:rPr>
                <w:sz w:val="18"/>
              </w:rPr>
              <w:t>( )</w:t>
            </w:r>
          </w:p>
        </w:tc>
      </w:tr>
      <w:tr w:rsidR="00F70CD9">
        <w:trPr>
          <w:trHeight w:val="336"/>
        </w:trPr>
        <w:tc>
          <w:tcPr>
            <w:tcW w:w="7160" w:type="dxa"/>
          </w:tcPr>
          <w:p w:rsidR="00F70CD9" w:rsidRDefault="00E50F45">
            <w:pPr>
              <w:pStyle w:val="TableParagraph"/>
              <w:tabs>
                <w:tab w:val="left" w:pos="769"/>
              </w:tabs>
              <w:spacing w:before="4"/>
              <w:ind w:left="410"/>
              <w:rPr>
                <w:sz w:val="18"/>
              </w:rPr>
            </w:pPr>
            <w:r>
              <w:rPr>
                <w:sz w:val="18"/>
              </w:rPr>
              <w:t>e)</w:t>
            </w:r>
            <w:r>
              <w:rPr>
                <w:sz w:val="18"/>
              </w:rPr>
              <w:tab/>
              <w:t>No</w:t>
            </w:r>
            <w:r>
              <w:rPr>
                <w:spacing w:val="1"/>
                <w:sz w:val="18"/>
              </w:rPr>
              <w:t xml:space="preserve"> </w:t>
            </w:r>
            <w:r>
              <w:rPr>
                <w:sz w:val="18"/>
              </w:rPr>
              <w:t>sé</w:t>
            </w:r>
          </w:p>
        </w:tc>
        <w:tc>
          <w:tcPr>
            <w:tcW w:w="397" w:type="dxa"/>
          </w:tcPr>
          <w:p w:rsidR="00F70CD9" w:rsidRDefault="00E50F45">
            <w:pPr>
              <w:pStyle w:val="TableParagraph"/>
              <w:spacing w:before="4"/>
              <w:ind w:left="116" w:right="76"/>
              <w:jc w:val="center"/>
              <w:rPr>
                <w:sz w:val="18"/>
              </w:rPr>
            </w:pPr>
            <w:r>
              <w:rPr>
                <w:sz w:val="18"/>
              </w:rPr>
              <w:t>( )</w:t>
            </w:r>
          </w:p>
        </w:tc>
      </w:tr>
      <w:tr w:rsidR="00F70CD9">
        <w:trPr>
          <w:trHeight w:val="670"/>
        </w:trPr>
        <w:tc>
          <w:tcPr>
            <w:tcW w:w="7160" w:type="dxa"/>
          </w:tcPr>
          <w:p w:rsidR="00F70CD9" w:rsidRDefault="00E50F45">
            <w:pPr>
              <w:pStyle w:val="TableParagraph"/>
              <w:tabs>
                <w:tab w:val="left" w:pos="2930"/>
              </w:tabs>
              <w:spacing w:before="117" w:line="259" w:lineRule="auto"/>
              <w:ind w:left="757" w:right="90" w:hanging="708"/>
              <w:rPr>
                <w:sz w:val="18"/>
              </w:rPr>
            </w:pPr>
            <w:r>
              <w:rPr>
                <w:sz w:val="18"/>
              </w:rPr>
              <w:t xml:space="preserve">21. ¿Te asusta el hecho de saber que en cualquier momento puede ocurrir un terremoto o sismo? Si </w:t>
            </w:r>
            <w:r>
              <w:rPr>
                <w:spacing w:val="1"/>
                <w:sz w:val="18"/>
              </w:rPr>
              <w:t xml:space="preserve"> </w:t>
            </w:r>
            <w:r>
              <w:rPr>
                <w:sz w:val="18"/>
              </w:rPr>
              <w:t xml:space="preserve">( </w:t>
            </w:r>
            <w:r>
              <w:rPr>
                <w:spacing w:val="43"/>
                <w:sz w:val="18"/>
              </w:rPr>
              <w:t xml:space="preserve"> </w:t>
            </w:r>
            <w:r>
              <w:rPr>
                <w:sz w:val="18"/>
              </w:rPr>
              <w:t>)</w:t>
            </w:r>
            <w:r>
              <w:rPr>
                <w:sz w:val="18"/>
              </w:rPr>
              <w:tab/>
              <w:t>No (  )</w:t>
            </w:r>
          </w:p>
        </w:tc>
        <w:tc>
          <w:tcPr>
            <w:tcW w:w="397" w:type="dxa"/>
          </w:tcPr>
          <w:p w:rsidR="00F70CD9" w:rsidRDefault="00F70CD9">
            <w:pPr>
              <w:pStyle w:val="TableParagraph"/>
              <w:rPr>
                <w:sz w:val="18"/>
              </w:rPr>
            </w:pPr>
          </w:p>
        </w:tc>
      </w:tr>
      <w:tr w:rsidR="00F70CD9">
        <w:trPr>
          <w:trHeight w:val="322"/>
        </w:trPr>
        <w:tc>
          <w:tcPr>
            <w:tcW w:w="7160" w:type="dxa"/>
          </w:tcPr>
          <w:p w:rsidR="00F70CD9" w:rsidRDefault="00E50F45">
            <w:pPr>
              <w:pStyle w:val="TableParagraph"/>
              <w:spacing w:before="116" w:line="187" w:lineRule="exact"/>
              <w:ind w:left="50"/>
              <w:rPr>
                <w:sz w:val="18"/>
              </w:rPr>
            </w:pPr>
            <w:r>
              <w:rPr>
                <w:sz w:val="18"/>
              </w:rPr>
              <w:t>22. ¿Te sientes preparado para afrontar un terremoto?</w:t>
            </w:r>
          </w:p>
        </w:tc>
        <w:tc>
          <w:tcPr>
            <w:tcW w:w="397" w:type="dxa"/>
          </w:tcPr>
          <w:p w:rsidR="00F70CD9" w:rsidRDefault="00F70CD9">
            <w:pPr>
              <w:pStyle w:val="TableParagraph"/>
              <w:rPr>
                <w:sz w:val="18"/>
              </w:rPr>
            </w:pPr>
          </w:p>
        </w:tc>
      </w:tr>
    </w:tbl>
    <w:p w:rsidR="00F70CD9" w:rsidRDefault="00E50F45">
      <w:pPr>
        <w:tabs>
          <w:tab w:val="left" w:pos="3560"/>
        </w:tabs>
        <w:spacing w:before="16"/>
        <w:ind w:left="1388"/>
        <w:rPr>
          <w:sz w:val="18"/>
        </w:rPr>
      </w:pPr>
      <w:r>
        <w:rPr>
          <w:sz w:val="18"/>
        </w:rPr>
        <w:t xml:space="preserve">Si </w:t>
      </w:r>
      <w:r>
        <w:rPr>
          <w:spacing w:val="1"/>
          <w:sz w:val="18"/>
        </w:rPr>
        <w:t xml:space="preserve"> </w:t>
      </w:r>
      <w:r>
        <w:rPr>
          <w:sz w:val="18"/>
        </w:rPr>
        <w:t xml:space="preserve">( </w:t>
      </w:r>
      <w:r>
        <w:rPr>
          <w:spacing w:val="43"/>
          <w:sz w:val="18"/>
        </w:rPr>
        <w:t xml:space="preserve"> </w:t>
      </w:r>
      <w:r>
        <w:rPr>
          <w:sz w:val="18"/>
        </w:rPr>
        <w:t>)</w:t>
      </w:r>
      <w:r>
        <w:rPr>
          <w:sz w:val="18"/>
        </w:rPr>
        <w:tab/>
        <w:t>No (  )</w:t>
      </w:r>
    </w:p>
    <w:p w:rsidR="00F70CD9" w:rsidRDefault="00F70CD9">
      <w:pPr>
        <w:pStyle w:val="Textoindependiente"/>
        <w:spacing w:before="6"/>
        <w:rPr>
          <w:sz w:val="26"/>
        </w:rPr>
      </w:pPr>
    </w:p>
    <w:p w:rsidR="00F70CD9" w:rsidRDefault="00E50F45">
      <w:pPr>
        <w:spacing w:before="93"/>
        <w:ind w:left="6441"/>
        <w:rPr>
          <w:sz w:val="18"/>
        </w:rPr>
      </w:pPr>
      <w:r>
        <w:rPr>
          <w:sz w:val="18"/>
        </w:rPr>
        <w:t>MUCHAS GRACIAS</w:t>
      </w:r>
    </w:p>
    <w:p w:rsidR="00F70CD9" w:rsidRDefault="00F70CD9">
      <w:pPr>
        <w:rPr>
          <w:sz w:val="18"/>
        </w:rPr>
        <w:sectPr w:rsidR="00F70CD9">
          <w:pgSz w:w="12240" w:h="15840"/>
          <w:pgMar w:top="1640" w:right="1320" w:bottom="280" w:left="760" w:header="1442" w:footer="0" w:gutter="0"/>
          <w:cols w:space="720"/>
        </w:sectPr>
      </w:pPr>
    </w:p>
    <w:p w:rsidR="00F70CD9" w:rsidRDefault="00E50F45">
      <w:pPr>
        <w:pStyle w:val="Ttulo1"/>
        <w:spacing w:before="19"/>
        <w:ind w:left="3599"/>
      </w:pPr>
      <w:r>
        <w:lastRenderedPageBreak/>
        <w:t>VENDEDORES DE MERCADOS</w:t>
      </w:r>
    </w:p>
    <w:p w:rsidR="00F70CD9" w:rsidRDefault="00F70CD9">
      <w:pPr>
        <w:pStyle w:val="Textoindependiente"/>
        <w:rPr>
          <w:b/>
          <w:sz w:val="20"/>
        </w:rPr>
      </w:pPr>
    </w:p>
    <w:p w:rsidR="00F70CD9" w:rsidRDefault="00F70CD9">
      <w:pPr>
        <w:pStyle w:val="Textoindependiente"/>
        <w:spacing w:before="9"/>
        <w:rPr>
          <w:b/>
          <w:sz w:val="18"/>
        </w:rPr>
      </w:pPr>
    </w:p>
    <w:p w:rsidR="00F70CD9" w:rsidRDefault="00784829">
      <w:pPr>
        <w:spacing w:before="91"/>
        <w:ind w:right="1867"/>
        <w:jc w:val="right"/>
        <w:rPr>
          <w:sz w:val="20"/>
        </w:rPr>
      </w:pPr>
      <w:r>
        <w:rPr>
          <w:noProof/>
          <w:lang w:val="es-PE" w:eastAsia="es-PE" w:bidi="ar-SA"/>
        </w:rPr>
        <mc:AlternateContent>
          <mc:Choice Requires="wps">
            <w:drawing>
              <wp:anchor distT="0" distB="0" distL="114300" distR="114300" simplePos="0" relativeHeight="251685888" behindDoc="0" locked="0" layoutInCell="1" allowOverlap="1">
                <wp:simplePos x="0" y="0"/>
                <wp:positionH relativeFrom="page">
                  <wp:posOffset>5965190</wp:posOffset>
                </wp:positionH>
                <wp:positionV relativeFrom="paragraph">
                  <wp:posOffset>-41910</wp:posOffset>
                </wp:positionV>
                <wp:extent cx="437515" cy="167640"/>
                <wp:effectExtent l="0" t="0" r="0" b="0"/>
                <wp:wrapNone/>
                <wp:docPr id="1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676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DC711" id="Rectangle 5" o:spid="_x0000_s1026" style="position:absolute;margin-left:469.7pt;margin-top:-3.3pt;width:34.45pt;height:13.2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" filled="f" strokeweight=".96pt">
                <w10:wrap anchorx="page"/>
              </v:rect>
            </w:pict>
          </mc:Fallback>
        </mc:AlternateContent>
      </w:r>
      <w:r w:rsidR="00E50F45">
        <w:rPr>
          <w:sz w:val="20"/>
        </w:rPr>
        <w:t>Nº informante</w:t>
      </w:r>
    </w:p>
    <w:p w:rsidR="00F70CD9" w:rsidRDefault="00F70CD9">
      <w:pPr>
        <w:pStyle w:val="Textoindependiente"/>
        <w:rPr>
          <w:sz w:val="22"/>
        </w:rPr>
      </w:pPr>
    </w:p>
    <w:p w:rsidR="00F70CD9" w:rsidRDefault="00F70CD9">
      <w:pPr>
        <w:pStyle w:val="Textoindependiente"/>
        <w:spacing w:before="4"/>
        <w:rPr>
          <w:sz w:val="29"/>
        </w:rPr>
      </w:pPr>
    </w:p>
    <w:p w:rsidR="00F70CD9" w:rsidRDefault="00E50F45">
      <w:pPr>
        <w:spacing w:line="259" w:lineRule="auto"/>
        <w:ind w:left="680" w:right="119"/>
        <w:jc w:val="both"/>
        <w:rPr>
          <w:b/>
          <w:sz w:val="20"/>
        </w:rPr>
      </w:pPr>
      <w:r>
        <w:rPr>
          <w:b/>
          <w:sz w:val="20"/>
        </w:rPr>
        <w:t>Buenos días, somos de la Universidad Autónoma de Ica y estamos realizando una investigación sobre Prevención</w:t>
      </w:r>
      <w:r>
        <w:rPr>
          <w:b/>
          <w:spacing w:val="-5"/>
          <w:sz w:val="20"/>
        </w:rPr>
        <w:t xml:space="preserve"> </w:t>
      </w:r>
      <w:r>
        <w:rPr>
          <w:b/>
          <w:sz w:val="20"/>
        </w:rPr>
        <w:t>frente</w:t>
      </w:r>
      <w:r>
        <w:rPr>
          <w:b/>
          <w:spacing w:val="-4"/>
          <w:sz w:val="20"/>
        </w:rPr>
        <w:t xml:space="preserve"> </w:t>
      </w:r>
      <w:r>
        <w:rPr>
          <w:b/>
          <w:sz w:val="20"/>
        </w:rPr>
        <w:t>a</w:t>
      </w:r>
      <w:r>
        <w:rPr>
          <w:b/>
          <w:spacing w:val="-6"/>
          <w:sz w:val="20"/>
        </w:rPr>
        <w:t xml:space="preserve"> </w:t>
      </w:r>
      <w:r>
        <w:rPr>
          <w:b/>
          <w:sz w:val="20"/>
        </w:rPr>
        <w:t>terremotos.</w:t>
      </w:r>
      <w:r>
        <w:rPr>
          <w:b/>
          <w:spacing w:val="-4"/>
          <w:sz w:val="20"/>
        </w:rPr>
        <w:t xml:space="preserve"> </w:t>
      </w:r>
      <w:r>
        <w:rPr>
          <w:b/>
          <w:sz w:val="20"/>
        </w:rPr>
        <w:t>Por</w:t>
      </w:r>
      <w:r>
        <w:rPr>
          <w:b/>
          <w:spacing w:val="-6"/>
          <w:sz w:val="20"/>
        </w:rPr>
        <w:t xml:space="preserve"> </w:t>
      </w:r>
      <w:r>
        <w:rPr>
          <w:b/>
          <w:sz w:val="20"/>
        </w:rPr>
        <w:t>favor</w:t>
      </w:r>
      <w:r>
        <w:rPr>
          <w:b/>
          <w:spacing w:val="-6"/>
          <w:sz w:val="20"/>
        </w:rPr>
        <w:t xml:space="preserve"> </w:t>
      </w:r>
      <w:r>
        <w:rPr>
          <w:b/>
          <w:sz w:val="20"/>
        </w:rPr>
        <w:t>responda</w:t>
      </w:r>
      <w:r>
        <w:rPr>
          <w:b/>
          <w:spacing w:val="-3"/>
          <w:sz w:val="20"/>
        </w:rPr>
        <w:t xml:space="preserve"> </w:t>
      </w:r>
      <w:r>
        <w:rPr>
          <w:b/>
          <w:sz w:val="20"/>
        </w:rPr>
        <w:t>a</w:t>
      </w:r>
      <w:r>
        <w:rPr>
          <w:b/>
          <w:spacing w:val="-3"/>
          <w:sz w:val="20"/>
        </w:rPr>
        <w:t xml:space="preserve"> </w:t>
      </w:r>
      <w:r>
        <w:rPr>
          <w:b/>
          <w:sz w:val="20"/>
        </w:rPr>
        <w:t>las</w:t>
      </w:r>
      <w:r>
        <w:rPr>
          <w:b/>
          <w:spacing w:val="-8"/>
          <w:sz w:val="20"/>
        </w:rPr>
        <w:t xml:space="preserve"> </w:t>
      </w:r>
      <w:r>
        <w:rPr>
          <w:b/>
          <w:sz w:val="20"/>
        </w:rPr>
        <w:t>preguntas</w:t>
      </w:r>
      <w:r>
        <w:rPr>
          <w:b/>
          <w:spacing w:val="-5"/>
          <w:sz w:val="20"/>
        </w:rPr>
        <w:t xml:space="preserve"> </w:t>
      </w:r>
      <w:r>
        <w:rPr>
          <w:b/>
          <w:sz w:val="20"/>
        </w:rPr>
        <w:t>que</w:t>
      </w:r>
      <w:r>
        <w:rPr>
          <w:b/>
          <w:spacing w:val="-4"/>
          <w:sz w:val="20"/>
        </w:rPr>
        <w:t xml:space="preserve"> </w:t>
      </w:r>
      <w:r>
        <w:rPr>
          <w:b/>
          <w:sz w:val="20"/>
        </w:rPr>
        <w:t>le</w:t>
      </w:r>
      <w:r>
        <w:rPr>
          <w:b/>
          <w:spacing w:val="-4"/>
          <w:sz w:val="20"/>
        </w:rPr>
        <w:t xml:space="preserve"> </w:t>
      </w:r>
      <w:r>
        <w:rPr>
          <w:b/>
          <w:sz w:val="20"/>
        </w:rPr>
        <w:t>voy</w:t>
      </w:r>
      <w:r>
        <w:rPr>
          <w:b/>
          <w:spacing w:val="-5"/>
          <w:sz w:val="20"/>
        </w:rPr>
        <w:t xml:space="preserve"> </w:t>
      </w:r>
      <w:r>
        <w:rPr>
          <w:b/>
          <w:sz w:val="20"/>
        </w:rPr>
        <w:t>a</w:t>
      </w:r>
      <w:r>
        <w:rPr>
          <w:b/>
          <w:spacing w:val="-3"/>
          <w:sz w:val="20"/>
        </w:rPr>
        <w:t xml:space="preserve"> </w:t>
      </w:r>
      <w:r>
        <w:rPr>
          <w:b/>
          <w:sz w:val="20"/>
        </w:rPr>
        <w:t>formular.</w:t>
      </w:r>
      <w:r>
        <w:rPr>
          <w:b/>
          <w:spacing w:val="-6"/>
          <w:sz w:val="20"/>
        </w:rPr>
        <w:t xml:space="preserve"> </w:t>
      </w:r>
      <w:r>
        <w:rPr>
          <w:b/>
          <w:sz w:val="20"/>
        </w:rPr>
        <w:t>Muchas</w:t>
      </w:r>
      <w:r>
        <w:rPr>
          <w:b/>
          <w:spacing w:val="-5"/>
          <w:sz w:val="20"/>
        </w:rPr>
        <w:t xml:space="preserve"> </w:t>
      </w:r>
      <w:r>
        <w:rPr>
          <w:b/>
          <w:sz w:val="20"/>
        </w:rPr>
        <w:t>gracias</w:t>
      </w:r>
      <w:r>
        <w:rPr>
          <w:b/>
          <w:spacing w:val="-8"/>
          <w:sz w:val="20"/>
        </w:rPr>
        <w:t xml:space="preserve"> </w:t>
      </w:r>
      <w:r>
        <w:rPr>
          <w:b/>
          <w:sz w:val="20"/>
        </w:rPr>
        <w:t>por su</w:t>
      </w:r>
      <w:r>
        <w:rPr>
          <w:b/>
          <w:spacing w:val="-2"/>
          <w:sz w:val="20"/>
        </w:rPr>
        <w:t xml:space="preserve"> </w:t>
      </w:r>
      <w:r>
        <w:rPr>
          <w:b/>
          <w:sz w:val="20"/>
        </w:rPr>
        <w:t>colaboración.</w:t>
      </w:r>
    </w:p>
    <w:p w:rsidR="00F70CD9" w:rsidRDefault="00F70CD9">
      <w:pPr>
        <w:pStyle w:val="Textoindependiente"/>
        <w:rPr>
          <w:b/>
          <w:sz w:val="22"/>
        </w:rPr>
      </w:pPr>
    </w:p>
    <w:p w:rsidR="00F70CD9" w:rsidRDefault="00F70CD9">
      <w:pPr>
        <w:pStyle w:val="Textoindependiente"/>
        <w:spacing w:before="4"/>
        <w:rPr>
          <w:b/>
          <w:sz w:val="18"/>
        </w:rPr>
      </w:pPr>
    </w:p>
    <w:p w:rsidR="00F70CD9" w:rsidRDefault="00E50F45">
      <w:pPr>
        <w:tabs>
          <w:tab w:val="left" w:pos="1400"/>
          <w:tab w:val="left" w:pos="2617"/>
          <w:tab w:val="left" w:pos="3560"/>
          <w:tab w:val="left" w:pos="5510"/>
          <w:tab w:val="left" w:pos="5720"/>
          <w:tab w:val="left" w:pos="7413"/>
        </w:tabs>
        <w:spacing w:line="444" w:lineRule="auto"/>
        <w:ind w:left="680" w:right="1628"/>
        <w:rPr>
          <w:sz w:val="20"/>
        </w:rPr>
      </w:pPr>
      <w:r>
        <w:rPr>
          <w:sz w:val="20"/>
        </w:rPr>
        <w:t>Nivel</w:t>
      </w:r>
      <w:r>
        <w:rPr>
          <w:spacing w:val="-2"/>
          <w:sz w:val="20"/>
        </w:rPr>
        <w:t xml:space="preserve"> </w:t>
      </w:r>
      <w:r>
        <w:rPr>
          <w:sz w:val="20"/>
        </w:rPr>
        <w:t>de</w:t>
      </w:r>
      <w:r>
        <w:rPr>
          <w:spacing w:val="-2"/>
          <w:sz w:val="20"/>
        </w:rPr>
        <w:t xml:space="preserve"> </w:t>
      </w:r>
      <w:r>
        <w:rPr>
          <w:sz w:val="20"/>
        </w:rPr>
        <w:t>Instrucción:</w:t>
      </w:r>
      <w:r>
        <w:rPr>
          <w:sz w:val="20"/>
        </w:rPr>
        <w:tab/>
        <w:t>Sin instrucción (   )   Primaria</w:t>
      </w:r>
      <w:r>
        <w:rPr>
          <w:spacing w:val="19"/>
          <w:sz w:val="20"/>
        </w:rPr>
        <w:t xml:space="preserve"> </w:t>
      </w:r>
      <w:r>
        <w:rPr>
          <w:sz w:val="20"/>
        </w:rPr>
        <w:t xml:space="preserve">( </w:t>
      </w:r>
      <w:r>
        <w:rPr>
          <w:spacing w:val="49"/>
          <w:sz w:val="20"/>
        </w:rPr>
        <w:t xml:space="preserve"> </w:t>
      </w:r>
      <w:r>
        <w:rPr>
          <w:sz w:val="20"/>
        </w:rPr>
        <w:t>)</w:t>
      </w:r>
      <w:r>
        <w:rPr>
          <w:sz w:val="20"/>
        </w:rPr>
        <w:tab/>
      </w:r>
      <w:r>
        <w:rPr>
          <w:sz w:val="20"/>
        </w:rPr>
        <w:tab/>
        <w:t xml:space="preserve">Secundaria </w:t>
      </w:r>
      <w:r>
        <w:rPr>
          <w:spacing w:val="49"/>
          <w:sz w:val="20"/>
        </w:rPr>
        <w:t xml:space="preserve"> </w:t>
      </w:r>
      <w:r>
        <w:rPr>
          <w:sz w:val="20"/>
        </w:rPr>
        <w:t xml:space="preserve">( </w:t>
      </w:r>
      <w:r>
        <w:rPr>
          <w:spacing w:val="49"/>
          <w:sz w:val="20"/>
        </w:rPr>
        <w:t xml:space="preserve"> </w:t>
      </w:r>
      <w:r>
        <w:rPr>
          <w:sz w:val="20"/>
        </w:rPr>
        <w:t>)</w:t>
      </w:r>
      <w:r>
        <w:rPr>
          <w:sz w:val="20"/>
        </w:rPr>
        <w:tab/>
        <w:t xml:space="preserve">Superior ( </w:t>
      </w:r>
      <w:r>
        <w:rPr>
          <w:spacing w:val="-17"/>
          <w:sz w:val="20"/>
        </w:rPr>
        <w:t xml:space="preserve">) </w:t>
      </w:r>
      <w:r>
        <w:rPr>
          <w:sz w:val="20"/>
        </w:rPr>
        <w:t>Grupo de Edad: Menos de 25 años (   )   25 a 45 años</w:t>
      </w:r>
      <w:r>
        <w:rPr>
          <w:spacing w:val="-14"/>
          <w:sz w:val="20"/>
        </w:rPr>
        <w:t xml:space="preserve"> </w:t>
      </w:r>
      <w:r>
        <w:rPr>
          <w:sz w:val="20"/>
        </w:rPr>
        <w:t xml:space="preserve">( </w:t>
      </w:r>
      <w:r>
        <w:rPr>
          <w:spacing w:val="49"/>
          <w:sz w:val="20"/>
        </w:rPr>
        <w:t xml:space="preserve"> </w:t>
      </w:r>
      <w:r>
        <w:rPr>
          <w:sz w:val="20"/>
        </w:rPr>
        <w:t>)</w:t>
      </w:r>
      <w:r>
        <w:rPr>
          <w:sz w:val="20"/>
        </w:rPr>
        <w:tab/>
        <w:t>46 a 65 años ( ) 66 años o más ( ) Sexo:</w:t>
      </w:r>
      <w:r>
        <w:rPr>
          <w:sz w:val="20"/>
        </w:rPr>
        <w:tab/>
        <w:t>Femenino</w:t>
      </w:r>
      <w:r>
        <w:rPr>
          <w:spacing w:val="48"/>
          <w:sz w:val="20"/>
        </w:rPr>
        <w:t xml:space="preserve"> </w:t>
      </w:r>
      <w:r>
        <w:rPr>
          <w:sz w:val="20"/>
        </w:rPr>
        <w:t xml:space="preserve">( </w:t>
      </w:r>
      <w:r>
        <w:rPr>
          <w:spacing w:val="48"/>
          <w:sz w:val="20"/>
        </w:rPr>
        <w:t xml:space="preserve"> </w:t>
      </w:r>
      <w:r>
        <w:rPr>
          <w:sz w:val="20"/>
        </w:rPr>
        <w:t>)</w:t>
      </w:r>
      <w:r>
        <w:rPr>
          <w:sz w:val="20"/>
        </w:rPr>
        <w:tab/>
      </w:r>
      <w:r>
        <w:rPr>
          <w:sz w:val="20"/>
        </w:rPr>
        <w:tab/>
        <w:t>Masculino (</w:t>
      </w:r>
      <w:r>
        <w:rPr>
          <w:spacing w:val="2"/>
          <w:sz w:val="20"/>
        </w:rPr>
        <w:t xml:space="preserve"> </w:t>
      </w:r>
      <w:r>
        <w:rPr>
          <w:sz w:val="20"/>
        </w:rPr>
        <w:t>)</w:t>
      </w:r>
    </w:p>
    <w:p w:rsidR="00F70CD9" w:rsidRDefault="00E50F45">
      <w:pPr>
        <w:spacing w:line="229" w:lineRule="exact"/>
        <w:ind w:left="680"/>
        <w:rPr>
          <w:sz w:val="20"/>
        </w:rPr>
      </w:pPr>
      <w:r>
        <w:rPr>
          <w:sz w:val="20"/>
        </w:rPr>
        <w:t>Distrito en el que vive: ………………………………………………………….…………………………………</w:t>
      </w:r>
    </w:p>
    <w:p w:rsidR="00F70CD9" w:rsidRDefault="00F70CD9">
      <w:pPr>
        <w:pStyle w:val="Textoindependiente"/>
        <w:rPr>
          <w:sz w:val="22"/>
        </w:rPr>
      </w:pPr>
    </w:p>
    <w:p w:rsidR="00F70CD9" w:rsidRDefault="00F70CD9">
      <w:pPr>
        <w:pStyle w:val="Textoindependiente"/>
        <w:spacing w:before="1"/>
        <w:rPr>
          <w:sz w:val="27"/>
        </w:rPr>
      </w:pPr>
    </w:p>
    <w:p w:rsidR="00F70CD9" w:rsidRDefault="00E50F45">
      <w:pPr>
        <w:pStyle w:val="Prrafodelista"/>
        <w:numPr>
          <w:ilvl w:val="0"/>
          <w:numId w:val="9"/>
        </w:numPr>
        <w:tabs>
          <w:tab w:val="left" w:pos="1040"/>
          <w:tab w:val="left" w:pos="1041"/>
        </w:tabs>
        <w:ind w:hanging="361"/>
        <w:rPr>
          <w:sz w:val="20"/>
        </w:rPr>
      </w:pPr>
      <w:r>
        <w:rPr>
          <w:sz w:val="20"/>
        </w:rPr>
        <w:t>¿Qué es un sismo o</w:t>
      </w:r>
      <w:r>
        <w:rPr>
          <w:spacing w:val="4"/>
          <w:sz w:val="20"/>
        </w:rPr>
        <w:t xml:space="preserve"> </w:t>
      </w:r>
      <w:r>
        <w:rPr>
          <w:sz w:val="20"/>
        </w:rPr>
        <w:t>terremoto?</w:t>
      </w:r>
    </w:p>
    <w:p w:rsidR="00F70CD9" w:rsidRDefault="00E50F45">
      <w:pPr>
        <w:pStyle w:val="Prrafodelista"/>
        <w:numPr>
          <w:ilvl w:val="1"/>
          <w:numId w:val="9"/>
        </w:numPr>
        <w:tabs>
          <w:tab w:val="left" w:pos="1400"/>
          <w:tab w:val="left" w:pos="1401"/>
          <w:tab w:val="left" w:pos="7881"/>
        </w:tabs>
        <w:spacing w:before="20"/>
        <w:ind w:hanging="361"/>
        <w:rPr>
          <w:sz w:val="20"/>
        </w:rPr>
      </w:pPr>
      <w:r>
        <w:rPr>
          <w:sz w:val="20"/>
        </w:rPr>
        <w:t>Movimiento</w:t>
      </w:r>
      <w:r>
        <w:rPr>
          <w:spacing w:val="-1"/>
          <w:sz w:val="20"/>
        </w:rPr>
        <w:t xml:space="preserve"> </w:t>
      </w:r>
      <w:r>
        <w:rPr>
          <w:sz w:val="20"/>
        </w:rPr>
        <w:t>de</w:t>
      </w:r>
      <w:r>
        <w:rPr>
          <w:spacing w:val="-2"/>
          <w:sz w:val="20"/>
        </w:rPr>
        <w:t xml:space="preserve"> </w:t>
      </w:r>
      <w:r>
        <w:rPr>
          <w:sz w:val="20"/>
        </w:rPr>
        <w:t>tierra</w:t>
      </w:r>
      <w:r>
        <w:rPr>
          <w:sz w:val="20"/>
        </w:rPr>
        <w:tab/>
        <w:t>(   )</w:t>
      </w:r>
    </w:p>
    <w:p w:rsidR="00F70CD9" w:rsidRDefault="00E50F45">
      <w:pPr>
        <w:pStyle w:val="Prrafodelista"/>
        <w:numPr>
          <w:ilvl w:val="1"/>
          <w:numId w:val="9"/>
        </w:numPr>
        <w:tabs>
          <w:tab w:val="left" w:pos="1401"/>
          <w:tab w:val="left" w:pos="7881"/>
        </w:tabs>
        <w:spacing w:before="17"/>
        <w:ind w:hanging="361"/>
        <w:rPr>
          <w:sz w:val="20"/>
        </w:rPr>
      </w:pPr>
      <w:r>
        <w:rPr>
          <w:sz w:val="20"/>
        </w:rPr>
        <w:t>Liberación de energía del interior de</w:t>
      </w:r>
      <w:r>
        <w:rPr>
          <w:spacing w:val="-7"/>
          <w:sz w:val="20"/>
        </w:rPr>
        <w:t xml:space="preserve"> </w:t>
      </w:r>
      <w:r>
        <w:rPr>
          <w:sz w:val="20"/>
        </w:rPr>
        <w:t>la</w:t>
      </w:r>
      <w:r>
        <w:rPr>
          <w:spacing w:val="-1"/>
          <w:sz w:val="20"/>
        </w:rPr>
        <w:t xml:space="preserve"> </w:t>
      </w:r>
      <w:r>
        <w:rPr>
          <w:sz w:val="20"/>
        </w:rPr>
        <w:t>tierra</w:t>
      </w:r>
      <w:r>
        <w:rPr>
          <w:sz w:val="20"/>
        </w:rPr>
        <w:tab/>
        <w:t>(   )</w:t>
      </w:r>
    </w:p>
    <w:p w:rsidR="00F70CD9" w:rsidRDefault="00E50F45">
      <w:pPr>
        <w:pStyle w:val="Prrafodelista"/>
        <w:numPr>
          <w:ilvl w:val="1"/>
          <w:numId w:val="9"/>
        </w:numPr>
        <w:tabs>
          <w:tab w:val="left" w:pos="1400"/>
          <w:tab w:val="left" w:pos="1401"/>
        </w:tabs>
        <w:spacing w:before="20"/>
        <w:ind w:hanging="361"/>
        <w:rPr>
          <w:sz w:val="20"/>
        </w:rPr>
      </w:pPr>
      <w:r>
        <w:rPr>
          <w:sz w:val="20"/>
        </w:rPr>
        <w:t>Vibraciones de la Tierra ocasionadas por la propagación de varios tipos</w:t>
      </w:r>
      <w:r>
        <w:rPr>
          <w:spacing w:val="-12"/>
          <w:sz w:val="20"/>
        </w:rPr>
        <w:t xml:space="preserve"> </w:t>
      </w:r>
      <w:r>
        <w:rPr>
          <w:sz w:val="20"/>
        </w:rPr>
        <w:t>de</w:t>
      </w:r>
    </w:p>
    <w:p w:rsidR="00F70CD9" w:rsidRDefault="00E50F45">
      <w:pPr>
        <w:tabs>
          <w:tab w:val="left" w:pos="6480"/>
        </w:tabs>
        <w:spacing w:before="17"/>
        <w:ind w:right="1992"/>
        <w:jc w:val="right"/>
        <w:rPr>
          <w:sz w:val="20"/>
        </w:rPr>
      </w:pPr>
      <w:r>
        <w:rPr>
          <w:sz w:val="20"/>
        </w:rPr>
        <w:t>ondas que</w:t>
      </w:r>
      <w:r>
        <w:rPr>
          <w:spacing w:val="-4"/>
          <w:sz w:val="20"/>
        </w:rPr>
        <w:t xml:space="preserve"> </w:t>
      </w:r>
      <w:r>
        <w:rPr>
          <w:sz w:val="20"/>
        </w:rPr>
        <w:t>liberan</w:t>
      </w:r>
      <w:r>
        <w:rPr>
          <w:spacing w:val="-3"/>
          <w:sz w:val="20"/>
        </w:rPr>
        <w:t xml:space="preserve"> </w:t>
      </w:r>
      <w:r>
        <w:rPr>
          <w:sz w:val="20"/>
        </w:rPr>
        <w:t>energía.</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6840"/>
        </w:tabs>
        <w:spacing w:before="17"/>
        <w:ind w:right="1992" w:hanging="1401"/>
        <w:jc w:val="right"/>
        <w:rPr>
          <w:sz w:val="20"/>
        </w:rPr>
      </w:pPr>
      <w:r>
        <w:rPr>
          <w:sz w:val="20"/>
        </w:rPr>
        <w:t>Una</w:t>
      </w:r>
      <w:r>
        <w:rPr>
          <w:spacing w:val="-2"/>
          <w:sz w:val="20"/>
        </w:rPr>
        <w:t xml:space="preserve"> </w:t>
      </w:r>
      <w:r>
        <w:rPr>
          <w:sz w:val="20"/>
        </w:rPr>
        <w:t>Inundación</w:t>
      </w:r>
      <w:r>
        <w:rPr>
          <w:sz w:val="20"/>
        </w:rPr>
        <w:tab/>
        <w:t>(   )</w:t>
      </w:r>
    </w:p>
    <w:p w:rsidR="00F70CD9" w:rsidRDefault="00E50F45">
      <w:pPr>
        <w:pStyle w:val="Prrafodelista"/>
        <w:numPr>
          <w:ilvl w:val="1"/>
          <w:numId w:val="9"/>
        </w:numPr>
        <w:tabs>
          <w:tab w:val="left" w:pos="359"/>
          <w:tab w:val="left" w:pos="1401"/>
          <w:tab w:val="left" w:pos="6840"/>
        </w:tabs>
        <w:spacing w:before="20"/>
        <w:ind w:right="1992" w:hanging="1401"/>
        <w:jc w:val="right"/>
        <w:rPr>
          <w:sz w:val="20"/>
        </w:rPr>
      </w:pPr>
      <w:r>
        <w:rPr>
          <w:sz w:val="20"/>
        </w:rPr>
        <w:t>Ninguna de</w:t>
      </w:r>
      <w:r>
        <w:rPr>
          <w:spacing w:val="-3"/>
          <w:sz w:val="20"/>
        </w:rPr>
        <w:t xml:space="preserve"> </w:t>
      </w:r>
      <w:r>
        <w:rPr>
          <w:sz w:val="20"/>
        </w:rPr>
        <w:t>las</w:t>
      </w:r>
      <w:r>
        <w:rPr>
          <w:spacing w:val="-3"/>
          <w:sz w:val="20"/>
        </w:rPr>
        <w:t xml:space="preserve"> </w:t>
      </w:r>
      <w:r>
        <w:rPr>
          <w:sz w:val="20"/>
        </w:rPr>
        <w:t>anteriores</w:t>
      </w:r>
      <w:r>
        <w:rPr>
          <w:sz w:val="20"/>
        </w:rPr>
        <w:tab/>
        <w:t xml:space="preserve">(  </w:t>
      </w:r>
      <w:r>
        <w:rPr>
          <w:spacing w:val="1"/>
          <w:sz w:val="20"/>
        </w:rPr>
        <w:t xml:space="preserve"> </w:t>
      </w:r>
      <w:r>
        <w:rPr>
          <w:sz w:val="20"/>
        </w:rPr>
        <w:t>)</w:t>
      </w:r>
    </w:p>
    <w:p w:rsidR="00F70CD9" w:rsidRDefault="00E50F45">
      <w:pPr>
        <w:pStyle w:val="Prrafodelista"/>
        <w:numPr>
          <w:ilvl w:val="0"/>
          <w:numId w:val="9"/>
        </w:numPr>
        <w:tabs>
          <w:tab w:val="left" w:pos="1040"/>
          <w:tab w:val="left" w:pos="1041"/>
        </w:tabs>
        <w:spacing w:before="166"/>
        <w:ind w:hanging="361"/>
        <w:rPr>
          <w:sz w:val="20"/>
        </w:rPr>
      </w:pPr>
      <w:r>
        <w:rPr>
          <w:sz w:val="20"/>
        </w:rPr>
        <w:t>¿Por qué se producen los</w:t>
      </w:r>
      <w:r>
        <w:rPr>
          <w:spacing w:val="-5"/>
          <w:sz w:val="20"/>
        </w:rPr>
        <w:t xml:space="preserve"> </w:t>
      </w:r>
      <w:r>
        <w:rPr>
          <w:sz w:val="20"/>
        </w:rPr>
        <w:t>terremotos?</w:t>
      </w:r>
    </w:p>
    <w:p w:rsidR="00F70CD9" w:rsidRDefault="00E50F45">
      <w:pPr>
        <w:pStyle w:val="Prrafodelista"/>
        <w:numPr>
          <w:ilvl w:val="1"/>
          <w:numId w:val="9"/>
        </w:numPr>
        <w:tabs>
          <w:tab w:val="left" w:pos="1400"/>
          <w:tab w:val="left" w:pos="1401"/>
          <w:tab w:val="left" w:pos="7881"/>
        </w:tabs>
        <w:spacing w:before="32"/>
        <w:ind w:hanging="361"/>
        <w:rPr>
          <w:sz w:val="20"/>
        </w:rPr>
      </w:pPr>
      <w:r>
        <w:rPr>
          <w:sz w:val="20"/>
        </w:rPr>
        <w:t>Porque se mueven</w:t>
      </w:r>
      <w:r>
        <w:rPr>
          <w:spacing w:val="-6"/>
          <w:sz w:val="20"/>
        </w:rPr>
        <w:t xml:space="preserve"> </w:t>
      </w:r>
      <w:r>
        <w:rPr>
          <w:sz w:val="20"/>
        </w:rPr>
        <w:t>los</w:t>
      </w:r>
      <w:r>
        <w:rPr>
          <w:spacing w:val="-4"/>
          <w:sz w:val="20"/>
        </w:rPr>
        <w:t xml:space="preserve"> </w:t>
      </w:r>
      <w:r>
        <w:rPr>
          <w:sz w:val="20"/>
        </w:rPr>
        <w:t>continentes</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10"/>
        <w:ind w:hanging="361"/>
        <w:rPr>
          <w:sz w:val="20"/>
        </w:rPr>
      </w:pPr>
      <w:r>
        <w:rPr>
          <w:sz w:val="20"/>
        </w:rPr>
        <w:t>Porque chocan las placas tectónicas y</w:t>
      </w:r>
      <w:r>
        <w:rPr>
          <w:spacing w:val="-12"/>
          <w:sz w:val="20"/>
        </w:rPr>
        <w:t xml:space="preserve"> </w:t>
      </w:r>
      <w:r>
        <w:rPr>
          <w:sz w:val="20"/>
        </w:rPr>
        <w:t>liberan</w:t>
      </w:r>
      <w:r>
        <w:rPr>
          <w:spacing w:val="-3"/>
          <w:sz w:val="20"/>
        </w:rPr>
        <w:t xml:space="preserve"> </w:t>
      </w:r>
      <w:r>
        <w:rPr>
          <w:sz w:val="20"/>
        </w:rPr>
        <w:t>energía</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0"/>
          <w:tab w:val="left" w:pos="1401"/>
          <w:tab w:val="left" w:pos="7881"/>
        </w:tabs>
        <w:spacing w:before="12"/>
        <w:ind w:hanging="361"/>
        <w:rPr>
          <w:sz w:val="20"/>
        </w:rPr>
      </w:pPr>
      <w:r>
        <w:rPr>
          <w:sz w:val="20"/>
        </w:rPr>
        <w:t>Porque corre</w:t>
      </w:r>
      <w:r>
        <w:rPr>
          <w:spacing w:val="-6"/>
          <w:sz w:val="20"/>
        </w:rPr>
        <w:t xml:space="preserve"> </w:t>
      </w:r>
      <w:r>
        <w:rPr>
          <w:sz w:val="20"/>
        </w:rPr>
        <w:t>viento</w:t>
      </w:r>
      <w:r>
        <w:rPr>
          <w:spacing w:val="-1"/>
          <w:sz w:val="20"/>
        </w:rPr>
        <w:t xml:space="preserve"> </w:t>
      </w:r>
      <w:r>
        <w:rPr>
          <w:sz w:val="20"/>
        </w:rPr>
        <w:t>fuerte</w:t>
      </w:r>
      <w:r>
        <w:rPr>
          <w:sz w:val="20"/>
        </w:rPr>
        <w:tab/>
        <w:t>(   )</w:t>
      </w:r>
    </w:p>
    <w:p w:rsidR="00F70CD9" w:rsidRDefault="00E50F45">
      <w:pPr>
        <w:pStyle w:val="Prrafodelista"/>
        <w:numPr>
          <w:ilvl w:val="1"/>
          <w:numId w:val="9"/>
        </w:numPr>
        <w:tabs>
          <w:tab w:val="left" w:pos="1401"/>
          <w:tab w:val="left" w:pos="7881"/>
        </w:tabs>
        <w:spacing w:before="13"/>
        <w:ind w:hanging="361"/>
        <w:rPr>
          <w:sz w:val="20"/>
        </w:rPr>
      </w:pPr>
      <w:r>
        <w:rPr>
          <w:sz w:val="20"/>
        </w:rPr>
        <w:t>Por obra</w:t>
      </w:r>
      <w:r>
        <w:rPr>
          <w:spacing w:val="-4"/>
          <w:sz w:val="20"/>
        </w:rPr>
        <w:t xml:space="preserve"> </w:t>
      </w:r>
      <w:r>
        <w:rPr>
          <w:sz w:val="20"/>
        </w:rPr>
        <w:t>de Dios</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0"/>
          <w:tab w:val="left" w:pos="1401"/>
          <w:tab w:val="left" w:pos="7881"/>
        </w:tabs>
        <w:ind w:hanging="361"/>
        <w:rPr>
          <w:sz w:val="20"/>
        </w:rPr>
      </w:pPr>
      <w:r>
        <w:rPr>
          <w:sz w:val="20"/>
        </w:rPr>
        <w:t>Otros</w:t>
      </w:r>
      <w:r>
        <w:rPr>
          <w:sz w:val="20"/>
        </w:rPr>
        <w:tab/>
        <w:t>(   )</w:t>
      </w:r>
    </w:p>
    <w:p w:rsidR="00F70CD9" w:rsidRDefault="00E50F45">
      <w:pPr>
        <w:spacing w:before="17"/>
        <w:ind w:left="1400"/>
        <w:rPr>
          <w:sz w:val="20"/>
        </w:rPr>
      </w:pPr>
      <w:r>
        <w:rPr>
          <w:sz w:val="20"/>
        </w:rPr>
        <w:t>..…………………………………………………………………………………………………………</w:t>
      </w:r>
    </w:p>
    <w:p w:rsidR="00F70CD9" w:rsidRDefault="00E50F45">
      <w:pPr>
        <w:spacing w:before="22"/>
        <w:ind w:left="4600"/>
        <w:rPr>
          <w:sz w:val="18"/>
        </w:rPr>
      </w:pPr>
      <w:r>
        <w:rPr>
          <w:sz w:val="18"/>
        </w:rPr>
        <w:t>Especifique</w:t>
      </w:r>
    </w:p>
    <w:p w:rsidR="00F70CD9" w:rsidRDefault="00E50F45">
      <w:pPr>
        <w:pStyle w:val="Prrafodelista"/>
        <w:numPr>
          <w:ilvl w:val="0"/>
          <w:numId w:val="9"/>
        </w:numPr>
        <w:tabs>
          <w:tab w:val="left" w:pos="1040"/>
          <w:tab w:val="left" w:pos="1041"/>
        </w:tabs>
        <w:spacing w:before="14"/>
        <w:ind w:hanging="361"/>
        <w:rPr>
          <w:sz w:val="20"/>
        </w:rPr>
      </w:pPr>
      <w:r>
        <w:rPr>
          <w:sz w:val="20"/>
        </w:rPr>
        <w:t>¿Qué son las</w:t>
      </w:r>
      <w:r>
        <w:rPr>
          <w:spacing w:val="-3"/>
          <w:sz w:val="20"/>
        </w:rPr>
        <w:t xml:space="preserve"> </w:t>
      </w:r>
      <w:r>
        <w:rPr>
          <w:sz w:val="20"/>
        </w:rPr>
        <w:t>réplicas?</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Son repeticiones de los simulacros que realizamos en</w:t>
      </w:r>
      <w:r>
        <w:rPr>
          <w:spacing w:val="-16"/>
          <w:sz w:val="20"/>
        </w:rPr>
        <w:t xml:space="preserve"> </w:t>
      </w:r>
      <w:r>
        <w:rPr>
          <w:sz w:val="20"/>
        </w:rPr>
        <w:t>el mercado</w:t>
      </w:r>
      <w:r>
        <w:rPr>
          <w:sz w:val="20"/>
        </w:rPr>
        <w:tab/>
        <w:t>(</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20"/>
        <w:ind w:hanging="361"/>
        <w:rPr>
          <w:sz w:val="20"/>
        </w:rPr>
      </w:pPr>
      <w:r>
        <w:rPr>
          <w:sz w:val="19"/>
        </w:rPr>
        <w:t>Son movimientos que ocurren en la misma región en la que ocurrió</w:t>
      </w:r>
      <w:r>
        <w:rPr>
          <w:spacing w:val="-19"/>
          <w:sz w:val="19"/>
        </w:rPr>
        <w:t xml:space="preserve"> </w:t>
      </w:r>
      <w:r>
        <w:rPr>
          <w:sz w:val="19"/>
        </w:rPr>
        <w:t>el</w:t>
      </w:r>
      <w:r>
        <w:rPr>
          <w:spacing w:val="-2"/>
          <w:sz w:val="19"/>
        </w:rPr>
        <w:t xml:space="preserve"> </w:t>
      </w:r>
      <w:r>
        <w:rPr>
          <w:sz w:val="19"/>
        </w:rPr>
        <w:t>terremoto</w:t>
      </w:r>
      <w:r>
        <w:rPr>
          <w:sz w:val="19"/>
        </w:rPr>
        <w:tab/>
      </w:r>
      <w:r>
        <w:rPr>
          <w:sz w:val="20"/>
        </w:rPr>
        <w:t>( )</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Son movimientos sísmicos mucho más intensos que el</w:t>
      </w:r>
      <w:r>
        <w:rPr>
          <w:spacing w:val="-19"/>
          <w:sz w:val="20"/>
        </w:rPr>
        <w:t xml:space="preserve"> </w:t>
      </w:r>
      <w:r>
        <w:rPr>
          <w:sz w:val="20"/>
        </w:rPr>
        <w:t>sismo inicial</w:t>
      </w:r>
      <w:r>
        <w:rPr>
          <w:sz w:val="20"/>
        </w:rPr>
        <w:tab/>
        <w:t>(</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18"/>
        <w:ind w:hanging="361"/>
        <w:rPr>
          <w:sz w:val="20"/>
        </w:rPr>
      </w:pPr>
      <w:r>
        <w:rPr>
          <w:sz w:val="20"/>
        </w:rPr>
        <w:t>Son movimientos sísmicos que siempre ocurren después de</w:t>
      </w:r>
      <w:r>
        <w:rPr>
          <w:spacing w:val="-20"/>
          <w:sz w:val="20"/>
        </w:rPr>
        <w:t xml:space="preserve"> </w:t>
      </w:r>
      <w:r>
        <w:rPr>
          <w:sz w:val="20"/>
        </w:rPr>
        <w:t>un</w:t>
      </w:r>
      <w:r>
        <w:rPr>
          <w:spacing w:val="-1"/>
          <w:sz w:val="20"/>
        </w:rPr>
        <w:t xml:space="preserve"> </w:t>
      </w:r>
      <w:r>
        <w:rPr>
          <w:sz w:val="20"/>
        </w:rPr>
        <w:t>sismo</w:t>
      </w:r>
      <w:r>
        <w:rPr>
          <w:sz w:val="20"/>
        </w:rPr>
        <w:tab/>
        <w:t>(</w:t>
      </w:r>
      <w:r>
        <w:rPr>
          <w:spacing w:val="1"/>
          <w:sz w:val="20"/>
        </w:rPr>
        <w:t xml:space="preserve"> </w:t>
      </w:r>
      <w:r>
        <w:rPr>
          <w:sz w:val="20"/>
        </w:rPr>
        <w:t>)</w:t>
      </w:r>
    </w:p>
    <w:p w:rsidR="00F70CD9" w:rsidRDefault="00E50F45">
      <w:pPr>
        <w:pStyle w:val="Prrafodelista"/>
        <w:numPr>
          <w:ilvl w:val="1"/>
          <w:numId w:val="9"/>
        </w:numPr>
        <w:tabs>
          <w:tab w:val="left" w:pos="1400"/>
          <w:tab w:val="left" w:pos="1401"/>
          <w:tab w:val="left" w:pos="7881"/>
        </w:tabs>
        <w:spacing w:before="20"/>
        <w:ind w:hanging="361"/>
        <w:rPr>
          <w:sz w:val="20"/>
        </w:rPr>
      </w:pPr>
      <w:r>
        <w:rPr>
          <w:sz w:val="20"/>
        </w:rPr>
        <w:t>No sé</w:t>
      </w:r>
      <w:r>
        <w:rPr>
          <w:sz w:val="20"/>
        </w:rPr>
        <w:tab/>
        <w:t>(</w:t>
      </w:r>
      <w:r>
        <w:rPr>
          <w:spacing w:val="1"/>
          <w:sz w:val="20"/>
        </w:rPr>
        <w:t xml:space="preserve"> </w:t>
      </w:r>
      <w:r>
        <w:rPr>
          <w:sz w:val="20"/>
        </w:rPr>
        <w:t>)</w:t>
      </w:r>
    </w:p>
    <w:p w:rsidR="00F70CD9" w:rsidRDefault="00E50F45">
      <w:pPr>
        <w:pStyle w:val="Prrafodelista"/>
        <w:numPr>
          <w:ilvl w:val="0"/>
          <w:numId w:val="9"/>
        </w:numPr>
        <w:tabs>
          <w:tab w:val="left" w:pos="1040"/>
          <w:tab w:val="left" w:pos="1041"/>
        </w:tabs>
        <w:spacing w:before="142"/>
        <w:ind w:hanging="361"/>
        <w:rPr>
          <w:sz w:val="20"/>
        </w:rPr>
      </w:pPr>
      <w:r>
        <w:rPr>
          <w:sz w:val="20"/>
        </w:rPr>
        <w:t>¿Qué medidas preventivas conoce para estar preparado si ocurre un terremoto?</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Identificar los lugares más seguros en mi casa y  lugar</w:t>
      </w:r>
      <w:r>
        <w:rPr>
          <w:spacing w:val="-16"/>
          <w:sz w:val="20"/>
        </w:rPr>
        <w:t xml:space="preserve"> </w:t>
      </w:r>
      <w:r>
        <w:rPr>
          <w:sz w:val="20"/>
        </w:rPr>
        <w:t>de</w:t>
      </w:r>
      <w:r>
        <w:rPr>
          <w:spacing w:val="-2"/>
          <w:sz w:val="20"/>
        </w:rPr>
        <w:t xml:space="preserve"> </w:t>
      </w:r>
      <w:r>
        <w:rPr>
          <w:sz w:val="20"/>
        </w:rPr>
        <w:t>trabajo</w:t>
      </w:r>
      <w:r>
        <w:rPr>
          <w:sz w:val="20"/>
        </w:rPr>
        <w:tab/>
        <w:t>(</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20"/>
        <w:ind w:hanging="361"/>
        <w:rPr>
          <w:sz w:val="20"/>
        </w:rPr>
      </w:pPr>
      <w:r>
        <w:rPr>
          <w:sz w:val="20"/>
        </w:rPr>
        <w:t>No</w:t>
      </w:r>
      <w:r>
        <w:rPr>
          <w:spacing w:val="-1"/>
          <w:sz w:val="20"/>
        </w:rPr>
        <w:t xml:space="preserve"> </w:t>
      </w:r>
      <w:r>
        <w:rPr>
          <w:sz w:val="20"/>
        </w:rPr>
        <w:t>asustarme</w:t>
      </w:r>
      <w:r>
        <w:rPr>
          <w:sz w:val="20"/>
        </w:rPr>
        <w:tab/>
        <w:t>(   )</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Tener</w:t>
      </w:r>
      <w:r>
        <w:rPr>
          <w:spacing w:val="-1"/>
          <w:sz w:val="20"/>
        </w:rPr>
        <w:t xml:space="preserve"> </w:t>
      </w:r>
      <w:r>
        <w:rPr>
          <w:sz w:val="20"/>
        </w:rPr>
        <w:t>un</w:t>
      </w:r>
      <w:r>
        <w:rPr>
          <w:spacing w:val="-2"/>
          <w:sz w:val="20"/>
        </w:rPr>
        <w:t xml:space="preserve"> </w:t>
      </w:r>
      <w:r>
        <w:rPr>
          <w:sz w:val="20"/>
        </w:rPr>
        <w:t>botiquín</w:t>
      </w:r>
      <w:r>
        <w:rPr>
          <w:sz w:val="20"/>
        </w:rPr>
        <w:tab/>
        <w:t>(   )</w:t>
      </w:r>
    </w:p>
    <w:p w:rsidR="00F70CD9" w:rsidRDefault="00E50F45">
      <w:pPr>
        <w:pStyle w:val="Prrafodelista"/>
        <w:numPr>
          <w:ilvl w:val="1"/>
          <w:numId w:val="9"/>
        </w:numPr>
        <w:tabs>
          <w:tab w:val="left" w:pos="1401"/>
          <w:tab w:val="left" w:pos="7881"/>
        </w:tabs>
        <w:spacing w:before="19"/>
        <w:ind w:hanging="361"/>
        <w:rPr>
          <w:sz w:val="20"/>
        </w:rPr>
      </w:pPr>
      <w:r>
        <w:rPr>
          <w:sz w:val="20"/>
        </w:rPr>
        <w:t>Conversar sobre</w:t>
      </w:r>
      <w:r>
        <w:rPr>
          <w:spacing w:val="-3"/>
          <w:sz w:val="20"/>
        </w:rPr>
        <w:t xml:space="preserve"> </w:t>
      </w:r>
      <w:r>
        <w:rPr>
          <w:sz w:val="20"/>
        </w:rPr>
        <w:t>el</w:t>
      </w:r>
      <w:r>
        <w:rPr>
          <w:spacing w:val="-2"/>
          <w:sz w:val="20"/>
        </w:rPr>
        <w:t xml:space="preserve"> </w:t>
      </w:r>
      <w:r>
        <w:rPr>
          <w:sz w:val="20"/>
        </w:rPr>
        <w:t>tema</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0"/>
          <w:tab w:val="left" w:pos="1401"/>
          <w:tab w:val="left" w:pos="7881"/>
        </w:tabs>
        <w:spacing w:before="18"/>
        <w:ind w:hanging="361"/>
        <w:rPr>
          <w:sz w:val="20"/>
        </w:rPr>
      </w:pPr>
      <w:r>
        <w:rPr>
          <w:sz w:val="20"/>
        </w:rPr>
        <w:t>Otra</w:t>
      </w:r>
      <w:r>
        <w:rPr>
          <w:sz w:val="20"/>
        </w:rPr>
        <w:tab/>
        <w:t>(   )</w:t>
      </w:r>
    </w:p>
    <w:p w:rsidR="00F70CD9" w:rsidRDefault="00E50F45">
      <w:pPr>
        <w:spacing w:before="17"/>
        <w:ind w:left="1400"/>
        <w:rPr>
          <w:sz w:val="20"/>
        </w:rPr>
      </w:pPr>
      <w:r>
        <w:rPr>
          <w:sz w:val="20"/>
        </w:rPr>
        <w:t>…………………………………………………………………………………………………………………</w:t>
      </w:r>
    </w:p>
    <w:p w:rsidR="00F70CD9" w:rsidRDefault="00E50F45">
      <w:pPr>
        <w:spacing w:before="21"/>
        <w:ind w:left="4600"/>
        <w:rPr>
          <w:sz w:val="18"/>
        </w:rPr>
      </w:pPr>
      <w:r>
        <w:rPr>
          <w:sz w:val="18"/>
        </w:rPr>
        <w:t>Especifique</w:t>
      </w:r>
    </w:p>
    <w:p w:rsidR="00F70CD9" w:rsidRDefault="00F70CD9">
      <w:pPr>
        <w:rPr>
          <w:sz w:val="18"/>
        </w:rPr>
        <w:sectPr w:rsidR="00F70CD9">
          <w:headerReference w:type="default" r:id="rId177"/>
          <w:pgSz w:w="12240" w:h="15840"/>
          <w:pgMar w:top="1900" w:right="1320" w:bottom="280" w:left="760" w:header="1450" w:footer="0" w:gutter="0"/>
          <w:cols w:space="720"/>
        </w:sectPr>
      </w:pPr>
    </w:p>
    <w:p w:rsidR="00F70CD9" w:rsidRDefault="00E50F45">
      <w:pPr>
        <w:pStyle w:val="Prrafodelista"/>
        <w:numPr>
          <w:ilvl w:val="0"/>
          <w:numId w:val="9"/>
        </w:numPr>
        <w:tabs>
          <w:tab w:val="left" w:pos="1040"/>
          <w:tab w:val="left" w:pos="1041"/>
        </w:tabs>
        <w:spacing w:line="221" w:lineRule="exact"/>
        <w:ind w:hanging="361"/>
        <w:rPr>
          <w:sz w:val="20"/>
        </w:rPr>
      </w:pPr>
      <w:r>
        <w:rPr>
          <w:sz w:val="20"/>
        </w:rPr>
        <w:lastRenderedPageBreak/>
        <w:t>¿Qué medidas preventivas tomaría si se produce un terremoto cuando está en este</w:t>
      </w:r>
      <w:r>
        <w:rPr>
          <w:spacing w:val="-7"/>
          <w:sz w:val="20"/>
        </w:rPr>
        <w:t xml:space="preserve"> </w:t>
      </w:r>
      <w:r>
        <w:rPr>
          <w:sz w:val="20"/>
        </w:rPr>
        <w:t>mercado?</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Salir</w:t>
      </w:r>
      <w:r>
        <w:rPr>
          <w:spacing w:val="-2"/>
          <w:sz w:val="20"/>
        </w:rPr>
        <w:t xml:space="preserve"> </w:t>
      </w:r>
      <w:r>
        <w:rPr>
          <w:sz w:val="20"/>
        </w:rPr>
        <w:t>corriendo</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20"/>
        <w:ind w:hanging="361"/>
        <w:rPr>
          <w:sz w:val="20"/>
        </w:rPr>
      </w:pPr>
      <w:r>
        <w:rPr>
          <w:sz w:val="20"/>
        </w:rPr>
        <w:t>Caminar ordenadamente hacia las zonas de seguridad</w:t>
      </w:r>
      <w:r>
        <w:rPr>
          <w:spacing w:val="-16"/>
          <w:sz w:val="20"/>
        </w:rPr>
        <w:t xml:space="preserve"> </w:t>
      </w:r>
      <w:r>
        <w:rPr>
          <w:sz w:val="20"/>
        </w:rPr>
        <w:t>más</w:t>
      </w:r>
      <w:r>
        <w:rPr>
          <w:spacing w:val="2"/>
          <w:sz w:val="20"/>
        </w:rPr>
        <w:t xml:space="preserve"> </w:t>
      </w:r>
      <w:r>
        <w:rPr>
          <w:sz w:val="20"/>
        </w:rPr>
        <w:t>cercanas</w:t>
      </w:r>
      <w:r>
        <w:rPr>
          <w:sz w:val="20"/>
        </w:rPr>
        <w:tab/>
        <w:t>(   )</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Me quedo en el lugar</w:t>
      </w:r>
      <w:r>
        <w:rPr>
          <w:spacing w:val="-7"/>
          <w:sz w:val="20"/>
        </w:rPr>
        <w:t xml:space="preserve"> </w:t>
      </w:r>
      <w:r>
        <w:rPr>
          <w:sz w:val="20"/>
        </w:rPr>
        <w:t>que</w:t>
      </w:r>
      <w:r>
        <w:rPr>
          <w:spacing w:val="-2"/>
          <w:sz w:val="20"/>
        </w:rPr>
        <w:t xml:space="preserve"> </w:t>
      </w:r>
      <w:r>
        <w:rPr>
          <w:sz w:val="20"/>
        </w:rPr>
        <w:t>estoy</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19"/>
        <w:ind w:hanging="361"/>
        <w:rPr>
          <w:sz w:val="20"/>
        </w:rPr>
      </w:pPr>
      <w:r>
        <w:rPr>
          <w:sz w:val="20"/>
        </w:rPr>
        <w:t>Grito</w:t>
      </w:r>
      <w:r>
        <w:rPr>
          <w:spacing w:val="-3"/>
          <w:sz w:val="20"/>
        </w:rPr>
        <w:t xml:space="preserve"> </w:t>
      </w:r>
      <w:r>
        <w:rPr>
          <w:sz w:val="20"/>
        </w:rPr>
        <w:t>pidiendo</w:t>
      </w:r>
      <w:r>
        <w:rPr>
          <w:spacing w:val="-1"/>
          <w:sz w:val="20"/>
        </w:rPr>
        <w:t xml:space="preserve"> </w:t>
      </w:r>
      <w:r>
        <w:rPr>
          <w:sz w:val="20"/>
        </w:rPr>
        <w:t>auxilio</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0"/>
          <w:tab w:val="left" w:pos="1401"/>
          <w:tab w:val="left" w:pos="7881"/>
        </w:tabs>
        <w:spacing w:before="18"/>
        <w:ind w:hanging="361"/>
        <w:rPr>
          <w:sz w:val="20"/>
        </w:rPr>
      </w:pPr>
      <w:r>
        <w:rPr>
          <w:sz w:val="20"/>
        </w:rPr>
        <w:t>Otra</w:t>
      </w:r>
      <w:r>
        <w:rPr>
          <w:sz w:val="20"/>
        </w:rPr>
        <w:tab/>
        <w:t>(   )</w:t>
      </w:r>
    </w:p>
    <w:p w:rsidR="00F70CD9" w:rsidRDefault="00E50F45">
      <w:pPr>
        <w:spacing w:before="17"/>
        <w:ind w:left="1400"/>
        <w:rPr>
          <w:sz w:val="20"/>
        </w:rPr>
      </w:pPr>
      <w:r>
        <w:rPr>
          <w:sz w:val="20"/>
        </w:rPr>
        <w:t>……………………………………………………………………………………………………………</w:t>
      </w:r>
    </w:p>
    <w:p w:rsidR="00F70CD9" w:rsidRDefault="00E50F45">
      <w:pPr>
        <w:spacing w:before="21"/>
        <w:ind w:left="4600"/>
        <w:rPr>
          <w:sz w:val="18"/>
        </w:rPr>
      </w:pPr>
      <w:r>
        <w:rPr>
          <w:sz w:val="18"/>
        </w:rPr>
        <w:t>Especifique</w:t>
      </w:r>
    </w:p>
    <w:p w:rsidR="00F70CD9" w:rsidRDefault="00F70CD9">
      <w:pPr>
        <w:pStyle w:val="Textoindependiente"/>
        <w:rPr>
          <w:sz w:val="20"/>
        </w:rPr>
      </w:pPr>
    </w:p>
    <w:p w:rsidR="00F70CD9" w:rsidRDefault="00F70CD9">
      <w:pPr>
        <w:pStyle w:val="Textoindependiente"/>
        <w:spacing w:before="1"/>
        <w:rPr>
          <w:sz w:val="20"/>
        </w:rPr>
      </w:pPr>
    </w:p>
    <w:p w:rsidR="00F70CD9" w:rsidRDefault="00E50F45">
      <w:pPr>
        <w:pStyle w:val="Prrafodelista"/>
        <w:numPr>
          <w:ilvl w:val="0"/>
          <w:numId w:val="9"/>
        </w:numPr>
        <w:tabs>
          <w:tab w:val="left" w:pos="1040"/>
          <w:tab w:val="left" w:pos="1041"/>
        </w:tabs>
        <w:ind w:hanging="361"/>
        <w:rPr>
          <w:sz w:val="20"/>
        </w:rPr>
      </w:pPr>
      <w:r>
        <w:rPr>
          <w:sz w:val="20"/>
        </w:rPr>
        <w:t>¿Durante un movimiento sísmico o terremoto cuál es la actitud que toma</w:t>
      </w:r>
      <w:r>
        <w:rPr>
          <w:spacing w:val="1"/>
          <w:sz w:val="20"/>
        </w:rPr>
        <w:t xml:space="preserve"> </w:t>
      </w:r>
      <w:r>
        <w:rPr>
          <w:sz w:val="20"/>
        </w:rPr>
        <w:t>usted?</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Me</w:t>
      </w:r>
      <w:r>
        <w:rPr>
          <w:spacing w:val="-3"/>
          <w:sz w:val="20"/>
        </w:rPr>
        <w:t xml:space="preserve"> </w:t>
      </w:r>
      <w:r>
        <w:rPr>
          <w:sz w:val="20"/>
        </w:rPr>
        <w:t>asusto mucho</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20"/>
        <w:ind w:hanging="361"/>
        <w:rPr>
          <w:sz w:val="20"/>
        </w:rPr>
      </w:pPr>
      <w:r>
        <w:rPr>
          <w:sz w:val="20"/>
        </w:rPr>
        <w:t>Tengo miedo</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Actúo</w:t>
      </w:r>
      <w:r>
        <w:rPr>
          <w:spacing w:val="-1"/>
          <w:sz w:val="20"/>
        </w:rPr>
        <w:t xml:space="preserve"> </w:t>
      </w:r>
      <w:r>
        <w:rPr>
          <w:sz w:val="20"/>
        </w:rPr>
        <w:t>con</w:t>
      </w:r>
      <w:r>
        <w:rPr>
          <w:spacing w:val="-3"/>
          <w:sz w:val="20"/>
        </w:rPr>
        <w:t xml:space="preserve"> </w:t>
      </w:r>
      <w:r>
        <w:rPr>
          <w:sz w:val="20"/>
        </w:rPr>
        <w:t>calma</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20"/>
        <w:ind w:hanging="361"/>
        <w:rPr>
          <w:sz w:val="20"/>
        </w:rPr>
      </w:pPr>
      <w:r>
        <w:rPr>
          <w:sz w:val="20"/>
        </w:rPr>
        <w:t>Grito y</w:t>
      </w:r>
      <w:r>
        <w:rPr>
          <w:spacing w:val="-7"/>
          <w:sz w:val="20"/>
        </w:rPr>
        <w:t xml:space="preserve"> </w:t>
      </w:r>
      <w:r>
        <w:rPr>
          <w:sz w:val="20"/>
        </w:rPr>
        <w:t>lloro desesperadamente</w:t>
      </w:r>
      <w:r>
        <w:rPr>
          <w:sz w:val="20"/>
        </w:rPr>
        <w:tab/>
        <w:t>(   )</w:t>
      </w:r>
    </w:p>
    <w:p w:rsidR="00F70CD9" w:rsidRDefault="00E50F45">
      <w:pPr>
        <w:pStyle w:val="Prrafodelista"/>
        <w:numPr>
          <w:ilvl w:val="1"/>
          <w:numId w:val="9"/>
        </w:numPr>
        <w:tabs>
          <w:tab w:val="left" w:pos="1400"/>
          <w:tab w:val="left" w:pos="1401"/>
          <w:tab w:val="left" w:pos="7881"/>
        </w:tabs>
        <w:spacing w:before="18"/>
        <w:ind w:hanging="361"/>
        <w:rPr>
          <w:sz w:val="20"/>
        </w:rPr>
      </w:pPr>
      <w:r>
        <w:rPr>
          <w:sz w:val="20"/>
        </w:rPr>
        <w:t>Otra</w:t>
      </w:r>
      <w:r>
        <w:rPr>
          <w:sz w:val="20"/>
        </w:rPr>
        <w:tab/>
        <w:t>(   )</w:t>
      </w:r>
    </w:p>
    <w:p w:rsidR="00F70CD9" w:rsidRDefault="00E50F45">
      <w:pPr>
        <w:spacing w:before="19"/>
        <w:ind w:left="1450"/>
        <w:rPr>
          <w:sz w:val="20"/>
        </w:rPr>
      </w:pPr>
      <w:r>
        <w:rPr>
          <w:sz w:val="20"/>
        </w:rPr>
        <w:t>……………………………………………………………………………………………………………</w:t>
      </w:r>
    </w:p>
    <w:p w:rsidR="00F70CD9" w:rsidRDefault="00E50F45">
      <w:pPr>
        <w:spacing w:before="17"/>
        <w:ind w:left="4952"/>
        <w:rPr>
          <w:sz w:val="20"/>
        </w:rPr>
      </w:pPr>
      <w:r>
        <w:rPr>
          <w:sz w:val="20"/>
        </w:rPr>
        <w:t>Especifique</w:t>
      </w:r>
    </w:p>
    <w:p w:rsidR="00F70CD9" w:rsidRDefault="00F70CD9">
      <w:pPr>
        <w:pStyle w:val="Textoindependiente"/>
        <w:spacing w:before="3"/>
        <w:rPr>
          <w:sz w:val="23"/>
        </w:rPr>
      </w:pPr>
    </w:p>
    <w:p w:rsidR="00F70CD9" w:rsidRDefault="00E50F45">
      <w:pPr>
        <w:pStyle w:val="Prrafodelista"/>
        <w:numPr>
          <w:ilvl w:val="0"/>
          <w:numId w:val="9"/>
        </w:numPr>
        <w:tabs>
          <w:tab w:val="left" w:pos="1040"/>
          <w:tab w:val="left" w:pos="1041"/>
        </w:tabs>
        <w:ind w:hanging="361"/>
        <w:rPr>
          <w:sz w:val="20"/>
        </w:rPr>
      </w:pPr>
      <w:r>
        <w:rPr>
          <w:sz w:val="20"/>
        </w:rPr>
        <w:t>¿Durante un terremoto cuál es la zona más segura dentro de este</w:t>
      </w:r>
      <w:r>
        <w:rPr>
          <w:spacing w:val="4"/>
          <w:sz w:val="20"/>
        </w:rPr>
        <w:t xml:space="preserve"> </w:t>
      </w:r>
      <w:r>
        <w:rPr>
          <w:sz w:val="20"/>
        </w:rPr>
        <w:t>mercado?</w:t>
      </w:r>
    </w:p>
    <w:p w:rsidR="00F70CD9" w:rsidRDefault="00E50F45">
      <w:pPr>
        <w:spacing w:before="178"/>
        <w:ind w:left="1040"/>
        <w:rPr>
          <w:sz w:val="20"/>
        </w:rPr>
      </w:pPr>
      <w:r>
        <w:rPr>
          <w:sz w:val="20"/>
        </w:rPr>
        <w:t>………………………………………………………………………………………………………………………</w:t>
      </w:r>
    </w:p>
    <w:p w:rsidR="00F70CD9" w:rsidRDefault="00E50F45">
      <w:pPr>
        <w:spacing w:before="17"/>
        <w:ind w:left="1040"/>
        <w:rPr>
          <w:sz w:val="20"/>
        </w:rPr>
      </w:pPr>
      <w:r>
        <w:rPr>
          <w:sz w:val="20"/>
        </w:rPr>
        <w:t>………………………………………………………………………………………………………………………</w:t>
      </w:r>
    </w:p>
    <w:p w:rsidR="00F70CD9" w:rsidRDefault="00E50F45">
      <w:pPr>
        <w:spacing w:before="20"/>
        <w:ind w:left="1040"/>
        <w:rPr>
          <w:sz w:val="20"/>
        </w:rPr>
      </w:pPr>
      <w:r>
        <w:rPr>
          <w:sz w:val="20"/>
        </w:rPr>
        <w:t>………………………………………………………………………………………………………………………</w:t>
      </w:r>
    </w:p>
    <w:p w:rsidR="00F70CD9" w:rsidRDefault="00F70CD9">
      <w:pPr>
        <w:pStyle w:val="Textoindependiente"/>
        <w:rPr>
          <w:sz w:val="22"/>
        </w:rPr>
      </w:pPr>
    </w:p>
    <w:p w:rsidR="00F70CD9" w:rsidRDefault="00F70CD9">
      <w:pPr>
        <w:pStyle w:val="Textoindependiente"/>
        <w:spacing w:before="6"/>
      </w:pPr>
    </w:p>
    <w:p w:rsidR="00F70CD9" w:rsidRDefault="00E50F45">
      <w:pPr>
        <w:pStyle w:val="Prrafodelista"/>
        <w:numPr>
          <w:ilvl w:val="0"/>
          <w:numId w:val="9"/>
        </w:numPr>
        <w:tabs>
          <w:tab w:val="left" w:pos="1040"/>
          <w:tab w:val="left" w:pos="1041"/>
        </w:tabs>
        <w:ind w:hanging="361"/>
        <w:rPr>
          <w:sz w:val="20"/>
        </w:rPr>
      </w:pPr>
      <w:r>
        <w:rPr>
          <w:sz w:val="20"/>
        </w:rPr>
        <w:t>¿Se han realizado simulacros de sismos en este</w:t>
      </w:r>
      <w:r>
        <w:rPr>
          <w:spacing w:val="-3"/>
          <w:sz w:val="20"/>
        </w:rPr>
        <w:t xml:space="preserve"> </w:t>
      </w:r>
      <w:r>
        <w:rPr>
          <w:sz w:val="20"/>
        </w:rPr>
        <w:t>mercado?</w:t>
      </w:r>
    </w:p>
    <w:p w:rsidR="00F70CD9" w:rsidRDefault="00E50F45">
      <w:pPr>
        <w:tabs>
          <w:tab w:val="left" w:pos="3560"/>
        </w:tabs>
        <w:spacing w:before="20"/>
        <w:ind w:left="1388"/>
        <w:rPr>
          <w:sz w:val="20"/>
        </w:rPr>
      </w:pPr>
      <w:r>
        <w:rPr>
          <w:sz w:val="20"/>
        </w:rPr>
        <w:t>Si</w:t>
      </w:r>
      <w:r>
        <w:rPr>
          <w:spacing w:val="49"/>
          <w:sz w:val="20"/>
        </w:rPr>
        <w:t xml:space="preserve"> </w:t>
      </w:r>
      <w:r>
        <w:rPr>
          <w:sz w:val="20"/>
        </w:rPr>
        <w:t xml:space="preserve">(  </w:t>
      </w:r>
      <w:r>
        <w:rPr>
          <w:spacing w:val="1"/>
          <w:sz w:val="20"/>
        </w:rPr>
        <w:t xml:space="preserve"> </w:t>
      </w:r>
      <w:r>
        <w:rPr>
          <w:sz w:val="20"/>
        </w:rPr>
        <w:t>)</w:t>
      </w:r>
      <w:r>
        <w:rPr>
          <w:sz w:val="20"/>
        </w:rPr>
        <w:tab/>
        <w:t>No ( ) Pase a la pregunta</w:t>
      </w:r>
      <w:r>
        <w:rPr>
          <w:spacing w:val="-3"/>
          <w:sz w:val="20"/>
        </w:rPr>
        <w:t xml:space="preserve"> </w:t>
      </w:r>
      <w:r>
        <w:rPr>
          <w:sz w:val="20"/>
        </w:rPr>
        <w:t>12</w:t>
      </w:r>
    </w:p>
    <w:p w:rsidR="00F70CD9" w:rsidRDefault="00F70CD9">
      <w:pPr>
        <w:pStyle w:val="Textoindependiente"/>
        <w:rPr>
          <w:sz w:val="23"/>
        </w:rPr>
      </w:pPr>
    </w:p>
    <w:p w:rsidR="00F70CD9" w:rsidRDefault="00E50F45">
      <w:pPr>
        <w:pStyle w:val="Prrafodelista"/>
        <w:numPr>
          <w:ilvl w:val="0"/>
          <w:numId w:val="9"/>
        </w:numPr>
        <w:tabs>
          <w:tab w:val="left" w:pos="1040"/>
          <w:tab w:val="left" w:pos="1041"/>
        </w:tabs>
        <w:ind w:hanging="361"/>
        <w:rPr>
          <w:sz w:val="20"/>
        </w:rPr>
      </w:pPr>
      <w:r>
        <w:rPr>
          <w:sz w:val="20"/>
        </w:rPr>
        <w:t>¿Ha participado usted en los simulacros de sismos en este mercado, cuántas</w:t>
      </w:r>
      <w:r>
        <w:rPr>
          <w:spacing w:val="-7"/>
          <w:sz w:val="20"/>
        </w:rPr>
        <w:t xml:space="preserve"> </w:t>
      </w:r>
      <w:r>
        <w:rPr>
          <w:sz w:val="20"/>
        </w:rPr>
        <w:t>veces?</w:t>
      </w:r>
    </w:p>
    <w:p w:rsidR="00F70CD9" w:rsidRDefault="00E50F45">
      <w:pPr>
        <w:pStyle w:val="Prrafodelista"/>
        <w:numPr>
          <w:ilvl w:val="1"/>
          <w:numId w:val="9"/>
        </w:numPr>
        <w:tabs>
          <w:tab w:val="left" w:pos="1400"/>
          <w:tab w:val="left" w:pos="1401"/>
          <w:tab w:val="left" w:pos="7881"/>
        </w:tabs>
        <w:spacing w:before="20"/>
        <w:ind w:hanging="361"/>
        <w:rPr>
          <w:sz w:val="20"/>
        </w:rPr>
      </w:pPr>
      <w:r>
        <w:rPr>
          <w:sz w:val="20"/>
        </w:rPr>
        <w:t>Nunca</w:t>
      </w:r>
      <w:r>
        <w:rPr>
          <w:spacing w:val="-2"/>
          <w:sz w:val="20"/>
        </w:rPr>
        <w:t xml:space="preserve"> </w:t>
      </w:r>
      <w:r>
        <w:rPr>
          <w:sz w:val="20"/>
        </w:rPr>
        <w:t>he</w:t>
      </w:r>
      <w:r>
        <w:rPr>
          <w:spacing w:val="-2"/>
          <w:sz w:val="20"/>
        </w:rPr>
        <w:t xml:space="preserve"> </w:t>
      </w:r>
      <w:r>
        <w:rPr>
          <w:sz w:val="20"/>
        </w:rPr>
        <w:t>participado</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17"/>
        <w:ind w:hanging="361"/>
        <w:rPr>
          <w:sz w:val="20"/>
        </w:rPr>
      </w:pPr>
      <w:r>
        <w:rPr>
          <w:sz w:val="20"/>
        </w:rPr>
        <w:t>Una</w:t>
      </w:r>
      <w:r>
        <w:rPr>
          <w:spacing w:val="-2"/>
          <w:sz w:val="20"/>
        </w:rPr>
        <w:t xml:space="preserve"> </w:t>
      </w:r>
      <w:r>
        <w:rPr>
          <w:sz w:val="20"/>
        </w:rPr>
        <w:t>vez</w:t>
      </w:r>
      <w:r>
        <w:rPr>
          <w:sz w:val="20"/>
        </w:rPr>
        <w:tab/>
        <w:t>(   )</w:t>
      </w:r>
    </w:p>
    <w:p w:rsidR="00F70CD9" w:rsidRDefault="00E50F45">
      <w:pPr>
        <w:pStyle w:val="Prrafodelista"/>
        <w:numPr>
          <w:ilvl w:val="1"/>
          <w:numId w:val="9"/>
        </w:numPr>
        <w:tabs>
          <w:tab w:val="left" w:pos="1400"/>
          <w:tab w:val="left" w:pos="1401"/>
          <w:tab w:val="left" w:pos="7881"/>
        </w:tabs>
        <w:spacing w:before="20"/>
        <w:ind w:hanging="361"/>
        <w:rPr>
          <w:sz w:val="20"/>
        </w:rPr>
      </w:pPr>
      <w:r>
        <w:rPr>
          <w:sz w:val="20"/>
        </w:rPr>
        <w:t>Dos o</w:t>
      </w:r>
      <w:r>
        <w:rPr>
          <w:spacing w:val="-2"/>
          <w:sz w:val="20"/>
        </w:rPr>
        <w:t xml:space="preserve"> </w:t>
      </w:r>
      <w:r>
        <w:rPr>
          <w:sz w:val="20"/>
        </w:rPr>
        <w:t>tres</w:t>
      </w:r>
      <w:r>
        <w:rPr>
          <w:spacing w:val="-2"/>
          <w:sz w:val="20"/>
        </w:rPr>
        <w:t xml:space="preserve"> </w:t>
      </w:r>
      <w:r>
        <w:rPr>
          <w:sz w:val="20"/>
        </w:rPr>
        <w:t>veces</w:t>
      </w:r>
      <w:r>
        <w:rPr>
          <w:sz w:val="20"/>
        </w:rPr>
        <w:tab/>
        <w:t>(   )</w:t>
      </w:r>
    </w:p>
    <w:p w:rsidR="00F70CD9" w:rsidRDefault="00E50F45">
      <w:pPr>
        <w:pStyle w:val="Prrafodelista"/>
        <w:numPr>
          <w:ilvl w:val="1"/>
          <w:numId w:val="9"/>
        </w:numPr>
        <w:tabs>
          <w:tab w:val="left" w:pos="1401"/>
          <w:tab w:val="left" w:pos="7881"/>
        </w:tabs>
        <w:spacing w:before="17"/>
        <w:ind w:hanging="361"/>
        <w:rPr>
          <w:sz w:val="20"/>
        </w:rPr>
      </w:pPr>
      <w:r>
        <w:rPr>
          <w:sz w:val="20"/>
        </w:rPr>
        <w:t>Cuatro o</w:t>
      </w:r>
      <w:r>
        <w:rPr>
          <w:spacing w:val="-2"/>
          <w:sz w:val="20"/>
        </w:rPr>
        <w:t xml:space="preserve"> </w:t>
      </w:r>
      <w:r>
        <w:rPr>
          <w:sz w:val="20"/>
        </w:rPr>
        <w:t>cinco</w:t>
      </w:r>
      <w:r>
        <w:rPr>
          <w:spacing w:val="-1"/>
          <w:sz w:val="20"/>
        </w:rPr>
        <w:t xml:space="preserve"> </w:t>
      </w:r>
      <w:r>
        <w:rPr>
          <w:sz w:val="20"/>
        </w:rPr>
        <w:t>veces</w:t>
      </w:r>
      <w:r>
        <w:rPr>
          <w:sz w:val="20"/>
        </w:rPr>
        <w:tab/>
        <w:t>(   )</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Seis o</w:t>
      </w:r>
      <w:r>
        <w:rPr>
          <w:spacing w:val="-2"/>
          <w:sz w:val="20"/>
        </w:rPr>
        <w:t xml:space="preserve"> </w:t>
      </w:r>
      <w:r>
        <w:rPr>
          <w:sz w:val="20"/>
        </w:rPr>
        <w:t>más</w:t>
      </w:r>
      <w:r>
        <w:rPr>
          <w:spacing w:val="-3"/>
          <w:sz w:val="20"/>
        </w:rPr>
        <w:t xml:space="preserve"> </w:t>
      </w:r>
      <w:r>
        <w:rPr>
          <w:sz w:val="20"/>
        </w:rPr>
        <w:t>veces</w:t>
      </w:r>
      <w:r>
        <w:rPr>
          <w:sz w:val="20"/>
        </w:rPr>
        <w:tab/>
        <w:t xml:space="preserve">(  </w:t>
      </w:r>
      <w:r>
        <w:rPr>
          <w:spacing w:val="1"/>
          <w:sz w:val="20"/>
        </w:rPr>
        <w:t xml:space="preserve"> </w:t>
      </w:r>
      <w:r>
        <w:rPr>
          <w:sz w:val="20"/>
        </w:rPr>
        <w:t>)</w:t>
      </w:r>
    </w:p>
    <w:p w:rsidR="00F70CD9" w:rsidRDefault="00E50F45">
      <w:pPr>
        <w:pStyle w:val="Prrafodelista"/>
        <w:numPr>
          <w:ilvl w:val="0"/>
          <w:numId w:val="9"/>
        </w:numPr>
        <w:tabs>
          <w:tab w:val="left" w:pos="1041"/>
        </w:tabs>
        <w:spacing w:before="145"/>
        <w:ind w:hanging="361"/>
        <w:rPr>
          <w:sz w:val="20"/>
        </w:rPr>
      </w:pPr>
      <w:r>
        <w:rPr>
          <w:sz w:val="20"/>
        </w:rPr>
        <w:t>¿Cuál fue la actitud de los vendedores durante los</w:t>
      </w:r>
      <w:r>
        <w:rPr>
          <w:spacing w:val="-3"/>
          <w:sz w:val="20"/>
        </w:rPr>
        <w:t xml:space="preserve"> </w:t>
      </w:r>
      <w:r>
        <w:rPr>
          <w:sz w:val="20"/>
        </w:rPr>
        <w:t>simulacros?</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Actúan con seriedad y siguen las orientaciones que</w:t>
      </w:r>
      <w:r>
        <w:rPr>
          <w:spacing w:val="-14"/>
          <w:sz w:val="20"/>
        </w:rPr>
        <w:t xml:space="preserve"> </w:t>
      </w:r>
      <w:r>
        <w:rPr>
          <w:sz w:val="20"/>
        </w:rPr>
        <w:t>nos</w:t>
      </w:r>
      <w:r>
        <w:rPr>
          <w:spacing w:val="-2"/>
          <w:sz w:val="20"/>
        </w:rPr>
        <w:t xml:space="preserve"> </w:t>
      </w:r>
      <w:r>
        <w:rPr>
          <w:sz w:val="20"/>
        </w:rPr>
        <w:t>dan</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17"/>
        <w:ind w:hanging="361"/>
        <w:rPr>
          <w:sz w:val="20"/>
        </w:rPr>
      </w:pPr>
      <w:r>
        <w:rPr>
          <w:sz w:val="20"/>
        </w:rPr>
        <w:t>No siguen las</w:t>
      </w:r>
      <w:r>
        <w:rPr>
          <w:spacing w:val="-7"/>
          <w:sz w:val="20"/>
        </w:rPr>
        <w:t xml:space="preserve"> </w:t>
      </w:r>
      <w:r>
        <w:rPr>
          <w:sz w:val="20"/>
        </w:rPr>
        <w:t>orientaciones</w:t>
      </w:r>
      <w:r>
        <w:rPr>
          <w:spacing w:val="-3"/>
          <w:sz w:val="20"/>
        </w:rPr>
        <w:t xml:space="preserve"> </w:t>
      </w:r>
      <w:r>
        <w:rPr>
          <w:sz w:val="20"/>
        </w:rPr>
        <w:t>estrictamente</w:t>
      </w:r>
      <w:r>
        <w:rPr>
          <w:sz w:val="20"/>
        </w:rPr>
        <w:tab/>
        <w:t>(   )</w:t>
      </w:r>
    </w:p>
    <w:p w:rsidR="00F70CD9" w:rsidRDefault="00E50F45">
      <w:pPr>
        <w:pStyle w:val="Prrafodelista"/>
        <w:numPr>
          <w:ilvl w:val="1"/>
          <w:numId w:val="9"/>
        </w:numPr>
        <w:tabs>
          <w:tab w:val="left" w:pos="1400"/>
          <w:tab w:val="left" w:pos="1401"/>
          <w:tab w:val="left" w:pos="7881"/>
        </w:tabs>
        <w:spacing w:before="20"/>
        <w:ind w:hanging="361"/>
        <w:rPr>
          <w:sz w:val="20"/>
        </w:rPr>
      </w:pPr>
      <w:r>
        <w:rPr>
          <w:sz w:val="20"/>
        </w:rPr>
        <w:t>Conversan y</w:t>
      </w:r>
      <w:r>
        <w:rPr>
          <w:spacing w:val="-3"/>
          <w:sz w:val="20"/>
        </w:rPr>
        <w:t xml:space="preserve"> </w:t>
      </w:r>
      <w:r>
        <w:rPr>
          <w:sz w:val="20"/>
        </w:rPr>
        <w:t>se</w:t>
      </w:r>
      <w:r>
        <w:rPr>
          <w:spacing w:val="-1"/>
          <w:sz w:val="20"/>
        </w:rPr>
        <w:t xml:space="preserve"> </w:t>
      </w:r>
      <w:r>
        <w:rPr>
          <w:sz w:val="20"/>
        </w:rPr>
        <w:t>ríen</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17"/>
        <w:ind w:hanging="361"/>
        <w:rPr>
          <w:sz w:val="20"/>
        </w:rPr>
      </w:pPr>
      <w:r>
        <w:rPr>
          <w:sz w:val="20"/>
        </w:rPr>
        <w:t>No participan</w:t>
      </w:r>
      <w:r>
        <w:rPr>
          <w:sz w:val="20"/>
        </w:rPr>
        <w:tab/>
        <w:t>(   )</w:t>
      </w:r>
    </w:p>
    <w:p w:rsidR="00F70CD9" w:rsidRDefault="00E50F45">
      <w:pPr>
        <w:pStyle w:val="Prrafodelista"/>
        <w:numPr>
          <w:ilvl w:val="1"/>
          <w:numId w:val="9"/>
        </w:numPr>
        <w:tabs>
          <w:tab w:val="left" w:pos="1400"/>
          <w:tab w:val="left" w:pos="1401"/>
          <w:tab w:val="left" w:pos="7881"/>
        </w:tabs>
        <w:spacing w:before="19"/>
        <w:ind w:hanging="361"/>
        <w:rPr>
          <w:sz w:val="20"/>
        </w:rPr>
      </w:pPr>
      <w:r>
        <w:rPr>
          <w:sz w:val="20"/>
        </w:rPr>
        <w:t>Otro</w:t>
      </w:r>
      <w:r>
        <w:rPr>
          <w:sz w:val="20"/>
        </w:rPr>
        <w:tab/>
        <w:t>(   )</w:t>
      </w:r>
    </w:p>
    <w:p w:rsidR="00F70CD9" w:rsidRDefault="00E50F45">
      <w:pPr>
        <w:spacing w:before="18"/>
        <w:ind w:left="1400"/>
        <w:rPr>
          <w:sz w:val="20"/>
        </w:rPr>
      </w:pPr>
      <w:r>
        <w:rPr>
          <w:sz w:val="20"/>
        </w:rPr>
        <w:t>…………………………………………………………………………………………………………………</w:t>
      </w:r>
    </w:p>
    <w:p w:rsidR="00F70CD9" w:rsidRDefault="00E50F45">
      <w:pPr>
        <w:spacing w:before="19"/>
        <w:ind w:left="4948"/>
        <w:rPr>
          <w:sz w:val="18"/>
        </w:rPr>
      </w:pPr>
      <w:r>
        <w:rPr>
          <w:sz w:val="18"/>
        </w:rPr>
        <w:t>Especifique</w:t>
      </w:r>
    </w:p>
    <w:p w:rsidR="00F70CD9" w:rsidRDefault="00F70CD9">
      <w:pPr>
        <w:pStyle w:val="Textoindependiente"/>
        <w:spacing w:before="10"/>
        <w:rPr>
          <w:sz w:val="20"/>
        </w:rPr>
      </w:pPr>
    </w:p>
    <w:p w:rsidR="00F70CD9" w:rsidRDefault="00E50F45">
      <w:pPr>
        <w:pStyle w:val="Prrafodelista"/>
        <w:numPr>
          <w:ilvl w:val="0"/>
          <w:numId w:val="9"/>
        </w:numPr>
        <w:tabs>
          <w:tab w:val="left" w:pos="1091"/>
        </w:tabs>
        <w:ind w:left="1090" w:hanging="411"/>
        <w:rPr>
          <w:sz w:val="20"/>
        </w:rPr>
      </w:pPr>
      <w:r>
        <w:rPr>
          <w:sz w:val="20"/>
        </w:rPr>
        <w:t>¿Durante un sismo seguiría las instrucciones de:</w:t>
      </w:r>
    </w:p>
    <w:p w:rsidR="00F70CD9" w:rsidRDefault="00E50F45">
      <w:pPr>
        <w:pStyle w:val="Prrafodelista"/>
        <w:numPr>
          <w:ilvl w:val="1"/>
          <w:numId w:val="9"/>
        </w:numPr>
        <w:tabs>
          <w:tab w:val="left" w:pos="1400"/>
          <w:tab w:val="left" w:pos="1401"/>
          <w:tab w:val="left" w:pos="7881"/>
        </w:tabs>
        <w:spacing w:before="18"/>
        <w:ind w:hanging="361"/>
        <w:rPr>
          <w:sz w:val="20"/>
        </w:rPr>
      </w:pPr>
      <w:r>
        <w:rPr>
          <w:sz w:val="20"/>
        </w:rPr>
        <w:t>Cualquier</w:t>
      </w:r>
      <w:r>
        <w:rPr>
          <w:spacing w:val="-2"/>
          <w:sz w:val="20"/>
        </w:rPr>
        <w:t xml:space="preserve"> </w:t>
      </w:r>
      <w:r>
        <w:rPr>
          <w:sz w:val="20"/>
        </w:rPr>
        <w:t>persona</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17"/>
        <w:ind w:hanging="361"/>
        <w:rPr>
          <w:sz w:val="20"/>
        </w:rPr>
      </w:pPr>
      <w:r>
        <w:rPr>
          <w:sz w:val="20"/>
        </w:rPr>
        <w:t>Los brigadistas o encargados de Defensa Civil en</w:t>
      </w:r>
      <w:r>
        <w:rPr>
          <w:spacing w:val="-15"/>
          <w:sz w:val="20"/>
        </w:rPr>
        <w:t xml:space="preserve"> </w:t>
      </w:r>
      <w:r>
        <w:rPr>
          <w:sz w:val="20"/>
        </w:rPr>
        <w:t>este</w:t>
      </w:r>
      <w:r>
        <w:rPr>
          <w:spacing w:val="1"/>
          <w:sz w:val="20"/>
        </w:rPr>
        <w:t xml:space="preserve"> </w:t>
      </w:r>
      <w:r>
        <w:rPr>
          <w:sz w:val="20"/>
        </w:rPr>
        <w:t>mercado</w:t>
      </w:r>
      <w:r>
        <w:rPr>
          <w:sz w:val="20"/>
        </w:rPr>
        <w:tab/>
        <w:t>(   )</w:t>
      </w:r>
    </w:p>
    <w:p w:rsidR="00F70CD9" w:rsidRDefault="00E50F45">
      <w:pPr>
        <w:pStyle w:val="Prrafodelista"/>
        <w:numPr>
          <w:ilvl w:val="1"/>
          <w:numId w:val="9"/>
        </w:numPr>
        <w:tabs>
          <w:tab w:val="left" w:pos="1400"/>
          <w:tab w:val="left" w:pos="1401"/>
          <w:tab w:val="left" w:pos="7881"/>
        </w:tabs>
        <w:spacing w:before="19"/>
        <w:ind w:hanging="361"/>
        <w:rPr>
          <w:sz w:val="20"/>
        </w:rPr>
      </w:pPr>
      <w:r>
        <w:rPr>
          <w:sz w:val="20"/>
        </w:rPr>
        <w:t>Otro</w:t>
      </w:r>
      <w:r>
        <w:rPr>
          <w:sz w:val="20"/>
        </w:rPr>
        <w:tab/>
        <w:t>(   )</w:t>
      </w:r>
    </w:p>
    <w:p w:rsidR="00F70CD9" w:rsidRDefault="00E50F45">
      <w:pPr>
        <w:spacing w:before="18"/>
        <w:ind w:left="1400"/>
        <w:rPr>
          <w:sz w:val="20"/>
        </w:rPr>
      </w:pPr>
      <w:r>
        <w:rPr>
          <w:sz w:val="20"/>
        </w:rPr>
        <w:t>…………………………………………………………………………………………………………………</w:t>
      </w:r>
    </w:p>
    <w:p w:rsidR="00F70CD9" w:rsidRDefault="00E50F45">
      <w:pPr>
        <w:spacing w:before="21"/>
        <w:ind w:left="4952"/>
        <w:rPr>
          <w:sz w:val="18"/>
        </w:rPr>
      </w:pPr>
      <w:r>
        <w:rPr>
          <w:sz w:val="18"/>
        </w:rPr>
        <w:t>Especifique</w:t>
      </w:r>
    </w:p>
    <w:p w:rsidR="00F70CD9" w:rsidRDefault="00F70CD9">
      <w:pPr>
        <w:rPr>
          <w:sz w:val="18"/>
        </w:rPr>
        <w:sectPr w:rsidR="00F70CD9">
          <w:headerReference w:type="default" r:id="rId178"/>
          <w:pgSz w:w="12240" w:h="15840"/>
          <w:pgMar w:top="1640" w:right="1320" w:bottom="280" w:left="760" w:header="1442" w:footer="0" w:gutter="0"/>
          <w:pgNumType w:start="135"/>
          <w:cols w:space="720"/>
        </w:sectPr>
      </w:pPr>
    </w:p>
    <w:p w:rsidR="00F70CD9" w:rsidRDefault="00E50F45">
      <w:pPr>
        <w:pStyle w:val="Prrafodelista"/>
        <w:numPr>
          <w:ilvl w:val="0"/>
          <w:numId w:val="9"/>
        </w:numPr>
        <w:tabs>
          <w:tab w:val="left" w:pos="1041"/>
          <w:tab w:val="left" w:pos="3560"/>
        </w:tabs>
        <w:spacing w:line="256" w:lineRule="auto"/>
        <w:ind w:left="1388" w:right="1290" w:hanging="708"/>
        <w:rPr>
          <w:sz w:val="20"/>
        </w:rPr>
      </w:pPr>
      <w:r>
        <w:rPr>
          <w:sz w:val="20"/>
        </w:rPr>
        <w:lastRenderedPageBreak/>
        <w:t>¿Considera que los simulacros lo ayudan a estar mejor preparado/a frente a un sismo o</w:t>
      </w:r>
      <w:r>
        <w:rPr>
          <w:spacing w:val="-33"/>
          <w:sz w:val="20"/>
        </w:rPr>
        <w:t xml:space="preserve"> </w:t>
      </w:r>
      <w:r>
        <w:rPr>
          <w:sz w:val="20"/>
        </w:rPr>
        <w:t>terremoto? Si</w:t>
      </w:r>
      <w:r>
        <w:rPr>
          <w:spacing w:val="49"/>
          <w:sz w:val="20"/>
        </w:rPr>
        <w:t xml:space="preserve"> </w:t>
      </w:r>
      <w:r>
        <w:rPr>
          <w:sz w:val="20"/>
        </w:rPr>
        <w:t xml:space="preserve">(  </w:t>
      </w:r>
      <w:r>
        <w:rPr>
          <w:spacing w:val="1"/>
          <w:sz w:val="20"/>
        </w:rPr>
        <w:t xml:space="preserve"> </w:t>
      </w:r>
      <w:r>
        <w:rPr>
          <w:sz w:val="20"/>
        </w:rPr>
        <w:t>)</w:t>
      </w:r>
      <w:r>
        <w:rPr>
          <w:sz w:val="20"/>
        </w:rPr>
        <w:tab/>
        <w:t>No (</w:t>
      </w:r>
      <w:r>
        <w:rPr>
          <w:spacing w:val="2"/>
          <w:sz w:val="20"/>
        </w:rPr>
        <w:t xml:space="preserve"> </w:t>
      </w:r>
      <w:r>
        <w:rPr>
          <w:sz w:val="20"/>
        </w:rPr>
        <w:t>)</w:t>
      </w:r>
    </w:p>
    <w:p w:rsidR="00F70CD9" w:rsidRDefault="00E50F45">
      <w:pPr>
        <w:pStyle w:val="Prrafodelista"/>
        <w:numPr>
          <w:ilvl w:val="0"/>
          <w:numId w:val="9"/>
        </w:numPr>
        <w:tabs>
          <w:tab w:val="left" w:pos="1041"/>
        </w:tabs>
        <w:spacing w:before="94"/>
        <w:ind w:hanging="361"/>
        <w:rPr>
          <w:sz w:val="20"/>
        </w:rPr>
      </w:pPr>
      <w:r>
        <w:rPr>
          <w:sz w:val="20"/>
        </w:rPr>
        <w:t>¿Qué tenemos que hacer DURANTE un evento sísmico o</w:t>
      </w:r>
      <w:r>
        <w:rPr>
          <w:spacing w:val="-1"/>
          <w:sz w:val="20"/>
        </w:rPr>
        <w:t xml:space="preserve"> </w:t>
      </w:r>
      <w:r>
        <w:rPr>
          <w:sz w:val="20"/>
        </w:rPr>
        <w:t>terremoto?</w:t>
      </w:r>
    </w:p>
    <w:p w:rsidR="00F70CD9" w:rsidRDefault="00E50F45">
      <w:pPr>
        <w:pStyle w:val="Prrafodelista"/>
        <w:numPr>
          <w:ilvl w:val="1"/>
          <w:numId w:val="9"/>
        </w:numPr>
        <w:tabs>
          <w:tab w:val="left" w:pos="1400"/>
          <w:tab w:val="left" w:pos="1401"/>
          <w:tab w:val="left" w:pos="7881"/>
        </w:tabs>
        <w:spacing w:before="19"/>
        <w:ind w:hanging="361"/>
        <w:rPr>
          <w:sz w:val="20"/>
        </w:rPr>
      </w:pPr>
      <w:r>
        <w:rPr>
          <w:sz w:val="20"/>
        </w:rPr>
        <w:t>Nada, solo esperar</w:t>
      </w:r>
      <w:r>
        <w:rPr>
          <w:spacing w:val="-4"/>
          <w:sz w:val="20"/>
        </w:rPr>
        <w:t xml:space="preserve"> </w:t>
      </w:r>
      <w:r>
        <w:rPr>
          <w:sz w:val="20"/>
        </w:rPr>
        <w:t>que</w:t>
      </w:r>
      <w:r>
        <w:rPr>
          <w:spacing w:val="-1"/>
          <w:sz w:val="20"/>
        </w:rPr>
        <w:t xml:space="preserve"> </w:t>
      </w:r>
      <w:r>
        <w:rPr>
          <w:sz w:val="20"/>
        </w:rPr>
        <w:t>termine</w:t>
      </w:r>
      <w:r>
        <w:rPr>
          <w:sz w:val="20"/>
        </w:rPr>
        <w:tab/>
        <w:t>(   )</w:t>
      </w:r>
    </w:p>
    <w:p w:rsidR="00F70CD9" w:rsidRDefault="00E50F45">
      <w:pPr>
        <w:pStyle w:val="Prrafodelista"/>
        <w:numPr>
          <w:ilvl w:val="1"/>
          <w:numId w:val="9"/>
        </w:numPr>
        <w:tabs>
          <w:tab w:val="left" w:pos="1401"/>
          <w:tab w:val="left" w:pos="7881"/>
        </w:tabs>
        <w:spacing w:before="17"/>
        <w:ind w:hanging="361"/>
        <w:rPr>
          <w:sz w:val="20"/>
        </w:rPr>
      </w:pPr>
      <w:r>
        <w:rPr>
          <w:sz w:val="20"/>
        </w:rPr>
        <w:t>Buscar inmediatamente un</w:t>
      </w:r>
      <w:r>
        <w:rPr>
          <w:spacing w:val="-8"/>
          <w:sz w:val="20"/>
        </w:rPr>
        <w:t xml:space="preserve"> </w:t>
      </w:r>
      <w:r>
        <w:rPr>
          <w:sz w:val="20"/>
        </w:rPr>
        <w:t>lugar</w:t>
      </w:r>
      <w:r>
        <w:rPr>
          <w:spacing w:val="-2"/>
          <w:sz w:val="20"/>
        </w:rPr>
        <w:t xml:space="preserve"> </w:t>
      </w:r>
      <w:r>
        <w:rPr>
          <w:sz w:val="20"/>
        </w:rPr>
        <w:t>seguro</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0"/>
          <w:tab w:val="left" w:pos="1401"/>
          <w:tab w:val="left" w:pos="7881"/>
        </w:tabs>
        <w:spacing w:before="18"/>
        <w:ind w:hanging="361"/>
        <w:rPr>
          <w:sz w:val="20"/>
        </w:rPr>
      </w:pPr>
      <w:r>
        <w:rPr>
          <w:sz w:val="20"/>
        </w:rPr>
        <w:t>Salir</w:t>
      </w:r>
      <w:r>
        <w:rPr>
          <w:spacing w:val="-2"/>
          <w:sz w:val="20"/>
        </w:rPr>
        <w:t xml:space="preserve"> </w:t>
      </w:r>
      <w:r>
        <w:rPr>
          <w:sz w:val="20"/>
        </w:rPr>
        <w:t>corriendo</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7881"/>
        </w:tabs>
        <w:spacing w:before="19"/>
        <w:ind w:hanging="361"/>
        <w:rPr>
          <w:sz w:val="20"/>
        </w:rPr>
      </w:pPr>
      <w:r>
        <w:rPr>
          <w:sz w:val="20"/>
        </w:rPr>
        <w:t>Pedir</w:t>
      </w:r>
      <w:r>
        <w:rPr>
          <w:spacing w:val="-2"/>
          <w:sz w:val="20"/>
        </w:rPr>
        <w:t xml:space="preserve"> </w:t>
      </w:r>
      <w:r>
        <w:rPr>
          <w:sz w:val="20"/>
        </w:rPr>
        <w:t>auxilio</w:t>
      </w:r>
      <w:r>
        <w:rPr>
          <w:sz w:val="20"/>
        </w:rPr>
        <w:tab/>
        <w:t>(   )</w:t>
      </w:r>
    </w:p>
    <w:p w:rsidR="00F70CD9" w:rsidRDefault="00E50F45">
      <w:pPr>
        <w:pStyle w:val="Prrafodelista"/>
        <w:numPr>
          <w:ilvl w:val="1"/>
          <w:numId w:val="9"/>
        </w:numPr>
        <w:tabs>
          <w:tab w:val="left" w:pos="1400"/>
          <w:tab w:val="left" w:pos="1401"/>
          <w:tab w:val="left" w:pos="7881"/>
        </w:tabs>
        <w:spacing w:before="17"/>
        <w:ind w:hanging="361"/>
        <w:rPr>
          <w:sz w:val="20"/>
        </w:rPr>
      </w:pPr>
      <w:r>
        <w:rPr>
          <w:sz w:val="20"/>
        </w:rPr>
        <w:t>Otro</w:t>
      </w:r>
      <w:r>
        <w:rPr>
          <w:sz w:val="20"/>
        </w:rPr>
        <w:tab/>
        <w:t>(   )</w:t>
      </w:r>
    </w:p>
    <w:p w:rsidR="00F70CD9" w:rsidRDefault="00E50F45">
      <w:pPr>
        <w:spacing w:before="20"/>
        <w:ind w:left="1400"/>
        <w:rPr>
          <w:sz w:val="20"/>
        </w:rPr>
      </w:pPr>
      <w:r>
        <w:rPr>
          <w:sz w:val="20"/>
        </w:rPr>
        <w:t>…………………………………………………………………………………………………………………</w:t>
      </w:r>
    </w:p>
    <w:p w:rsidR="00F70CD9" w:rsidRDefault="00E50F45">
      <w:pPr>
        <w:spacing w:before="19"/>
        <w:ind w:left="4948"/>
        <w:rPr>
          <w:sz w:val="18"/>
        </w:rPr>
      </w:pPr>
      <w:r>
        <w:rPr>
          <w:sz w:val="18"/>
        </w:rPr>
        <w:t>Especifique</w:t>
      </w:r>
    </w:p>
    <w:p w:rsidR="00F70CD9" w:rsidRDefault="00F70CD9">
      <w:pPr>
        <w:pStyle w:val="Textoindependiente"/>
        <w:spacing w:before="8"/>
        <w:rPr>
          <w:sz w:val="20"/>
        </w:rPr>
      </w:pPr>
    </w:p>
    <w:p w:rsidR="00F70CD9" w:rsidRDefault="00E50F45">
      <w:pPr>
        <w:pStyle w:val="Prrafodelista"/>
        <w:numPr>
          <w:ilvl w:val="0"/>
          <w:numId w:val="9"/>
        </w:numPr>
        <w:tabs>
          <w:tab w:val="left" w:pos="1041"/>
        </w:tabs>
        <w:ind w:hanging="361"/>
        <w:rPr>
          <w:sz w:val="20"/>
        </w:rPr>
      </w:pPr>
      <w:r>
        <w:rPr>
          <w:sz w:val="20"/>
        </w:rPr>
        <w:t>¿Si queda atrapado en los escombros, qué haría?</w:t>
      </w:r>
    </w:p>
    <w:p w:rsidR="00F70CD9" w:rsidRDefault="00E50F45">
      <w:pPr>
        <w:pStyle w:val="Prrafodelista"/>
        <w:numPr>
          <w:ilvl w:val="1"/>
          <w:numId w:val="9"/>
        </w:numPr>
        <w:tabs>
          <w:tab w:val="left" w:pos="1400"/>
          <w:tab w:val="left" w:pos="1401"/>
          <w:tab w:val="left" w:pos="8601"/>
        </w:tabs>
        <w:spacing w:before="19"/>
        <w:ind w:hanging="361"/>
        <w:rPr>
          <w:sz w:val="20"/>
        </w:rPr>
      </w:pPr>
      <w:r>
        <w:rPr>
          <w:sz w:val="20"/>
        </w:rPr>
        <w:t>Trato de salir por</w:t>
      </w:r>
      <w:r>
        <w:rPr>
          <w:spacing w:val="-7"/>
          <w:sz w:val="20"/>
        </w:rPr>
        <w:t xml:space="preserve"> </w:t>
      </w:r>
      <w:r>
        <w:rPr>
          <w:sz w:val="20"/>
        </w:rPr>
        <w:t>mi</w:t>
      </w:r>
      <w:r>
        <w:rPr>
          <w:spacing w:val="-2"/>
          <w:sz w:val="20"/>
        </w:rPr>
        <w:t xml:space="preserve"> </w:t>
      </w:r>
      <w:r>
        <w:rPr>
          <w:sz w:val="20"/>
        </w:rPr>
        <w:t>cuenta</w:t>
      </w:r>
      <w:r>
        <w:rPr>
          <w:sz w:val="20"/>
        </w:rPr>
        <w:tab/>
        <w:t>(   )</w:t>
      </w:r>
    </w:p>
    <w:p w:rsidR="00F70CD9" w:rsidRDefault="00E50F45">
      <w:pPr>
        <w:pStyle w:val="Prrafodelista"/>
        <w:numPr>
          <w:ilvl w:val="1"/>
          <w:numId w:val="9"/>
        </w:numPr>
        <w:tabs>
          <w:tab w:val="left" w:pos="1401"/>
          <w:tab w:val="left" w:pos="8601"/>
        </w:tabs>
        <w:spacing w:before="18"/>
        <w:ind w:hanging="361"/>
        <w:rPr>
          <w:sz w:val="20"/>
        </w:rPr>
      </w:pPr>
      <w:r>
        <w:rPr>
          <w:sz w:val="20"/>
        </w:rPr>
        <w:t>Me quedo esperando tranquilo hasta que</w:t>
      </w:r>
      <w:r>
        <w:rPr>
          <w:spacing w:val="-12"/>
          <w:sz w:val="20"/>
        </w:rPr>
        <w:t xml:space="preserve"> </w:t>
      </w:r>
      <w:r>
        <w:rPr>
          <w:sz w:val="20"/>
        </w:rPr>
        <w:t>me</w:t>
      </w:r>
      <w:r>
        <w:rPr>
          <w:spacing w:val="-2"/>
          <w:sz w:val="20"/>
        </w:rPr>
        <w:t xml:space="preserve"> </w:t>
      </w:r>
      <w:r>
        <w:rPr>
          <w:sz w:val="20"/>
        </w:rPr>
        <w:t>encuentren</w:t>
      </w:r>
      <w:r>
        <w:rPr>
          <w:sz w:val="20"/>
        </w:rPr>
        <w:tab/>
        <w:t>(   )</w:t>
      </w:r>
    </w:p>
    <w:p w:rsidR="00F70CD9" w:rsidRDefault="00E50F45">
      <w:pPr>
        <w:pStyle w:val="Prrafodelista"/>
        <w:numPr>
          <w:ilvl w:val="1"/>
          <w:numId w:val="9"/>
        </w:numPr>
        <w:tabs>
          <w:tab w:val="left" w:pos="1400"/>
          <w:tab w:val="left" w:pos="1401"/>
          <w:tab w:val="left" w:pos="8601"/>
        </w:tabs>
        <w:spacing w:before="17"/>
        <w:ind w:hanging="361"/>
        <w:rPr>
          <w:sz w:val="20"/>
        </w:rPr>
      </w:pPr>
      <w:r>
        <w:rPr>
          <w:sz w:val="20"/>
        </w:rPr>
        <w:t>Me pongo a llorar y</w:t>
      </w:r>
      <w:r>
        <w:rPr>
          <w:spacing w:val="-5"/>
          <w:sz w:val="20"/>
        </w:rPr>
        <w:t xml:space="preserve"> </w:t>
      </w:r>
      <w:r>
        <w:rPr>
          <w:sz w:val="20"/>
        </w:rPr>
        <w:t>me</w:t>
      </w:r>
      <w:r>
        <w:rPr>
          <w:spacing w:val="-2"/>
          <w:sz w:val="20"/>
        </w:rPr>
        <w:t xml:space="preserve"> </w:t>
      </w:r>
      <w:r>
        <w:rPr>
          <w:sz w:val="20"/>
        </w:rPr>
        <w:t>desespero</w:t>
      </w:r>
      <w:r>
        <w:rPr>
          <w:sz w:val="20"/>
        </w:rPr>
        <w:tab/>
        <w:t xml:space="preserve">(  </w:t>
      </w:r>
      <w:r>
        <w:rPr>
          <w:spacing w:val="1"/>
          <w:sz w:val="20"/>
        </w:rPr>
        <w:t xml:space="preserve"> </w:t>
      </w:r>
      <w:r>
        <w:rPr>
          <w:sz w:val="20"/>
        </w:rPr>
        <w:t>)</w:t>
      </w:r>
    </w:p>
    <w:p w:rsidR="00F70CD9" w:rsidRDefault="00E50F45">
      <w:pPr>
        <w:pStyle w:val="Prrafodelista"/>
        <w:numPr>
          <w:ilvl w:val="1"/>
          <w:numId w:val="9"/>
        </w:numPr>
        <w:tabs>
          <w:tab w:val="left" w:pos="1401"/>
          <w:tab w:val="left" w:pos="8601"/>
        </w:tabs>
        <w:spacing w:before="20"/>
        <w:ind w:hanging="361"/>
        <w:rPr>
          <w:sz w:val="20"/>
        </w:rPr>
      </w:pPr>
      <w:r>
        <w:rPr>
          <w:sz w:val="20"/>
        </w:rPr>
        <w:t>Doy gritos o golpes en la pared o en un tubo para que los brigadistas</w:t>
      </w:r>
      <w:r>
        <w:rPr>
          <w:spacing w:val="-18"/>
          <w:sz w:val="20"/>
        </w:rPr>
        <w:t xml:space="preserve"> </w:t>
      </w:r>
      <w:r>
        <w:rPr>
          <w:sz w:val="20"/>
        </w:rPr>
        <w:t>me</w:t>
      </w:r>
      <w:r>
        <w:rPr>
          <w:spacing w:val="-1"/>
          <w:sz w:val="20"/>
        </w:rPr>
        <w:t xml:space="preserve"> </w:t>
      </w:r>
      <w:r>
        <w:rPr>
          <w:sz w:val="20"/>
        </w:rPr>
        <w:t>encuentren</w:t>
      </w:r>
      <w:r>
        <w:rPr>
          <w:sz w:val="20"/>
        </w:rPr>
        <w:tab/>
        <w:t>(</w:t>
      </w:r>
      <w:r>
        <w:rPr>
          <w:spacing w:val="1"/>
          <w:sz w:val="20"/>
        </w:rPr>
        <w:t xml:space="preserve"> </w:t>
      </w:r>
      <w:r>
        <w:rPr>
          <w:sz w:val="20"/>
        </w:rPr>
        <w:t>)</w:t>
      </w:r>
    </w:p>
    <w:p w:rsidR="00F70CD9" w:rsidRDefault="00E50F45">
      <w:pPr>
        <w:pStyle w:val="Prrafodelista"/>
        <w:numPr>
          <w:ilvl w:val="1"/>
          <w:numId w:val="9"/>
        </w:numPr>
        <w:tabs>
          <w:tab w:val="left" w:pos="1400"/>
          <w:tab w:val="left" w:pos="1401"/>
          <w:tab w:val="left" w:pos="8601"/>
        </w:tabs>
        <w:spacing w:before="17"/>
        <w:ind w:hanging="361"/>
        <w:rPr>
          <w:sz w:val="20"/>
        </w:rPr>
      </w:pPr>
      <w:r>
        <w:rPr>
          <w:sz w:val="20"/>
        </w:rPr>
        <w:t>Otro</w:t>
      </w:r>
      <w:r>
        <w:rPr>
          <w:sz w:val="20"/>
        </w:rPr>
        <w:tab/>
        <w:t>( )</w:t>
      </w:r>
    </w:p>
    <w:p w:rsidR="00F70CD9" w:rsidRDefault="00E50F45">
      <w:pPr>
        <w:spacing w:before="20"/>
        <w:ind w:left="1400"/>
        <w:rPr>
          <w:sz w:val="20"/>
        </w:rPr>
      </w:pPr>
      <w:r>
        <w:rPr>
          <w:sz w:val="20"/>
        </w:rPr>
        <w:t>………………………………………………………………………………………………………………</w:t>
      </w:r>
    </w:p>
    <w:p w:rsidR="00F70CD9" w:rsidRDefault="00E50F45">
      <w:pPr>
        <w:spacing w:before="19"/>
        <w:ind w:left="4952"/>
        <w:rPr>
          <w:sz w:val="18"/>
        </w:rPr>
      </w:pPr>
      <w:r>
        <w:rPr>
          <w:sz w:val="18"/>
        </w:rPr>
        <w:t>Especifique</w:t>
      </w:r>
    </w:p>
    <w:p w:rsidR="00F70CD9" w:rsidRDefault="00F70CD9">
      <w:pPr>
        <w:pStyle w:val="Textoindependiente"/>
        <w:spacing w:before="5"/>
        <w:rPr>
          <w:sz w:val="21"/>
        </w:rPr>
      </w:pPr>
    </w:p>
    <w:tbl>
      <w:tblPr>
        <w:tblStyle w:val="TableNormal"/>
        <w:tblW w:w="0" w:type="auto"/>
        <w:tblInd w:w="637" w:type="dxa"/>
        <w:tblLayout w:type="fixed"/>
        <w:tblLook w:val="01E0" w:firstRow="1" w:lastRow="1" w:firstColumn="1" w:lastColumn="1" w:noHBand="0" w:noVBand="0"/>
      </w:tblPr>
      <w:tblGrid>
        <w:gridCol w:w="6953"/>
        <w:gridCol w:w="632"/>
      </w:tblGrid>
      <w:tr w:rsidR="00F70CD9">
        <w:trPr>
          <w:trHeight w:val="483"/>
        </w:trPr>
        <w:tc>
          <w:tcPr>
            <w:tcW w:w="6953" w:type="dxa"/>
          </w:tcPr>
          <w:p w:rsidR="00F70CD9" w:rsidRDefault="00E50F45">
            <w:pPr>
              <w:pStyle w:val="TableParagraph"/>
              <w:numPr>
                <w:ilvl w:val="0"/>
                <w:numId w:val="8"/>
              </w:numPr>
              <w:tabs>
                <w:tab w:val="left" w:pos="410"/>
              </w:tabs>
              <w:spacing w:line="221" w:lineRule="exact"/>
              <w:rPr>
                <w:sz w:val="20"/>
              </w:rPr>
            </w:pPr>
            <w:r>
              <w:rPr>
                <w:sz w:val="20"/>
              </w:rPr>
              <w:t>¿Qué debe hacer usted una vez FINALIZADO el sismo o</w:t>
            </w:r>
            <w:r>
              <w:rPr>
                <w:spacing w:val="-2"/>
                <w:sz w:val="20"/>
              </w:rPr>
              <w:t xml:space="preserve"> </w:t>
            </w:r>
            <w:r>
              <w:rPr>
                <w:sz w:val="20"/>
              </w:rPr>
              <w:t>terremoto?</w:t>
            </w:r>
          </w:p>
          <w:p w:rsidR="00F70CD9" w:rsidRDefault="00E50F45">
            <w:pPr>
              <w:pStyle w:val="TableParagraph"/>
              <w:numPr>
                <w:ilvl w:val="1"/>
                <w:numId w:val="8"/>
              </w:numPr>
              <w:tabs>
                <w:tab w:val="left" w:pos="769"/>
                <w:tab w:val="left" w:pos="770"/>
              </w:tabs>
              <w:spacing w:before="19" w:line="223" w:lineRule="exact"/>
              <w:rPr>
                <w:sz w:val="20"/>
              </w:rPr>
            </w:pPr>
            <w:r>
              <w:rPr>
                <w:sz w:val="20"/>
              </w:rPr>
              <w:t>Llamar a mi familia por</w:t>
            </w:r>
            <w:r>
              <w:rPr>
                <w:spacing w:val="5"/>
                <w:sz w:val="20"/>
              </w:rPr>
              <w:t xml:space="preserve"> </w:t>
            </w:r>
            <w:r>
              <w:rPr>
                <w:sz w:val="20"/>
              </w:rPr>
              <w:t>teléfono</w:t>
            </w:r>
          </w:p>
        </w:tc>
        <w:tc>
          <w:tcPr>
            <w:tcW w:w="632" w:type="dxa"/>
          </w:tcPr>
          <w:p w:rsidR="00F70CD9" w:rsidRDefault="00F70CD9">
            <w:pPr>
              <w:pStyle w:val="TableParagraph"/>
              <w:spacing w:before="10"/>
              <w:rPr>
                <w:sz w:val="20"/>
              </w:rPr>
            </w:pPr>
          </w:p>
          <w:p w:rsidR="00F70CD9" w:rsidRDefault="00E50F45">
            <w:pPr>
              <w:pStyle w:val="TableParagraph"/>
              <w:spacing w:line="223" w:lineRule="exact"/>
              <w:ind w:right="48"/>
              <w:jc w:val="right"/>
              <w:rPr>
                <w:sz w:val="20"/>
              </w:rPr>
            </w:pPr>
            <w:r>
              <w:rPr>
                <w:sz w:val="20"/>
              </w:rPr>
              <w:t>( )</w:t>
            </w:r>
          </w:p>
        </w:tc>
      </w:tr>
      <w:tr w:rsidR="00F70CD9">
        <w:trPr>
          <w:trHeight w:val="247"/>
        </w:trPr>
        <w:tc>
          <w:tcPr>
            <w:tcW w:w="6953" w:type="dxa"/>
          </w:tcPr>
          <w:p w:rsidR="00F70CD9" w:rsidRDefault="00E50F45">
            <w:pPr>
              <w:pStyle w:val="TableParagraph"/>
              <w:tabs>
                <w:tab w:val="left" w:pos="820"/>
              </w:tabs>
              <w:spacing w:before="4" w:line="223" w:lineRule="exact"/>
              <w:ind w:left="410"/>
              <w:rPr>
                <w:sz w:val="20"/>
              </w:rPr>
            </w:pPr>
            <w:r>
              <w:rPr>
                <w:sz w:val="20"/>
              </w:rPr>
              <w:t>b)</w:t>
            </w:r>
            <w:r>
              <w:rPr>
                <w:sz w:val="20"/>
              </w:rPr>
              <w:tab/>
              <w:t>Ver si hay algún herido y</w:t>
            </w:r>
            <w:r>
              <w:rPr>
                <w:spacing w:val="-5"/>
                <w:sz w:val="20"/>
              </w:rPr>
              <w:t xml:space="preserve"> </w:t>
            </w:r>
            <w:r>
              <w:rPr>
                <w:sz w:val="20"/>
              </w:rPr>
              <w:t>atenderlo</w:t>
            </w:r>
          </w:p>
        </w:tc>
        <w:tc>
          <w:tcPr>
            <w:tcW w:w="632" w:type="dxa"/>
          </w:tcPr>
          <w:p w:rsidR="00F70CD9" w:rsidRDefault="00E50F45">
            <w:pPr>
              <w:pStyle w:val="TableParagraph"/>
              <w:spacing w:before="4" w:line="223" w:lineRule="exact"/>
              <w:ind w:right="48"/>
              <w:jc w:val="right"/>
              <w:rPr>
                <w:sz w:val="20"/>
              </w:rPr>
            </w:pPr>
            <w:r>
              <w:rPr>
                <w:sz w:val="20"/>
              </w:rPr>
              <w:t>( )</w:t>
            </w:r>
          </w:p>
        </w:tc>
      </w:tr>
      <w:tr w:rsidR="00F70CD9">
        <w:trPr>
          <w:trHeight w:val="248"/>
        </w:trPr>
        <w:tc>
          <w:tcPr>
            <w:tcW w:w="6953" w:type="dxa"/>
          </w:tcPr>
          <w:p w:rsidR="00F70CD9" w:rsidRDefault="00E50F45">
            <w:pPr>
              <w:pStyle w:val="TableParagraph"/>
              <w:tabs>
                <w:tab w:val="left" w:pos="820"/>
              </w:tabs>
              <w:spacing w:before="4" w:line="224" w:lineRule="exact"/>
              <w:ind w:left="410"/>
              <w:rPr>
                <w:sz w:val="20"/>
              </w:rPr>
            </w:pPr>
            <w:r>
              <w:rPr>
                <w:sz w:val="20"/>
              </w:rPr>
              <w:t>c)</w:t>
            </w:r>
            <w:r>
              <w:rPr>
                <w:sz w:val="20"/>
              </w:rPr>
              <w:tab/>
              <w:t>Buscar un lugar</w:t>
            </w:r>
            <w:r>
              <w:rPr>
                <w:spacing w:val="-1"/>
                <w:sz w:val="20"/>
              </w:rPr>
              <w:t xml:space="preserve"> </w:t>
            </w:r>
            <w:r>
              <w:rPr>
                <w:sz w:val="20"/>
              </w:rPr>
              <w:t>seguro</w:t>
            </w:r>
          </w:p>
        </w:tc>
        <w:tc>
          <w:tcPr>
            <w:tcW w:w="632" w:type="dxa"/>
          </w:tcPr>
          <w:p w:rsidR="00F70CD9" w:rsidRDefault="00E50F45">
            <w:pPr>
              <w:pStyle w:val="TableParagraph"/>
              <w:spacing w:before="4" w:line="224" w:lineRule="exact"/>
              <w:ind w:right="48"/>
              <w:jc w:val="right"/>
              <w:rPr>
                <w:sz w:val="20"/>
              </w:rPr>
            </w:pPr>
            <w:r>
              <w:rPr>
                <w:sz w:val="20"/>
              </w:rPr>
              <w:t>( )</w:t>
            </w:r>
          </w:p>
        </w:tc>
      </w:tr>
      <w:tr w:rsidR="00F70CD9">
        <w:trPr>
          <w:trHeight w:val="248"/>
        </w:trPr>
        <w:tc>
          <w:tcPr>
            <w:tcW w:w="6953" w:type="dxa"/>
          </w:tcPr>
          <w:p w:rsidR="00F70CD9" w:rsidRDefault="00E50F45">
            <w:pPr>
              <w:pStyle w:val="TableParagraph"/>
              <w:tabs>
                <w:tab w:val="left" w:pos="820"/>
              </w:tabs>
              <w:spacing w:before="5" w:line="223" w:lineRule="exact"/>
              <w:ind w:left="410"/>
              <w:rPr>
                <w:sz w:val="20"/>
              </w:rPr>
            </w:pPr>
            <w:r>
              <w:rPr>
                <w:sz w:val="20"/>
              </w:rPr>
              <w:t>d)</w:t>
            </w:r>
            <w:r>
              <w:rPr>
                <w:sz w:val="20"/>
              </w:rPr>
              <w:tab/>
              <w:t>Salir corriendo hacia la calle</w:t>
            </w:r>
          </w:p>
        </w:tc>
        <w:tc>
          <w:tcPr>
            <w:tcW w:w="632" w:type="dxa"/>
          </w:tcPr>
          <w:p w:rsidR="00F70CD9" w:rsidRDefault="00E50F45">
            <w:pPr>
              <w:pStyle w:val="TableParagraph"/>
              <w:spacing w:before="5" w:line="223" w:lineRule="exact"/>
              <w:ind w:right="48"/>
              <w:jc w:val="right"/>
              <w:rPr>
                <w:sz w:val="20"/>
              </w:rPr>
            </w:pPr>
            <w:r>
              <w:rPr>
                <w:sz w:val="20"/>
              </w:rPr>
              <w:t>( )</w:t>
            </w:r>
          </w:p>
        </w:tc>
      </w:tr>
      <w:tr w:rsidR="00F70CD9">
        <w:trPr>
          <w:trHeight w:val="297"/>
        </w:trPr>
        <w:tc>
          <w:tcPr>
            <w:tcW w:w="6953" w:type="dxa"/>
          </w:tcPr>
          <w:p w:rsidR="00F70CD9" w:rsidRDefault="00E50F45">
            <w:pPr>
              <w:pStyle w:val="TableParagraph"/>
              <w:tabs>
                <w:tab w:val="left" w:pos="820"/>
              </w:tabs>
              <w:spacing w:before="4"/>
              <w:ind w:left="410"/>
              <w:rPr>
                <w:sz w:val="20"/>
              </w:rPr>
            </w:pPr>
            <w:r>
              <w:rPr>
                <w:sz w:val="20"/>
              </w:rPr>
              <w:t>e)</w:t>
            </w:r>
            <w:r>
              <w:rPr>
                <w:sz w:val="20"/>
              </w:rPr>
              <w:tab/>
              <w:t>Nada</w:t>
            </w:r>
          </w:p>
        </w:tc>
        <w:tc>
          <w:tcPr>
            <w:tcW w:w="632" w:type="dxa"/>
          </w:tcPr>
          <w:p w:rsidR="00F70CD9" w:rsidRDefault="00E50F45">
            <w:pPr>
              <w:pStyle w:val="TableParagraph"/>
              <w:spacing w:before="4"/>
              <w:ind w:right="48"/>
              <w:jc w:val="right"/>
              <w:rPr>
                <w:sz w:val="20"/>
              </w:rPr>
            </w:pPr>
            <w:r>
              <w:rPr>
                <w:sz w:val="20"/>
              </w:rPr>
              <w:t>( )</w:t>
            </w:r>
          </w:p>
        </w:tc>
      </w:tr>
      <w:tr w:rsidR="00F70CD9">
        <w:trPr>
          <w:trHeight w:val="546"/>
        </w:trPr>
        <w:tc>
          <w:tcPr>
            <w:tcW w:w="6953" w:type="dxa"/>
          </w:tcPr>
          <w:p w:rsidR="00F70CD9" w:rsidRDefault="00E50F45">
            <w:pPr>
              <w:pStyle w:val="TableParagraph"/>
              <w:numPr>
                <w:ilvl w:val="0"/>
                <w:numId w:val="7"/>
              </w:numPr>
              <w:tabs>
                <w:tab w:val="left" w:pos="410"/>
              </w:tabs>
              <w:spacing w:before="54"/>
              <w:rPr>
                <w:sz w:val="20"/>
              </w:rPr>
            </w:pPr>
            <w:r>
              <w:rPr>
                <w:sz w:val="20"/>
              </w:rPr>
              <w:t>¿Si al terminar el sismo ubica una persona herida qué es lo primero que</w:t>
            </w:r>
            <w:r>
              <w:rPr>
                <w:spacing w:val="-18"/>
                <w:sz w:val="20"/>
              </w:rPr>
              <w:t xml:space="preserve"> </w:t>
            </w:r>
            <w:r>
              <w:rPr>
                <w:sz w:val="20"/>
              </w:rPr>
              <w:t>haría?</w:t>
            </w:r>
          </w:p>
          <w:p w:rsidR="00F70CD9" w:rsidRDefault="00E50F45">
            <w:pPr>
              <w:pStyle w:val="TableParagraph"/>
              <w:numPr>
                <w:ilvl w:val="1"/>
                <w:numId w:val="7"/>
              </w:numPr>
              <w:tabs>
                <w:tab w:val="left" w:pos="769"/>
                <w:tab w:val="left" w:pos="770"/>
              </w:tabs>
              <w:spacing w:before="18" w:line="224" w:lineRule="exact"/>
              <w:rPr>
                <w:sz w:val="20"/>
              </w:rPr>
            </w:pPr>
            <w:r>
              <w:rPr>
                <w:sz w:val="20"/>
              </w:rPr>
              <w:t>Lo ayudaría yo mismo a</w:t>
            </w:r>
            <w:r>
              <w:rPr>
                <w:spacing w:val="5"/>
                <w:sz w:val="20"/>
              </w:rPr>
              <w:t xml:space="preserve"> </w:t>
            </w:r>
            <w:r>
              <w:rPr>
                <w:sz w:val="20"/>
              </w:rPr>
              <w:t>levantarse</w:t>
            </w:r>
          </w:p>
        </w:tc>
        <w:tc>
          <w:tcPr>
            <w:tcW w:w="632" w:type="dxa"/>
          </w:tcPr>
          <w:p w:rsidR="00F70CD9" w:rsidRDefault="00F70CD9">
            <w:pPr>
              <w:pStyle w:val="TableParagraph"/>
              <w:spacing w:before="3"/>
              <w:rPr>
                <w:sz w:val="26"/>
              </w:rPr>
            </w:pPr>
          </w:p>
          <w:p w:rsidR="00F70CD9" w:rsidRDefault="00E50F45">
            <w:pPr>
              <w:pStyle w:val="TableParagraph"/>
              <w:spacing w:line="224" w:lineRule="exact"/>
              <w:ind w:right="48"/>
              <w:jc w:val="right"/>
              <w:rPr>
                <w:sz w:val="20"/>
              </w:rPr>
            </w:pPr>
            <w:r>
              <w:rPr>
                <w:sz w:val="20"/>
              </w:rPr>
              <w:t>( )</w:t>
            </w:r>
          </w:p>
        </w:tc>
      </w:tr>
      <w:tr w:rsidR="00F70CD9">
        <w:trPr>
          <w:trHeight w:val="248"/>
        </w:trPr>
        <w:tc>
          <w:tcPr>
            <w:tcW w:w="6953" w:type="dxa"/>
          </w:tcPr>
          <w:p w:rsidR="00F70CD9" w:rsidRDefault="00E50F45">
            <w:pPr>
              <w:pStyle w:val="TableParagraph"/>
              <w:spacing w:before="5" w:line="223" w:lineRule="exact"/>
              <w:ind w:left="410"/>
              <w:rPr>
                <w:sz w:val="20"/>
              </w:rPr>
            </w:pPr>
            <w:r>
              <w:rPr>
                <w:sz w:val="20"/>
              </w:rPr>
              <w:t>b) Avisaría a los brigadistas</w:t>
            </w:r>
          </w:p>
        </w:tc>
        <w:tc>
          <w:tcPr>
            <w:tcW w:w="632" w:type="dxa"/>
          </w:tcPr>
          <w:p w:rsidR="00F70CD9" w:rsidRDefault="00E50F45">
            <w:pPr>
              <w:pStyle w:val="TableParagraph"/>
              <w:spacing w:before="5" w:line="223" w:lineRule="exact"/>
              <w:ind w:right="48"/>
              <w:jc w:val="right"/>
              <w:rPr>
                <w:sz w:val="20"/>
              </w:rPr>
            </w:pPr>
            <w:r>
              <w:rPr>
                <w:sz w:val="20"/>
              </w:rPr>
              <w:t>( )</w:t>
            </w:r>
          </w:p>
        </w:tc>
      </w:tr>
      <w:tr w:rsidR="00F70CD9">
        <w:trPr>
          <w:trHeight w:val="248"/>
        </w:trPr>
        <w:tc>
          <w:tcPr>
            <w:tcW w:w="6953" w:type="dxa"/>
          </w:tcPr>
          <w:p w:rsidR="00F70CD9" w:rsidRDefault="00E50F45">
            <w:pPr>
              <w:pStyle w:val="TableParagraph"/>
              <w:tabs>
                <w:tab w:val="left" w:pos="769"/>
              </w:tabs>
              <w:spacing w:before="4" w:line="224" w:lineRule="exact"/>
              <w:ind w:left="410"/>
              <w:rPr>
                <w:sz w:val="20"/>
              </w:rPr>
            </w:pPr>
            <w:r>
              <w:rPr>
                <w:sz w:val="20"/>
              </w:rPr>
              <w:t>c)</w:t>
            </w:r>
            <w:r>
              <w:rPr>
                <w:sz w:val="20"/>
              </w:rPr>
              <w:tab/>
              <w:t>No le haría caso</w:t>
            </w:r>
          </w:p>
        </w:tc>
        <w:tc>
          <w:tcPr>
            <w:tcW w:w="632" w:type="dxa"/>
          </w:tcPr>
          <w:p w:rsidR="00F70CD9" w:rsidRDefault="00E50F45">
            <w:pPr>
              <w:pStyle w:val="TableParagraph"/>
              <w:spacing w:before="4" w:line="224" w:lineRule="exact"/>
              <w:ind w:right="48"/>
              <w:jc w:val="right"/>
              <w:rPr>
                <w:sz w:val="20"/>
              </w:rPr>
            </w:pPr>
            <w:r>
              <w:rPr>
                <w:sz w:val="20"/>
              </w:rPr>
              <w:t>( )</w:t>
            </w:r>
          </w:p>
        </w:tc>
      </w:tr>
      <w:tr w:rsidR="00F70CD9">
        <w:trPr>
          <w:trHeight w:val="248"/>
        </w:trPr>
        <w:tc>
          <w:tcPr>
            <w:tcW w:w="6953" w:type="dxa"/>
          </w:tcPr>
          <w:p w:rsidR="00F70CD9" w:rsidRDefault="00E50F45">
            <w:pPr>
              <w:pStyle w:val="TableParagraph"/>
              <w:spacing w:before="5" w:line="223" w:lineRule="exact"/>
              <w:ind w:left="410"/>
              <w:rPr>
                <w:sz w:val="20"/>
              </w:rPr>
            </w:pPr>
            <w:r>
              <w:rPr>
                <w:sz w:val="20"/>
              </w:rPr>
              <w:t>d) Lo consolaría para que no esté triste</w:t>
            </w:r>
          </w:p>
        </w:tc>
        <w:tc>
          <w:tcPr>
            <w:tcW w:w="632" w:type="dxa"/>
          </w:tcPr>
          <w:p w:rsidR="00F70CD9" w:rsidRDefault="00E50F45">
            <w:pPr>
              <w:pStyle w:val="TableParagraph"/>
              <w:spacing w:before="5" w:line="223" w:lineRule="exact"/>
              <w:ind w:right="48"/>
              <w:jc w:val="right"/>
              <w:rPr>
                <w:sz w:val="20"/>
              </w:rPr>
            </w:pPr>
            <w:r>
              <w:rPr>
                <w:sz w:val="20"/>
              </w:rPr>
              <w:t>( )</w:t>
            </w:r>
          </w:p>
        </w:tc>
      </w:tr>
      <w:tr w:rsidR="00F70CD9">
        <w:trPr>
          <w:trHeight w:val="233"/>
        </w:trPr>
        <w:tc>
          <w:tcPr>
            <w:tcW w:w="6953" w:type="dxa"/>
          </w:tcPr>
          <w:p w:rsidR="00F70CD9" w:rsidRDefault="00E50F45">
            <w:pPr>
              <w:pStyle w:val="TableParagraph"/>
              <w:tabs>
                <w:tab w:val="left" w:pos="769"/>
              </w:tabs>
              <w:spacing w:before="4" w:line="210" w:lineRule="exact"/>
              <w:ind w:left="410"/>
              <w:rPr>
                <w:sz w:val="20"/>
              </w:rPr>
            </w:pPr>
            <w:r>
              <w:rPr>
                <w:sz w:val="20"/>
              </w:rPr>
              <w:t>e)</w:t>
            </w:r>
            <w:r>
              <w:rPr>
                <w:sz w:val="20"/>
              </w:rPr>
              <w:tab/>
              <w:t>Otros</w:t>
            </w:r>
          </w:p>
        </w:tc>
        <w:tc>
          <w:tcPr>
            <w:tcW w:w="632" w:type="dxa"/>
          </w:tcPr>
          <w:p w:rsidR="00F70CD9" w:rsidRDefault="00E50F45">
            <w:pPr>
              <w:pStyle w:val="TableParagraph"/>
              <w:spacing w:before="4" w:line="210" w:lineRule="exact"/>
              <w:ind w:right="48"/>
              <w:jc w:val="right"/>
              <w:rPr>
                <w:sz w:val="20"/>
              </w:rPr>
            </w:pPr>
            <w:r>
              <w:rPr>
                <w:sz w:val="20"/>
              </w:rPr>
              <w:t>( )</w:t>
            </w:r>
          </w:p>
        </w:tc>
      </w:tr>
    </w:tbl>
    <w:p w:rsidR="00F70CD9" w:rsidRDefault="00E50F45">
      <w:pPr>
        <w:spacing w:before="19"/>
        <w:ind w:left="1400"/>
        <w:rPr>
          <w:sz w:val="20"/>
        </w:rPr>
      </w:pPr>
      <w:r>
        <w:rPr>
          <w:sz w:val="20"/>
        </w:rPr>
        <w:t>………………………………………………………………………………………………………………</w:t>
      </w:r>
    </w:p>
    <w:p w:rsidR="00F70CD9" w:rsidRDefault="00E50F45">
      <w:pPr>
        <w:spacing w:before="18"/>
        <w:ind w:left="4952"/>
        <w:rPr>
          <w:sz w:val="20"/>
        </w:rPr>
      </w:pPr>
      <w:r>
        <w:rPr>
          <w:sz w:val="20"/>
        </w:rPr>
        <w:t>Especifique</w:t>
      </w:r>
    </w:p>
    <w:p w:rsidR="00F70CD9" w:rsidRDefault="00F70CD9">
      <w:pPr>
        <w:pStyle w:val="Textoindependiente"/>
        <w:spacing w:before="9"/>
        <w:rPr>
          <w:sz w:val="18"/>
        </w:rPr>
      </w:pPr>
    </w:p>
    <w:p w:rsidR="00F70CD9" w:rsidRDefault="00E50F45">
      <w:pPr>
        <w:tabs>
          <w:tab w:val="left" w:pos="3560"/>
        </w:tabs>
        <w:spacing w:line="256" w:lineRule="auto"/>
        <w:ind w:left="1388" w:right="4752" w:hanging="708"/>
        <w:rPr>
          <w:sz w:val="20"/>
        </w:rPr>
      </w:pPr>
      <w:r>
        <w:rPr>
          <w:sz w:val="20"/>
        </w:rPr>
        <w:t>17. ¿Se siente usted preparado para afrontar un terremoto? Si</w:t>
      </w:r>
      <w:r>
        <w:rPr>
          <w:spacing w:val="49"/>
          <w:sz w:val="20"/>
        </w:rPr>
        <w:t xml:space="preserve"> </w:t>
      </w:r>
      <w:r>
        <w:rPr>
          <w:sz w:val="20"/>
        </w:rPr>
        <w:t xml:space="preserve">(  </w:t>
      </w:r>
      <w:r>
        <w:rPr>
          <w:spacing w:val="1"/>
          <w:sz w:val="20"/>
        </w:rPr>
        <w:t xml:space="preserve"> </w:t>
      </w:r>
      <w:r>
        <w:rPr>
          <w:sz w:val="20"/>
        </w:rPr>
        <w:t>)</w:t>
      </w:r>
      <w:r>
        <w:rPr>
          <w:sz w:val="20"/>
        </w:rPr>
        <w:tab/>
        <w:t>No (</w:t>
      </w:r>
      <w:r>
        <w:rPr>
          <w:spacing w:val="1"/>
          <w:sz w:val="20"/>
        </w:rPr>
        <w:t xml:space="preserve"> </w:t>
      </w:r>
      <w:r>
        <w:rPr>
          <w:sz w:val="20"/>
        </w:rPr>
        <w:t>)</w:t>
      </w:r>
    </w:p>
    <w:p w:rsidR="00F70CD9" w:rsidRDefault="00F70CD9">
      <w:pPr>
        <w:pStyle w:val="Textoindependiente"/>
        <w:rPr>
          <w:sz w:val="22"/>
        </w:rPr>
      </w:pPr>
    </w:p>
    <w:p w:rsidR="00F70CD9" w:rsidRDefault="00F70CD9">
      <w:pPr>
        <w:pStyle w:val="Textoindependiente"/>
        <w:spacing w:before="10"/>
        <w:rPr>
          <w:sz w:val="27"/>
        </w:rPr>
      </w:pPr>
    </w:p>
    <w:p w:rsidR="00F70CD9" w:rsidRDefault="00E50F45">
      <w:pPr>
        <w:ind w:left="6441"/>
        <w:rPr>
          <w:sz w:val="20"/>
        </w:rPr>
      </w:pPr>
      <w:r>
        <w:rPr>
          <w:sz w:val="20"/>
        </w:rPr>
        <w:t>MUCHAS GRACIAS</w:t>
      </w:r>
    </w:p>
    <w:p w:rsidR="00F70CD9" w:rsidRDefault="00F70CD9">
      <w:pPr>
        <w:rPr>
          <w:sz w:val="20"/>
        </w:rPr>
        <w:sectPr w:rsidR="00F70CD9">
          <w:pgSz w:w="12240" w:h="15840"/>
          <w:pgMar w:top="1640" w:right="1320" w:bottom="280" w:left="760" w:header="1442" w:footer="0" w:gutter="0"/>
          <w:cols w:space="720"/>
        </w:sectPr>
      </w:pPr>
    </w:p>
    <w:p w:rsidR="00F70CD9" w:rsidRDefault="00E50F45">
      <w:pPr>
        <w:pStyle w:val="Ttulo1"/>
        <w:spacing w:before="19"/>
        <w:ind w:left="3599"/>
      </w:pPr>
      <w:r>
        <w:lastRenderedPageBreak/>
        <w:t>VENDEDORES DE MERCADOS</w:t>
      </w:r>
    </w:p>
    <w:p w:rsidR="00F70CD9" w:rsidRDefault="00F70CD9">
      <w:pPr>
        <w:pStyle w:val="Textoindependiente"/>
        <w:rPr>
          <w:b/>
          <w:sz w:val="20"/>
        </w:rPr>
      </w:pPr>
    </w:p>
    <w:p w:rsidR="00F70CD9" w:rsidRDefault="00F70CD9">
      <w:pPr>
        <w:pStyle w:val="Textoindependiente"/>
        <w:rPr>
          <w:b/>
          <w:sz w:val="20"/>
        </w:rPr>
      </w:pPr>
    </w:p>
    <w:p w:rsidR="00F70CD9" w:rsidRDefault="00784829">
      <w:pPr>
        <w:pStyle w:val="Textoindependiente"/>
        <w:spacing w:before="1"/>
        <w:rPr>
          <w:b/>
          <w:sz w:val="12"/>
        </w:rPr>
      </w:pPr>
      <w:r>
        <w:rPr>
          <w:noProof/>
          <w:lang w:val="es-PE" w:eastAsia="es-PE" w:bidi="ar-SA"/>
        </w:rPr>
        <mc:AlternateContent>
          <mc:Choice Requires="wps">
            <w:drawing>
              <wp:anchor distT="0" distB="0" distL="0" distR="0" simplePos="0" relativeHeight="251686912" behindDoc="1" locked="0" layoutInCell="1" allowOverlap="1">
                <wp:simplePos x="0" y="0"/>
                <wp:positionH relativeFrom="page">
                  <wp:posOffset>5546090</wp:posOffset>
                </wp:positionH>
                <wp:positionV relativeFrom="paragraph">
                  <wp:posOffset>120015</wp:posOffset>
                </wp:positionV>
                <wp:extent cx="437515" cy="167640"/>
                <wp:effectExtent l="0" t="0" r="0" b="0"/>
                <wp:wrapTopAndBottom/>
                <wp:docPr id="1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676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2D7C9" id="Rectangle 4" o:spid="_x0000_s1026" style="position:absolute;margin-left:436.7pt;margin-top:9.45pt;width:34.45pt;height:13.2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" filled="f" strokeweight=".96pt">
                <w10:wrap type="topAndBottom" anchorx="page"/>
              </v:rect>
            </w:pict>
          </mc:Fallback>
        </mc:AlternateContent>
      </w:r>
    </w:p>
    <w:p w:rsidR="00F70CD9" w:rsidRDefault="00E50F45">
      <w:pPr>
        <w:ind w:left="6441"/>
        <w:rPr>
          <w:sz w:val="20"/>
        </w:rPr>
      </w:pPr>
      <w:r>
        <w:rPr>
          <w:sz w:val="20"/>
        </w:rPr>
        <w:t>Nº informante</w:t>
      </w:r>
    </w:p>
    <w:p w:rsidR="00F70CD9" w:rsidRDefault="00E50F45">
      <w:pPr>
        <w:spacing w:before="183" w:line="259" w:lineRule="auto"/>
        <w:ind w:left="680" w:right="124"/>
        <w:jc w:val="both"/>
        <w:rPr>
          <w:b/>
          <w:sz w:val="20"/>
        </w:rPr>
      </w:pPr>
      <w:r>
        <w:rPr>
          <w:b/>
          <w:sz w:val="20"/>
        </w:rPr>
        <w:t>Buenos días, somos de la Universidad Autónoma de Ica y estamos realizando una investigación sobre Prevención</w:t>
      </w:r>
      <w:r>
        <w:rPr>
          <w:b/>
          <w:spacing w:val="-5"/>
          <w:sz w:val="20"/>
        </w:rPr>
        <w:t xml:space="preserve"> </w:t>
      </w:r>
      <w:r>
        <w:rPr>
          <w:b/>
          <w:sz w:val="20"/>
        </w:rPr>
        <w:t>frente</w:t>
      </w:r>
      <w:r>
        <w:rPr>
          <w:b/>
          <w:spacing w:val="-4"/>
          <w:sz w:val="20"/>
        </w:rPr>
        <w:t xml:space="preserve"> </w:t>
      </w:r>
      <w:r>
        <w:rPr>
          <w:b/>
          <w:sz w:val="20"/>
        </w:rPr>
        <w:t>a</w:t>
      </w:r>
      <w:r>
        <w:rPr>
          <w:b/>
          <w:spacing w:val="-6"/>
          <w:sz w:val="20"/>
        </w:rPr>
        <w:t xml:space="preserve"> </w:t>
      </w:r>
      <w:r>
        <w:rPr>
          <w:b/>
          <w:sz w:val="20"/>
        </w:rPr>
        <w:t>terremotos.</w:t>
      </w:r>
      <w:r>
        <w:rPr>
          <w:b/>
          <w:spacing w:val="-4"/>
          <w:sz w:val="20"/>
        </w:rPr>
        <w:t xml:space="preserve"> </w:t>
      </w:r>
      <w:r>
        <w:rPr>
          <w:b/>
          <w:sz w:val="20"/>
        </w:rPr>
        <w:t>Por</w:t>
      </w:r>
      <w:r>
        <w:rPr>
          <w:b/>
          <w:spacing w:val="-6"/>
          <w:sz w:val="20"/>
        </w:rPr>
        <w:t xml:space="preserve"> </w:t>
      </w:r>
      <w:r>
        <w:rPr>
          <w:b/>
          <w:sz w:val="20"/>
        </w:rPr>
        <w:t>favor</w:t>
      </w:r>
      <w:r>
        <w:rPr>
          <w:b/>
          <w:spacing w:val="-6"/>
          <w:sz w:val="20"/>
        </w:rPr>
        <w:t xml:space="preserve"> </w:t>
      </w:r>
      <w:r>
        <w:rPr>
          <w:b/>
          <w:sz w:val="20"/>
        </w:rPr>
        <w:t>responda</w:t>
      </w:r>
      <w:r>
        <w:rPr>
          <w:b/>
          <w:spacing w:val="-3"/>
          <w:sz w:val="20"/>
        </w:rPr>
        <w:t xml:space="preserve"> </w:t>
      </w:r>
      <w:r>
        <w:rPr>
          <w:b/>
          <w:sz w:val="20"/>
        </w:rPr>
        <w:t>a</w:t>
      </w:r>
      <w:r>
        <w:rPr>
          <w:b/>
          <w:spacing w:val="-3"/>
          <w:sz w:val="20"/>
        </w:rPr>
        <w:t xml:space="preserve"> </w:t>
      </w:r>
      <w:r>
        <w:rPr>
          <w:b/>
          <w:sz w:val="20"/>
        </w:rPr>
        <w:t>las</w:t>
      </w:r>
      <w:r>
        <w:rPr>
          <w:b/>
          <w:spacing w:val="-8"/>
          <w:sz w:val="20"/>
        </w:rPr>
        <w:t xml:space="preserve"> </w:t>
      </w:r>
      <w:r>
        <w:rPr>
          <w:b/>
          <w:sz w:val="20"/>
        </w:rPr>
        <w:t>preguntas</w:t>
      </w:r>
      <w:r>
        <w:rPr>
          <w:b/>
          <w:spacing w:val="-5"/>
          <w:sz w:val="20"/>
        </w:rPr>
        <w:t xml:space="preserve"> </w:t>
      </w:r>
      <w:r>
        <w:rPr>
          <w:b/>
          <w:sz w:val="20"/>
        </w:rPr>
        <w:t>que</w:t>
      </w:r>
      <w:r>
        <w:rPr>
          <w:b/>
          <w:spacing w:val="-4"/>
          <w:sz w:val="20"/>
        </w:rPr>
        <w:t xml:space="preserve"> </w:t>
      </w:r>
      <w:r>
        <w:rPr>
          <w:b/>
          <w:sz w:val="20"/>
        </w:rPr>
        <w:t>le</w:t>
      </w:r>
      <w:r>
        <w:rPr>
          <w:b/>
          <w:spacing w:val="-4"/>
          <w:sz w:val="20"/>
        </w:rPr>
        <w:t xml:space="preserve"> </w:t>
      </w:r>
      <w:r>
        <w:rPr>
          <w:b/>
          <w:sz w:val="20"/>
        </w:rPr>
        <w:t>voy</w:t>
      </w:r>
      <w:r>
        <w:rPr>
          <w:b/>
          <w:spacing w:val="-6"/>
          <w:sz w:val="20"/>
        </w:rPr>
        <w:t xml:space="preserve"> </w:t>
      </w:r>
      <w:r>
        <w:rPr>
          <w:b/>
          <w:sz w:val="20"/>
        </w:rPr>
        <w:t>a</w:t>
      </w:r>
      <w:r>
        <w:rPr>
          <w:b/>
          <w:spacing w:val="-3"/>
          <w:sz w:val="20"/>
        </w:rPr>
        <w:t xml:space="preserve"> </w:t>
      </w:r>
      <w:r>
        <w:rPr>
          <w:b/>
          <w:sz w:val="20"/>
        </w:rPr>
        <w:t>formular.</w:t>
      </w:r>
      <w:r>
        <w:rPr>
          <w:b/>
          <w:spacing w:val="-6"/>
          <w:sz w:val="20"/>
        </w:rPr>
        <w:t xml:space="preserve"> </w:t>
      </w:r>
      <w:r>
        <w:rPr>
          <w:b/>
          <w:sz w:val="20"/>
        </w:rPr>
        <w:t>Muchas</w:t>
      </w:r>
      <w:r>
        <w:rPr>
          <w:b/>
          <w:spacing w:val="-4"/>
          <w:sz w:val="20"/>
        </w:rPr>
        <w:t xml:space="preserve"> </w:t>
      </w:r>
      <w:r>
        <w:rPr>
          <w:b/>
          <w:sz w:val="20"/>
        </w:rPr>
        <w:t>gracias</w:t>
      </w:r>
      <w:r>
        <w:rPr>
          <w:b/>
          <w:spacing w:val="-8"/>
          <w:sz w:val="20"/>
        </w:rPr>
        <w:t xml:space="preserve"> </w:t>
      </w:r>
      <w:r>
        <w:rPr>
          <w:b/>
          <w:sz w:val="20"/>
        </w:rPr>
        <w:t>por su</w:t>
      </w:r>
      <w:r>
        <w:rPr>
          <w:b/>
          <w:spacing w:val="-2"/>
          <w:sz w:val="20"/>
        </w:rPr>
        <w:t xml:space="preserve"> </w:t>
      </w:r>
      <w:r>
        <w:rPr>
          <w:b/>
          <w:sz w:val="20"/>
        </w:rPr>
        <w:t>colaboración.</w:t>
      </w:r>
    </w:p>
    <w:p w:rsidR="00F70CD9" w:rsidRDefault="00F70CD9">
      <w:pPr>
        <w:pStyle w:val="Textoindependiente"/>
        <w:rPr>
          <w:b/>
          <w:sz w:val="22"/>
        </w:rPr>
      </w:pPr>
    </w:p>
    <w:p w:rsidR="00F70CD9" w:rsidRDefault="00F70CD9">
      <w:pPr>
        <w:pStyle w:val="Textoindependiente"/>
        <w:spacing w:before="1"/>
        <w:rPr>
          <w:b/>
          <w:sz w:val="18"/>
        </w:rPr>
      </w:pPr>
    </w:p>
    <w:p w:rsidR="00F70CD9" w:rsidRDefault="00E50F45">
      <w:pPr>
        <w:tabs>
          <w:tab w:val="left" w:pos="1400"/>
          <w:tab w:val="left" w:pos="3560"/>
          <w:tab w:val="left" w:pos="4280"/>
          <w:tab w:val="left" w:pos="5661"/>
          <w:tab w:val="left" w:pos="5872"/>
          <w:tab w:val="left" w:pos="7642"/>
        </w:tabs>
        <w:spacing w:before="1" w:line="427" w:lineRule="auto"/>
        <w:ind w:left="680" w:right="1397"/>
        <w:rPr>
          <w:sz w:val="20"/>
        </w:rPr>
      </w:pPr>
      <w:r>
        <w:rPr>
          <w:sz w:val="20"/>
        </w:rPr>
        <w:t>Nivel de Instrucción:   Sin instrucción</w:t>
      </w:r>
      <w:r>
        <w:rPr>
          <w:spacing w:val="-10"/>
          <w:sz w:val="20"/>
        </w:rPr>
        <w:t xml:space="preserve"> </w:t>
      </w:r>
      <w:r>
        <w:rPr>
          <w:sz w:val="20"/>
        </w:rPr>
        <w:t xml:space="preserve">( </w:t>
      </w:r>
      <w:r>
        <w:rPr>
          <w:spacing w:val="48"/>
          <w:sz w:val="20"/>
        </w:rPr>
        <w:t xml:space="preserve"> </w:t>
      </w:r>
      <w:r>
        <w:rPr>
          <w:sz w:val="20"/>
        </w:rPr>
        <w:t>)</w:t>
      </w:r>
      <w:r>
        <w:rPr>
          <w:sz w:val="20"/>
        </w:rPr>
        <w:tab/>
        <w:t>Primaria</w:t>
      </w:r>
      <w:r>
        <w:rPr>
          <w:spacing w:val="48"/>
          <w:sz w:val="20"/>
        </w:rPr>
        <w:t xml:space="preserve"> </w:t>
      </w:r>
      <w:r>
        <w:rPr>
          <w:sz w:val="20"/>
        </w:rPr>
        <w:t xml:space="preserve">( </w:t>
      </w:r>
      <w:r>
        <w:rPr>
          <w:spacing w:val="49"/>
          <w:sz w:val="20"/>
        </w:rPr>
        <w:t xml:space="preserve"> </w:t>
      </w:r>
      <w:r>
        <w:rPr>
          <w:sz w:val="20"/>
        </w:rPr>
        <w:t>)</w:t>
      </w:r>
      <w:r>
        <w:rPr>
          <w:sz w:val="20"/>
        </w:rPr>
        <w:tab/>
      </w:r>
      <w:r>
        <w:rPr>
          <w:sz w:val="20"/>
        </w:rPr>
        <w:tab/>
        <w:t xml:space="preserve">Secundaria </w:t>
      </w:r>
      <w:r>
        <w:rPr>
          <w:spacing w:val="48"/>
          <w:sz w:val="20"/>
        </w:rPr>
        <w:t xml:space="preserve"> </w:t>
      </w:r>
      <w:r>
        <w:rPr>
          <w:sz w:val="20"/>
        </w:rPr>
        <w:t xml:space="preserve">( </w:t>
      </w:r>
      <w:r>
        <w:rPr>
          <w:spacing w:val="49"/>
          <w:sz w:val="20"/>
        </w:rPr>
        <w:t xml:space="preserve"> </w:t>
      </w:r>
      <w:r>
        <w:rPr>
          <w:sz w:val="20"/>
        </w:rPr>
        <w:t>)</w:t>
      </w:r>
      <w:r>
        <w:rPr>
          <w:sz w:val="20"/>
        </w:rPr>
        <w:tab/>
        <w:t xml:space="preserve">Superior ( </w:t>
      </w:r>
      <w:r>
        <w:rPr>
          <w:spacing w:val="-16"/>
          <w:sz w:val="20"/>
        </w:rPr>
        <w:t xml:space="preserve">) </w:t>
      </w:r>
      <w:r>
        <w:rPr>
          <w:sz w:val="20"/>
        </w:rPr>
        <w:t>Grupo de Edad:   Menos de 25 años (   )    25 a 45 años</w:t>
      </w:r>
      <w:r>
        <w:rPr>
          <w:spacing w:val="-13"/>
          <w:sz w:val="20"/>
        </w:rPr>
        <w:t xml:space="preserve"> </w:t>
      </w:r>
      <w:r>
        <w:rPr>
          <w:sz w:val="20"/>
        </w:rPr>
        <w:t>(   )</w:t>
      </w:r>
      <w:r>
        <w:rPr>
          <w:sz w:val="20"/>
        </w:rPr>
        <w:tab/>
        <w:t>46 a 65 años ( ) 66 años o más ( ) Sexo:</w:t>
      </w:r>
      <w:r>
        <w:rPr>
          <w:sz w:val="20"/>
        </w:rPr>
        <w:tab/>
        <w:t>Femenino</w:t>
      </w:r>
      <w:r>
        <w:rPr>
          <w:spacing w:val="49"/>
          <w:sz w:val="20"/>
        </w:rPr>
        <w:t xml:space="preserve"> </w:t>
      </w:r>
      <w:r>
        <w:rPr>
          <w:sz w:val="20"/>
        </w:rPr>
        <w:t xml:space="preserve">( </w:t>
      </w:r>
      <w:r>
        <w:rPr>
          <w:spacing w:val="49"/>
          <w:sz w:val="20"/>
        </w:rPr>
        <w:t xml:space="preserve"> </w:t>
      </w:r>
      <w:r>
        <w:rPr>
          <w:sz w:val="20"/>
        </w:rPr>
        <w:t>)</w:t>
      </w:r>
      <w:r>
        <w:rPr>
          <w:sz w:val="20"/>
        </w:rPr>
        <w:tab/>
        <w:t>Masculino (</w:t>
      </w:r>
      <w:r>
        <w:rPr>
          <w:spacing w:val="1"/>
          <w:sz w:val="20"/>
        </w:rPr>
        <w:t xml:space="preserve"> </w:t>
      </w:r>
      <w:r>
        <w:rPr>
          <w:sz w:val="20"/>
        </w:rPr>
        <w:t>)</w:t>
      </w:r>
    </w:p>
    <w:p w:rsidR="00F70CD9" w:rsidRDefault="00E50F45">
      <w:pPr>
        <w:spacing w:line="229" w:lineRule="exact"/>
        <w:ind w:left="680"/>
        <w:rPr>
          <w:sz w:val="20"/>
        </w:rPr>
      </w:pPr>
      <w:r>
        <w:rPr>
          <w:sz w:val="20"/>
        </w:rPr>
        <w:t>Distrito en el que vive: ………………………………………………………….…………………………………</w:t>
      </w:r>
    </w:p>
    <w:p w:rsidR="00F70CD9" w:rsidRDefault="00F70CD9">
      <w:pPr>
        <w:pStyle w:val="Textoindependiente"/>
        <w:rPr>
          <w:sz w:val="22"/>
        </w:rPr>
      </w:pPr>
    </w:p>
    <w:p w:rsidR="00F70CD9" w:rsidRDefault="00F70CD9">
      <w:pPr>
        <w:pStyle w:val="Textoindependiente"/>
        <w:spacing w:before="10"/>
        <w:rPr>
          <w:sz w:val="28"/>
        </w:rPr>
      </w:pPr>
    </w:p>
    <w:p w:rsidR="00F70CD9" w:rsidRDefault="00E50F45">
      <w:pPr>
        <w:pStyle w:val="Prrafodelista"/>
        <w:numPr>
          <w:ilvl w:val="0"/>
          <w:numId w:val="6"/>
        </w:numPr>
        <w:tabs>
          <w:tab w:val="left" w:pos="1040"/>
          <w:tab w:val="left" w:pos="1041"/>
        </w:tabs>
        <w:spacing w:before="1"/>
        <w:ind w:hanging="361"/>
        <w:rPr>
          <w:sz w:val="20"/>
        </w:rPr>
      </w:pPr>
      <w:r>
        <w:rPr>
          <w:sz w:val="20"/>
        </w:rPr>
        <w:t>¿Qué es un sismo o</w:t>
      </w:r>
      <w:r>
        <w:rPr>
          <w:spacing w:val="4"/>
          <w:sz w:val="20"/>
        </w:rPr>
        <w:t xml:space="preserve"> </w:t>
      </w:r>
      <w:r>
        <w:rPr>
          <w:sz w:val="20"/>
        </w:rPr>
        <w:t>terremoto?</w:t>
      </w:r>
    </w:p>
    <w:p w:rsidR="00F70CD9" w:rsidRDefault="00E50F45">
      <w:pPr>
        <w:pStyle w:val="Prrafodelista"/>
        <w:numPr>
          <w:ilvl w:val="1"/>
          <w:numId w:val="6"/>
        </w:numPr>
        <w:tabs>
          <w:tab w:val="left" w:pos="1400"/>
          <w:tab w:val="left" w:pos="1401"/>
          <w:tab w:val="left" w:pos="7881"/>
        </w:tabs>
        <w:spacing w:before="17"/>
        <w:ind w:hanging="361"/>
        <w:rPr>
          <w:sz w:val="20"/>
        </w:rPr>
      </w:pPr>
      <w:r>
        <w:rPr>
          <w:sz w:val="20"/>
        </w:rPr>
        <w:t>Movimiento</w:t>
      </w:r>
      <w:r>
        <w:rPr>
          <w:spacing w:val="-1"/>
          <w:sz w:val="20"/>
        </w:rPr>
        <w:t xml:space="preserve"> </w:t>
      </w:r>
      <w:r>
        <w:rPr>
          <w:sz w:val="20"/>
        </w:rPr>
        <w:t>de</w:t>
      </w:r>
      <w:r>
        <w:rPr>
          <w:spacing w:val="-2"/>
          <w:sz w:val="20"/>
        </w:rPr>
        <w:t xml:space="preserve"> </w:t>
      </w:r>
      <w:r>
        <w:rPr>
          <w:sz w:val="20"/>
        </w:rPr>
        <w:t>tierra</w:t>
      </w:r>
      <w:r>
        <w:rPr>
          <w:sz w:val="20"/>
        </w:rPr>
        <w:tab/>
        <w:t>(   )</w:t>
      </w:r>
    </w:p>
    <w:p w:rsidR="00F70CD9" w:rsidRDefault="00E50F45">
      <w:pPr>
        <w:pStyle w:val="Prrafodelista"/>
        <w:numPr>
          <w:ilvl w:val="1"/>
          <w:numId w:val="6"/>
        </w:numPr>
        <w:tabs>
          <w:tab w:val="left" w:pos="1401"/>
          <w:tab w:val="left" w:pos="7881"/>
        </w:tabs>
        <w:spacing w:before="20"/>
        <w:ind w:hanging="361"/>
        <w:rPr>
          <w:sz w:val="20"/>
        </w:rPr>
      </w:pPr>
      <w:r>
        <w:rPr>
          <w:sz w:val="20"/>
        </w:rPr>
        <w:t>Liberación de energía del interior de</w:t>
      </w:r>
      <w:r>
        <w:rPr>
          <w:spacing w:val="-7"/>
          <w:sz w:val="20"/>
        </w:rPr>
        <w:t xml:space="preserve"> </w:t>
      </w:r>
      <w:r>
        <w:rPr>
          <w:sz w:val="20"/>
        </w:rPr>
        <w:t>la</w:t>
      </w:r>
      <w:r>
        <w:rPr>
          <w:spacing w:val="-1"/>
          <w:sz w:val="20"/>
        </w:rPr>
        <w:t xml:space="preserve"> </w:t>
      </w:r>
      <w:r>
        <w:rPr>
          <w:sz w:val="20"/>
        </w:rPr>
        <w:t>tierra</w:t>
      </w:r>
      <w:r>
        <w:rPr>
          <w:sz w:val="20"/>
        </w:rPr>
        <w:tab/>
        <w:t>(   )</w:t>
      </w:r>
    </w:p>
    <w:p w:rsidR="00F70CD9" w:rsidRDefault="00E50F45">
      <w:pPr>
        <w:pStyle w:val="Prrafodelista"/>
        <w:numPr>
          <w:ilvl w:val="1"/>
          <w:numId w:val="6"/>
        </w:numPr>
        <w:tabs>
          <w:tab w:val="left" w:pos="1400"/>
          <w:tab w:val="left" w:pos="1401"/>
        </w:tabs>
        <w:spacing w:before="17"/>
        <w:ind w:hanging="361"/>
        <w:rPr>
          <w:sz w:val="20"/>
        </w:rPr>
      </w:pPr>
      <w:r>
        <w:rPr>
          <w:sz w:val="20"/>
        </w:rPr>
        <w:t>Vibraciones de la Tierra ocasionadas por la propagación de varios tipos</w:t>
      </w:r>
      <w:r>
        <w:rPr>
          <w:spacing w:val="-12"/>
          <w:sz w:val="20"/>
        </w:rPr>
        <w:t xml:space="preserve"> </w:t>
      </w:r>
      <w:r>
        <w:rPr>
          <w:sz w:val="20"/>
        </w:rPr>
        <w:t>de</w:t>
      </w:r>
    </w:p>
    <w:p w:rsidR="00F70CD9" w:rsidRDefault="00E50F45">
      <w:pPr>
        <w:tabs>
          <w:tab w:val="left" w:pos="6480"/>
        </w:tabs>
        <w:spacing w:before="17"/>
        <w:ind w:right="1992"/>
        <w:jc w:val="right"/>
        <w:rPr>
          <w:sz w:val="20"/>
        </w:rPr>
      </w:pPr>
      <w:r>
        <w:rPr>
          <w:sz w:val="20"/>
        </w:rPr>
        <w:t>ondas que</w:t>
      </w:r>
      <w:r>
        <w:rPr>
          <w:spacing w:val="-3"/>
          <w:sz w:val="20"/>
        </w:rPr>
        <w:t xml:space="preserve"> </w:t>
      </w:r>
      <w:r>
        <w:rPr>
          <w:sz w:val="20"/>
        </w:rPr>
        <w:t>liberan</w:t>
      </w:r>
      <w:r>
        <w:rPr>
          <w:spacing w:val="-3"/>
          <w:sz w:val="20"/>
        </w:rPr>
        <w:t xml:space="preserve"> </w:t>
      </w:r>
      <w:r>
        <w:rPr>
          <w:sz w:val="20"/>
        </w:rPr>
        <w:t>energía.</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6840"/>
        </w:tabs>
        <w:spacing w:before="20"/>
        <w:ind w:right="1992" w:hanging="1401"/>
        <w:jc w:val="right"/>
        <w:rPr>
          <w:sz w:val="20"/>
        </w:rPr>
      </w:pPr>
      <w:r>
        <w:rPr>
          <w:sz w:val="20"/>
        </w:rPr>
        <w:t>Una</w:t>
      </w:r>
      <w:r>
        <w:rPr>
          <w:spacing w:val="-2"/>
          <w:sz w:val="20"/>
        </w:rPr>
        <w:t xml:space="preserve"> </w:t>
      </w:r>
      <w:r>
        <w:rPr>
          <w:sz w:val="20"/>
        </w:rPr>
        <w:t>Inundación</w:t>
      </w:r>
      <w:r>
        <w:rPr>
          <w:sz w:val="20"/>
        </w:rPr>
        <w:tab/>
        <w:t>(   )</w:t>
      </w:r>
    </w:p>
    <w:p w:rsidR="00F70CD9" w:rsidRDefault="00E50F45">
      <w:pPr>
        <w:pStyle w:val="Prrafodelista"/>
        <w:numPr>
          <w:ilvl w:val="1"/>
          <w:numId w:val="6"/>
        </w:numPr>
        <w:tabs>
          <w:tab w:val="left" w:pos="359"/>
          <w:tab w:val="left" w:pos="1401"/>
          <w:tab w:val="left" w:pos="6840"/>
        </w:tabs>
        <w:spacing w:before="17"/>
        <w:ind w:right="1992" w:hanging="1401"/>
        <w:jc w:val="right"/>
        <w:rPr>
          <w:sz w:val="20"/>
        </w:rPr>
      </w:pPr>
      <w:r>
        <w:rPr>
          <w:sz w:val="20"/>
        </w:rPr>
        <w:t>Ninguna de</w:t>
      </w:r>
      <w:r>
        <w:rPr>
          <w:spacing w:val="-3"/>
          <w:sz w:val="20"/>
        </w:rPr>
        <w:t xml:space="preserve"> </w:t>
      </w:r>
      <w:r>
        <w:rPr>
          <w:sz w:val="20"/>
        </w:rPr>
        <w:t>las</w:t>
      </w:r>
      <w:r>
        <w:rPr>
          <w:spacing w:val="-3"/>
          <w:sz w:val="20"/>
        </w:rPr>
        <w:t xml:space="preserve"> </w:t>
      </w:r>
      <w:r>
        <w:rPr>
          <w:sz w:val="20"/>
        </w:rPr>
        <w:t>anteriores</w:t>
      </w:r>
      <w:r>
        <w:rPr>
          <w:sz w:val="20"/>
        </w:rPr>
        <w:tab/>
        <w:t xml:space="preserve">(  </w:t>
      </w:r>
      <w:r>
        <w:rPr>
          <w:spacing w:val="1"/>
          <w:sz w:val="20"/>
        </w:rPr>
        <w:t xml:space="preserve"> </w:t>
      </w:r>
      <w:r>
        <w:rPr>
          <w:sz w:val="20"/>
        </w:rPr>
        <w:t>)</w:t>
      </w:r>
    </w:p>
    <w:p w:rsidR="00F70CD9" w:rsidRDefault="00E50F45">
      <w:pPr>
        <w:pStyle w:val="Prrafodelista"/>
        <w:numPr>
          <w:ilvl w:val="0"/>
          <w:numId w:val="6"/>
        </w:numPr>
        <w:tabs>
          <w:tab w:val="left" w:pos="1040"/>
          <w:tab w:val="left" w:pos="1041"/>
        </w:tabs>
        <w:spacing w:before="169"/>
        <w:ind w:hanging="361"/>
        <w:rPr>
          <w:sz w:val="20"/>
        </w:rPr>
      </w:pPr>
      <w:r>
        <w:rPr>
          <w:sz w:val="20"/>
        </w:rPr>
        <w:t>¿Por qué se producen los</w:t>
      </w:r>
      <w:r>
        <w:rPr>
          <w:spacing w:val="-5"/>
          <w:sz w:val="20"/>
        </w:rPr>
        <w:t xml:space="preserve"> </w:t>
      </w:r>
      <w:r>
        <w:rPr>
          <w:sz w:val="20"/>
        </w:rPr>
        <w:t>terremotos?</w:t>
      </w:r>
    </w:p>
    <w:p w:rsidR="00F70CD9" w:rsidRDefault="00E50F45">
      <w:pPr>
        <w:pStyle w:val="Prrafodelista"/>
        <w:numPr>
          <w:ilvl w:val="1"/>
          <w:numId w:val="6"/>
        </w:numPr>
        <w:tabs>
          <w:tab w:val="left" w:pos="1400"/>
          <w:tab w:val="left" w:pos="1401"/>
          <w:tab w:val="left" w:pos="7881"/>
        </w:tabs>
        <w:spacing w:before="29"/>
        <w:ind w:hanging="361"/>
        <w:rPr>
          <w:sz w:val="20"/>
        </w:rPr>
      </w:pPr>
      <w:r>
        <w:rPr>
          <w:sz w:val="20"/>
        </w:rPr>
        <w:t>Porque se mueven</w:t>
      </w:r>
      <w:r>
        <w:rPr>
          <w:spacing w:val="-6"/>
          <w:sz w:val="20"/>
        </w:rPr>
        <w:t xml:space="preserve"> </w:t>
      </w:r>
      <w:r>
        <w:rPr>
          <w:sz w:val="20"/>
        </w:rPr>
        <w:t>los</w:t>
      </w:r>
      <w:r>
        <w:rPr>
          <w:spacing w:val="-4"/>
          <w:sz w:val="20"/>
        </w:rPr>
        <w:t xml:space="preserve"> </w:t>
      </w:r>
      <w:r>
        <w:rPr>
          <w:sz w:val="20"/>
        </w:rPr>
        <w:t>continentes</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12"/>
        <w:ind w:hanging="361"/>
        <w:rPr>
          <w:sz w:val="20"/>
        </w:rPr>
      </w:pPr>
      <w:r>
        <w:rPr>
          <w:sz w:val="20"/>
        </w:rPr>
        <w:t>Porque chocan las placas tectónicas y</w:t>
      </w:r>
      <w:r>
        <w:rPr>
          <w:spacing w:val="-12"/>
          <w:sz w:val="20"/>
        </w:rPr>
        <w:t xml:space="preserve"> </w:t>
      </w:r>
      <w:r>
        <w:rPr>
          <w:sz w:val="20"/>
        </w:rPr>
        <w:t>liberan</w:t>
      </w:r>
      <w:r>
        <w:rPr>
          <w:spacing w:val="-3"/>
          <w:sz w:val="20"/>
        </w:rPr>
        <w:t xml:space="preserve"> </w:t>
      </w:r>
      <w:r>
        <w:rPr>
          <w:sz w:val="20"/>
        </w:rPr>
        <w:t>energía</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13"/>
        <w:ind w:hanging="361"/>
        <w:rPr>
          <w:sz w:val="20"/>
        </w:rPr>
      </w:pPr>
      <w:r>
        <w:rPr>
          <w:sz w:val="20"/>
        </w:rPr>
        <w:t>Porque corre</w:t>
      </w:r>
      <w:r>
        <w:rPr>
          <w:spacing w:val="-6"/>
          <w:sz w:val="20"/>
        </w:rPr>
        <w:t xml:space="preserve"> </w:t>
      </w:r>
      <w:r>
        <w:rPr>
          <w:sz w:val="20"/>
        </w:rPr>
        <w:t>viento</w:t>
      </w:r>
      <w:r>
        <w:rPr>
          <w:spacing w:val="-1"/>
          <w:sz w:val="20"/>
        </w:rPr>
        <w:t xml:space="preserve"> </w:t>
      </w:r>
      <w:r>
        <w:rPr>
          <w:sz w:val="20"/>
        </w:rPr>
        <w:t>fuerte</w:t>
      </w:r>
      <w:r>
        <w:rPr>
          <w:sz w:val="20"/>
        </w:rPr>
        <w:tab/>
        <w:t>(   )</w:t>
      </w:r>
    </w:p>
    <w:p w:rsidR="00F70CD9" w:rsidRDefault="00E50F45">
      <w:pPr>
        <w:pStyle w:val="Prrafodelista"/>
        <w:numPr>
          <w:ilvl w:val="1"/>
          <w:numId w:val="6"/>
        </w:numPr>
        <w:tabs>
          <w:tab w:val="left" w:pos="1401"/>
          <w:tab w:val="left" w:pos="7881"/>
        </w:tabs>
        <w:spacing w:before="12" w:line="229" w:lineRule="exact"/>
        <w:ind w:hanging="361"/>
        <w:rPr>
          <w:sz w:val="20"/>
        </w:rPr>
      </w:pPr>
      <w:r>
        <w:rPr>
          <w:sz w:val="20"/>
        </w:rPr>
        <w:t>Por obra</w:t>
      </w:r>
      <w:r>
        <w:rPr>
          <w:spacing w:val="-4"/>
          <w:sz w:val="20"/>
        </w:rPr>
        <w:t xml:space="preserve"> </w:t>
      </w:r>
      <w:r>
        <w:rPr>
          <w:sz w:val="20"/>
        </w:rPr>
        <w:t>de Dios</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line="229" w:lineRule="exact"/>
        <w:ind w:hanging="361"/>
        <w:rPr>
          <w:sz w:val="20"/>
        </w:rPr>
      </w:pPr>
      <w:r>
        <w:rPr>
          <w:sz w:val="20"/>
        </w:rPr>
        <w:t>Otros</w:t>
      </w:r>
      <w:r>
        <w:rPr>
          <w:sz w:val="20"/>
        </w:rPr>
        <w:tab/>
        <w:t>(   )</w:t>
      </w:r>
    </w:p>
    <w:p w:rsidR="00F70CD9" w:rsidRDefault="00E50F45">
      <w:pPr>
        <w:spacing w:before="20"/>
        <w:ind w:left="1400"/>
        <w:rPr>
          <w:sz w:val="20"/>
        </w:rPr>
      </w:pPr>
      <w:r>
        <w:rPr>
          <w:sz w:val="20"/>
        </w:rPr>
        <w:t>..……………………………………………………………………………………………………………</w:t>
      </w:r>
    </w:p>
    <w:p w:rsidR="00F70CD9" w:rsidRDefault="00E50F45">
      <w:pPr>
        <w:spacing w:before="19"/>
        <w:ind w:left="4600"/>
        <w:rPr>
          <w:sz w:val="18"/>
        </w:rPr>
      </w:pPr>
      <w:r>
        <w:rPr>
          <w:sz w:val="18"/>
        </w:rPr>
        <w:t>Especifique</w:t>
      </w:r>
    </w:p>
    <w:p w:rsidR="00F70CD9" w:rsidRDefault="00E50F45">
      <w:pPr>
        <w:pStyle w:val="Prrafodelista"/>
        <w:numPr>
          <w:ilvl w:val="0"/>
          <w:numId w:val="6"/>
        </w:numPr>
        <w:tabs>
          <w:tab w:val="left" w:pos="1040"/>
          <w:tab w:val="left" w:pos="1041"/>
        </w:tabs>
        <w:spacing w:before="14"/>
        <w:ind w:hanging="361"/>
        <w:rPr>
          <w:sz w:val="20"/>
        </w:rPr>
      </w:pPr>
      <w:r>
        <w:rPr>
          <w:sz w:val="20"/>
        </w:rPr>
        <w:t>¿Qué son las</w:t>
      </w:r>
      <w:r>
        <w:rPr>
          <w:spacing w:val="-3"/>
          <w:sz w:val="20"/>
        </w:rPr>
        <w:t xml:space="preserve"> </w:t>
      </w:r>
      <w:r>
        <w:rPr>
          <w:sz w:val="20"/>
        </w:rPr>
        <w:t>réplicas?</w:t>
      </w:r>
    </w:p>
    <w:p w:rsidR="00F70CD9" w:rsidRDefault="00E50F45">
      <w:pPr>
        <w:pStyle w:val="Prrafodelista"/>
        <w:numPr>
          <w:ilvl w:val="1"/>
          <w:numId w:val="6"/>
        </w:numPr>
        <w:tabs>
          <w:tab w:val="left" w:pos="1400"/>
          <w:tab w:val="left" w:pos="1401"/>
          <w:tab w:val="left" w:pos="7881"/>
        </w:tabs>
        <w:spacing w:before="20"/>
        <w:ind w:hanging="361"/>
        <w:rPr>
          <w:sz w:val="20"/>
        </w:rPr>
      </w:pPr>
      <w:r>
        <w:rPr>
          <w:sz w:val="20"/>
        </w:rPr>
        <w:t>Son repeticiones de los simulacros que realizamos en</w:t>
      </w:r>
      <w:r>
        <w:rPr>
          <w:spacing w:val="-14"/>
          <w:sz w:val="20"/>
        </w:rPr>
        <w:t xml:space="preserve"> </w:t>
      </w:r>
      <w:r>
        <w:rPr>
          <w:sz w:val="20"/>
        </w:rPr>
        <w:t>el</w:t>
      </w:r>
      <w:r>
        <w:rPr>
          <w:spacing w:val="1"/>
          <w:sz w:val="20"/>
        </w:rPr>
        <w:t xml:space="preserve"> </w:t>
      </w:r>
      <w:r>
        <w:rPr>
          <w:sz w:val="20"/>
        </w:rPr>
        <w:t>mercado</w:t>
      </w:r>
      <w:r>
        <w:rPr>
          <w:sz w:val="20"/>
        </w:rPr>
        <w:tab/>
        <w:t>(</w:t>
      </w:r>
      <w:r>
        <w:rPr>
          <w:spacing w:val="1"/>
          <w:sz w:val="20"/>
        </w:rPr>
        <w:t xml:space="preserve"> </w:t>
      </w:r>
      <w:r>
        <w:rPr>
          <w:sz w:val="20"/>
        </w:rPr>
        <w:t>)</w:t>
      </w:r>
    </w:p>
    <w:p w:rsidR="00F70CD9" w:rsidRDefault="00E50F45">
      <w:pPr>
        <w:pStyle w:val="Prrafodelista"/>
        <w:numPr>
          <w:ilvl w:val="1"/>
          <w:numId w:val="6"/>
        </w:numPr>
        <w:tabs>
          <w:tab w:val="left" w:pos="1401"/>
        </w:tabs>
        <w:spacing w:before="17"/>
        <w:ind w:hanging="361"/>
        <w:rPr>
          <w:sz w:val="20"/>
        </w:rPr>
      </w:pPr>
      <w:r>
        <w:rPr>
          <w:sz w:val="20"/>
        </w:rPr>
        <w:t>Son movimientos que ocurren en la misma región en la que ocurrió el terremoto (</w:t>
      </w:r>
      <w:r>
        <w:rPr>
          <w:spacing w:val="43"/>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17"/>
        <w:ind w:hanging="361"/>
        <w:rPr>
          <w:sz w:val="20"/>
        </w:rPr>
      </w:pPr>
      <w:r>
        <w:rPr>
          <w:sz w:val="20"/>
        </w:rPr>
        <w:t>Son movimientos sísmicos mucho más intensos que el</w:t>
      </w:r>
      <w:r>
        <w:rPr>
          <w:spacing w:val="-19"/>
          <w:sz w:val="20"/>
        </w:rPr>
        <w:t xml:space="preserve"> </w:t>
      </w:r>
      <w:r>
        <w:rPr>
          <w:sz w:val="20"/>
        </w:rPr>
        <w:t>sismo inicial</w:t>
      </w:r>
      <w:r>
        <w:rPr>
          <w:sz w:val="20"/>
        </w:rPr>
        <w:tab/>
        <w:t>(</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20"/>
        <w:ind w:hanging="361"/>
        <w:rPr>
          <w:sz w:val="20"/>
        </w:rPr>
      </w:pPr>
      <w:r>
        <w:rPr>
          <w:sz w:val="20"/>
        </w:rPr>
        <w:t>Son movimientos sísmicos que siempre ocurren después de</w:t>
      </w:r>
      <w:r>
        <w:rPr>
          <w:spacing w:val="-16"/>
          <w:sz w:val="20"/>
        </w:rPr>
        <w:t xml:space="preserve"> </w:t>
      </w:r>
      <w:r>
        <w:rPr>
          <w:sz w:val="20"/>
        </w:rPr>
        <w:t>un sismo</w:t>
      </w:r>
      <w:r>
        <w:rPr>
          <w:sz w:val="20"/>
        </w:rPr>
        <w:tab/>
        <w:t>( )</w:t>
      </w:r>
    </w:p>
    <w:p w:rsidR="00F70CD9" w:rsidRDefault="00E50F45">
      <w:pPr>
        <w:pStyle w:val="Prrafodelista"/>
        <w:numPr>
          <w:ilvl w:val="1"/>
          <w:numId w:val="6"/>
        </w:numPr>
        <w:tabs>
          <w:tab w:val="left" w:pos="1400"/>
          <w:tab w:val="left" w:pos="1401"/>
          <w:tab w:val="left" w:pos="7881"/>
        </w:tabs>
        <w:spacing w:before="18"/>
        <w:ind w:hanging="361"/>
        <w:rPr>
          <w:sz w:val="20"/>
        </w:rPr>
      </w:pPr>
      <w:r>
        <w:rPr>
          <w:sz w:val="20"/>
        </w:rPr>
        <w:t>No sé</w:t>
      </w:r>
      <w:r>
        <w:rPr>
          <w:sz w:val="20"/>
        </w:rPr>
        <w:tab/>
        <w:t>(</w:t>
      </w:r>
      <w:r>
        <w:rPr>
          <w:spacing w:val="1"/>
          <w:sz w:val="20"/>
        </w:rPr>
        <w:t xml:space="preserve"> </w:t>
      </w:r>
      <w:r>
        <w:rPr>
          <w:sz w:val="20"/>
        </w:rPr>
        <w:t>)</w:t>
      </w:r>
    </w:p>
    <w:p w:rsidR="00F70CD9" w:rsidRDefault="00E50F45">
      <w:pPr>
        <w:pStyle w:val="Prrafodelista"/>
        <w:numPr>
          <w:ilvl w:val="0"/>
          <w:numId w:val="6"/>
        </w:numPr>
        <w:tabs>
          <w:tab w:val="left" w:pos="1040"/>
          <w:tab w:val="left" w:pos="1041"/>
        </w:tabs>
        <w:spacing w:before="142"/>
        <w:ind w:hanging="361"/>
        <w:rPr>
          <w:sz w:val="20"/>
        </w:rPr>
      </w:pPr>
      <w:r>
        <w:rPr>
          <w:sz w:val="20"/>
        </w:rPr>
        <w:t>¿Qué medidas preventivas conoce para estar preparado si ocurre un</w:t>
      </w:r>
      <w:r>
        <w:rPr>
          <w:spacing w:val="-5"/>
          <w:sz w:val="20"/>
        </w:rPr>
        <w:t xml:space="preserve"> </w:t>
      </w:r>
      <w:r>
        <w:rPr>
          <w:sz w:val="20"/>
        </w:rPr>
        <w:t>terremoto?</w:t>
      </w:r>
    </w:p>
    <w:p w:rsidR="00F70CD9" w:rsidRDefault="00E50F45">
      <w:pPr>
        <w:pStyle w:val="Prrafodelista"/>
        <w:numPr>
          <w:ilvl w:val="1"/>
          <w:numId w:val="6"/>
        </w:numPr>
        <w:tabs>
          <w:tab w:val="left" w:pos="1400"/>
          <w:tab w:val="left" w:pos="1401"/>
          <w:tab w:val="left" w:pos="7881"/>
        </w:tabs>
        <w:spacing w:before="19"/>
        <w:ind w:hanging="361"/>
        <w:rPr>
          <w:sz w:val="20"/>
        </w:rPr>
      </w:pPr>
      <w:r>
        <w:rPr>
          <w:sz w:val="20"/>
        </w:rPr>
        <w:t>Identificar los lugares más seguros en mi casa y  lugar</w:t>
      </w:r>
      <w:r>
        <w:rPr>
          <w:spacing w:val="-16"/>
          <w:sz w:val="20"/>
        </w:rPr>
        <w:t xml:space="preserve"> </w:t>
      </w:r>
      <w:r>
        <w:rPr>
          <w:sz w:val="20"/>
        </w:rPr>
        <w:t>de</w:t>
      </w:r>
      <w:r>
        <w:rPr>
          <w:spacing w:val="-2"/>
          <w:sz w:val="20"/>
        </w:rPr>
        <w:t xml:space="preserve"> </w:t>
      </w:r>
      <w:r>
        <w:rPr>
          <w:sz w:val="20"/>
        </w:rPr>
        <w:t>trabajo</w:t>
      </w:r>
      <w:r>
        <w:rPr>
          <w:sz w:val="20"/>
        </w:rPr>
        <w:tab/>
        <w:t>(</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18"/>
        <w:ind w:hanging="361"/>
        <w:rPr>
          <w:sz w:val="20"/>
        </w:rPr>
      </w:pPr>
      <w:r>
        <w:rPr>
          <w:sz w:val="20"/>
        </w:rPr>
        <w:t>No</w:t>
      </w:r>
      <w:r>
        <w:rPr>
          <w:spacing w:val="-1"/>
          <w:sz w:val="20"/>
        </w:rPr>
        <w:t xml:space="preserve"> </w:t>
      </w:r>
      <w:r>
        <w:rPr>
          <w:sz w:val="20"/>
        </w:rPr>
        <w:t>asustarme</w:t>
      </w:r>
      <w:r>
        <w:rPr>
          <w:sz w:val="20"/>
        </w:rPr>
        <w:tab/>
        <w:t>(   )</w:t>
      </w:r>
    </w:p>
    <w:p w:rsidR="00F70CD9" w:rsidRDefault="00E50F45">
      <w:pPr>
        <w:pStyle w:val="Prrafodelista"/>
        <w:numPr>
          <w:ilvl w:val="1"/>
          <w:numId w:val="6"/>
        </w:numPr>
        <w:tabs>
          <w:tab w:val="left" w:pos="1400"/>
          <w:tab w:val="left" w:pos="1401"/>
          <w:tab w:val="left" w:pos="7881"/>
        </w:tabs>
        <w:spacing w:before="19"/>
        <w:ind w:hanging="361"/>
        <w:rPr>
          <w:sz w:val="20"/>
        </w:rPr>
      </w:pPr>
      <w:r>
        <w:rPr>
          <w:sz w:val="20"/>
        </w:rPr>
        <w:t>Tener</w:t>
      </w:r>
      <w:r>
        <w:rPr>
          <w:spacing w:val="-1"/>
          <w:sz w:val="20"/>
        </w:rPr>
        <w:t xml:space="preserve"> </w:t>
      </w:r>
      <w:r>
        <w:rPr>
          <w:sz w:val="20"/>
        </w:rPr>
        <w:t>un</w:t>
      </w:r>
      <w:r>
        <w:rPr>
          <w:spacing w:val="-2"/>
          <w:sz w:val="20"/>
        </w:rPr>
        <w:t xml:space="preserve"> </w:t>
      </w:r>
      <w:r>
        <w:rPr>
          <w:sz w:val="20"/>
        </w:rPr>
        <w:t>botiquín</w:t>
      </w:r>
      <w:r>
        <w:rPr>
          <w:sz w:val="20"/>
        </w:rPr>
        <w:tab/>
        <w:t>(   )</w:t>
      </w:r>
    </w:p>
    <w:p w:rsidR="00F70CD9" w:rsidRDefault="00E50F45">
      <w:pPr>
        <w:pStyle w:val="Prrafodelista"/>
        <w:numPr>
          <w:ilvl w:val="1"/>
          <w:numId w:val="6"/>
        </w:numPr>
        <w:tabs>
          <w:tab w:val="left" w:pos="1401"/>
          <w:tab w:val="left" w:pos="7881"/>
        </w:tabs>
        <w:spacing w:before="17"/>
        <w:ind w:hanging="361"/>
        <w:rPr>
          <w:sz w:val="20"/>
        </w:rPr>
      </w:pPr>
      <w:r>
        <w:rPr>
          <w:sz w:val="20"/>
        </w:rPr>
        <w:t>Conversar sobre</w:t>
      </w:r>
      <w:r>
        <w:rPr>
          <w:spacing w:val="-2"/>
          <w:sz w:val="20"/>
        </w:rPr>
        <w:t xml:space="preserve"> </w:t>
      </w:r>
      <w:r>
        <w:rPr>
          <w:sz w:val="20"/>
        </w:rPr>
        <w:t>el</w:t>
      </w:r>
      <w:r>
        <w:rPr>
          <w:spacing w:val="-2"/>
          <w:sz w:val="20"/>
        </w:rPr>
        <w:t xml:space="preserve"> </w:t>
      </w:r>
      <w:r>
        <w:rPr>
          <w:sz w:val="20"/>
        </w:rPr>
        <w:t>tema</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18"/>
        <w:ind w:hanging="361"/>
        <w:rPr>
          <w:sz w:val="20"/>
        </w:rPr>
      </w:pPr>
      <w:r>
        <w:rPr>
          <w:sz w:val="20"/>
        </w:rPr>
        <w:t>Otra</w:t>
      </w:r>
      <w:r>
        <w:rPr>
          <w:sz w:val="20"/>
        </w:rPr>
        <w:tab/>
        <w:t>(   )</w:t>
      </w:r>
    </w:p>
    <w:p w:rsidR="00F70CD9" w:rsidRDefault="00E50F45">
      <w:pPr>
        <w:spacing w:before="19"/>
        <w:ind w:left="1400"/>
        <w:rPr>
          <w:sz w:val="20"/>
        </w:rPr>
      </w:pPr>
      <w:r>
        <w:rPr>
          <w:sz w:val="20"/>
        </w:rPr>
        <w:t>…………………………………………………………………………………………………………………</w:t>
      </w:r>
    </w:p>
    <w:p w:rsidR="00F70CD9" w:rsidRDefault="00E50F45">
      <w:pPr>
        <w:spacing w:before="19"/>
        <w:ind w:left="4600"/>
        <w:rPr>
          <w:sz w:val="18"/>
        </w:rPr>
      </w:pPr>
      <w:r>
        <w:rPr>
          <w:sz w:val="18"/>
        </w:rPr>
        <w:t>Especifique</w:t>
      </w:r>
    </w:p>
    <w:p w:rsidR="00F70CD9" w:rsidRDefault="00F70CD9">
      <w:pPr>
        <w:rPr>
          <w:sz w:val="18"/>
        </w:rPr>
        <w:sectPr w:rsidR="00F70CD9">
          <w:headerReference w:type="default" r:id="rId179"/>
          <w:pgSz w:w="12240" w:h="15840"/>
          <w:pgMar w:top="1900" w:right="1320" w:bottom="280" w:left="760" w:header="1450" w:footer="0" w:gutter="0"/>
          <w:cols w:space="720"/>
        </w:sectPr>
      </w:pPr>
    </w:p>
    <w:p w:rsidR="00F70CD9" w:rsidRDefault="00E50F45">
      <w:pPr>
        <w:pStyle w:val="Prrafodelista"/>
        <w:numPr>
          <w:ilvl w:val="0"/>
          <w:numId w:val="6"/>
        </w:numPr>
        <w:tabs>
          <w:tab w:val="left" w:pos="1040"/>
          <w:tab w:val="left" w:pos="1041"/>
        </w:tabs>
        <w:spacing w:line="221" w:lineRule="exact"/>
        <w:ind w:hanging="361"/>
        <w:rPr>
          <w:sz w:val="20"/>
        </w:rPr>
      </w:pPr>
      <w:r>
        <w:rPr>
          <w:sz w:val="20"/>
        </w:rPr>
        <w:lastRenderedPageBreak/>
        <w:t>¿Qué medidas preventivas tomaría si se produce un terremoto cuando está usted en este</w:t>
      </w:r>
      <w:r>
        <w:rPr>
          <w:spacing w:val="-7"/>
          <w:sz w:val="20"/>
        </w:rPr>
        <w:t xml:space="preserve"> </w:t>
      </w:r>
      <w:r>
        <w:rPr>
          <w:sz w:val="20"/>
        </w:rPr>
        <w:t>mercado?</w:t>
      </w:r>
    </w:p>
    <w:p w:rsidR="00F70CD9" w:rsidRDefault="00E50F45">
      <w:pPr>
        <w:pStyle w:val="Prrafodelista"/>
        <w:numPr>
          <w:ilvl w:val="1"/>
          <w:numId w:val="6"/>
        </w:numPr>
        <w:tabs>
          <w:tab w:val="left" w:pos="1400"/>
          <w:tab w:val="left" w:pos="1401"/>
          <w:tab w:val="left" w:pos="7881"/>
        </w:tabs>
        <w:spacing w:before="17"/>
        <w:ind w:hanging="361"/>
        <w:rPr>
          <w:sz w:val="20"/>
        </w:rPr>
      </w:pPr>
      <w:r>
        <w:rPr>
          <w:sz w:val="20"/>
        </w:rPr>
        <w:t>Salir</w:t>
      </w:r>
      <w:r>
        <w:rPr>
          <w:spacing w:val="-2"/>
          <w:sz w:val="20"/>
        </w:rPr>
        <w:t xml:space="preserve"> </w:t>
      </w:r>
      <w:r>
        <w:rPr>
          <w:sz w:val="20"/>
        </w:rPr>
        <w:t>corriendo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20"/>
        <w:ind w:hanging="361"/>
        <w:rPr>
          <w:sz w:val="20"/>
        </w:rPr>
      </w:pPr>
      <w:r>
        <w:rPr>
          <w:sz w:val="20"/>
        </w:rPr>
        <w:t>Caminar ordenadamente hacia las zonas de seguridad</w:t>
      </w:r>
      <w:r>
        <w:rPr>
          <w:spacing w:val="-17"/>
          <w:sz w:val="20"/>
        </w:rPr>
        <w:t xml:space="preserve"> </w:t>
      </w:r>
      <w:r>
        <w:rPr>
          <w:sz w:val="20"/>
        </w:rPr>
        <w:t>más</w:t>
      </w:r>
      <w:r>
        <w:rPr>
          <w:spacing w:val="-4"/>
          <w:sz w:val="20"/>
        </w:rPr>
        <w:t xml:space="preserve"> </w:t>
      </w:r>
      <w:r>
        <w:rPr>
          <w:sz w:val="20"/>
        </w:rPr>
        <w:t>cercanas</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17"/>
        <w:ind w:hanging="361"/>
        <w:rPr>
          <w:sz w:val="20"/>
        </w:rPr>
      </w:pPr>
      <w:r>
        <w:rPr>
          <w:sz w:val="20"/>
        </w:rPr>
        <w:t>Me quedo en el lugar</w:t>
      </w:r>
      <w:r>
        <w:rPr>
          <w:spacing w:val="-7"/>
          <w:sz w:val="20"/>
        </w:rPr>
        <w:t xml:space="preserve"> </w:t>
      </w:r>
      <w:r>
        <w:rPr>
          <w:sz w:val="20"/>
        </w:rPr>
        <w:t>que</w:t>
      </w:r>
      <w:r>
        <w:rPr>
          <w:spacing w:val="-2"/>
          <w:sz w:val="20"/>
        </w:rPr>
        <w:t xml:space="preserve"> </w:t>
      </w:r>
      <w:r>
        <w:rPr>
          <w:sz w:val="20"/>
        </w:rPr>
        <w:t>estoy</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19"/>
        <w:ind w:hanging="361"/>
        <w:rPr>
          <w:sz w:val="20"/>
        </w:rPr>
      </w:pPr>
      <w:r>
        <w:rPr>
          <w:sz w:val="20"/>
        </w:rPr>
        <w:t>Grito</w:t>
      </w:r>
      <w:r>
        <w:rPr>
          <w:spacing w:val="-3"/>
          <w:sz w:val="20"/>
        </w:rPr>
        <w:t xml:space="preserve"> </w:t>
      </w:r>
      <w:r>
        <w:rPr>
          <w:sz w:val="20"/>
        </w:rPr>
        <w:t>pidiendo</w:t>
      </w:r>
      <w:r>
        <w:rPr>
          <w:spacing w:val="-1"/>
          <w:sz w:val="20"/>
        </w:rPr>
        <w:t xml:space="preserve"> </w:t>
      </w:r>
      <w:r>
        <w:rPr>
          <w:sz w:val="20"/>
        </w:rPr>
        <w:t>auxilio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18"/>
        <w:ind w:hanging="361"/>
        <w:rPr>
          <w:sz w:val="20"/>
        </w:rPr>
      </w:pPr>
      <w:r>
        <w:rPr>
          <w:sz w:val="20"/>
        </w:rPr>
        <w:t>Otra</w:t>
      </w:r>
      <w:r>
        <w:rPr>
          <w:sz w:val="20"/>
        </w:rPr>
        <w:tab/>
        <w:t>(   )</w:t>
      </w:r>
    </w:p>
    <w:p w:rsidR="00F70CD9" w:rsidRDefault="00E50F45">
      <w:pPr>
        <w:spacing w:before="17"/>
        <w:ind w:left="1450"/>
        <w:rPr>
          <w:sz w:val="20"/>
        </w:rPr>
      </w:pPr>
      <w:r>
        <w:rPr>
          <w:sz w:val="20"/>
        </w:rPr>
        <w:t>……………………………………………………………………………………………………………</w:t>
      </w:r>
    </w:p>
    <w:p w:rsidR="00F70CD9" w:rsidRDefault="00E50F45">
      <w:pPr>
        <w:spacing w:before="21"/>
        <w:ind w:left="4600"/>
        <w:rPr>
          <w:sz w:val="18"/>
        </w:rPr>
      </w:pPr>
      <w:r>
        <w:rPr>
          <w:sz w:val="18"/>
        </w:rPr>
        <w:t>Especifique</w:t>
      </w:r>
    </w:p>
    <w:p w:rsidR="00F70CD9" w:rsidRDefault="00F70CD9">
      <w:pPr>
        <w:pStyle w:val="Textoindependiente"/>
        <w:rPr>
          <w:sz w:val="20"/>
        </w:rPr>
      </w:pPr>
    </w:p>
    <w:p w:rsidR="00F70CD9" w:rsidRDefault="00F70CD9">
      <w:pPr>
        <w:pStyle w:val="Textoindependiente"/>
        <w:spacing w:before="1"/>
        <w:rPr>
          <w:sz w:val="20"/>
        </w:rPr>
      </w:pPr>
    </w:p>
    <w:p w:rsidR="00F70CD9" w:rsidRDefault="00E50F45">
      <w:pPr>
        <w:pStyle w:val="Prrafodelista"/>
        <w:numPr>
          <w:ilvl w:val="0"/>
          <w:numId w:val="6"/>
        </w:numPr>
        <w:tabs>
          <w:tab w:val="left" w:pos="1040"/>
          <w:tab w:val="left" w:pos="1041"/>
        </w:tabs>
        <w:ind w:hanging="361"/>
        <w:rPr>
          <w:sz w:val="20"/>
        </w:rPr>
      </w:pPr>
      <w:r>
        <w:rPr>
          <w:sz w:val="20"/>
        </w:rPr>
        <w:t>¿Durante un movimiento sísmico o terremoto cuál es la actitud que toma</w:t>
      </w:r>
      <w:r>
        <w:rPr>
          <w:spacing w:val="1"/>
          <w:sz w:val="20"/>
        </w:rPr>
        <w:t xml:space="preserve"> </w:t>
      </w:r>
      <w:r>
        <w:rPr>
          <w:sz w:val="20"/>
        </w:rPr>
        <w:t>usted?</w:t>
      </w:r>
    </w:p>
    <w:p w:rsidR="00F70CD9" w:rsidRDefault="00E50F45">
      <w:pPr>
        <w:pStyle w:val="Prrafodelista"/>
        <w:numPr>
          <w:ilvl w:val="1"/>
          <w:numId w:val="6"/>
        </w:numPr>
        <w:tabs>
          <w:tab w:val="left" w:pos="1400"/>
          <w:tab w:val="left" w:pos="1401"/>
          <w:tab w:val="left" w:pos="7881"/>
        </w:tabs>
        <w:spacing w:before="17"/>
        <w:ind w:hanging="361"/>
        <w:rPr>
          <w:sz w:val="20"/>
        </w:rPr>
      </w:pPr>
      <w:r>
        <w:rPr>
          <w:sz w:val="20"/>
        </w:rPr>
        <w:t>Me</w:t>
      </w:r>
      <w:r>
        <w:rPr>
          <w:spacing w:val="-3"/>
          <w:sz w:val="20"/>
        </w:rPr>
        <w:t xml:space="preserve"> </w:t>
      </w:r>
      <w:r>
        <w:rPr>
          <w:sz w:val="20"/>
        </w:rPr>
        <w:t>asusto mucho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20"/>
        <w:ind w:hanging="361"/>
        <w:rPr>
          <w:sz w:val="20"/>
        </w:rPr>
      </w:pPr>
      <w:r>
        <w:rPr>
          <w:sz w:val="20"/>
        </w:rPr>
        <w:t>Tengo miedo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17"/>
        <w:ind w:hanging="361"/>
        <w:rPr>
          <w:sz w:val="20"/>
        </w:rPr>
      </w:pPr>
      <w:r>
        <w:rPr>
          <w:sz w:val="20"/>
        </w:rPr>
        <w:t>Actúo</w:t>
      </w:r>
      <w:r>
        <w:rPr>
          <w:spacing w:val="-1"/>
          <w:sz w:val="20"/>
        </w:rPr>
        <w:t xml:space="preserve"> </w:t>
      </w:r>
      <w:r>
        <w:rPr>
          <w:sz w:val="20"/>
        </w:rPr>
        <w:t>con</w:t>
      </w:r>
      <w:r>
        <w:rPr>
          <w:spacing w:val="-3"/>
          <w:sz w:val="20"/>
        </w:rPr>
        <w:t xml:space="preserve"> </w:t>
      </w:r>
      <w:r>
        <w:rPr>
          <w:sz w:val="20"/>
        </w:rPr>
        <w:t>calma</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20"/>
        <w:ind w:hanging="361"/>
        <w:rPr>
          <w:sz w:val="20"/>
        </w:rPr>
      </w:pPr>
      <w:r>
        <w:rPr>
          <w:sz w:val="20"/>
        </w:rPr>
        <w:t>Grito y</w:t>
      </w:r>
      <w:r>
        <w:rPr>
          <w:spacing w:val="-6"/>
          <w:sz w:val="20"/>
        </w:rPr>
        <w:t xml:space="preserve"> </w:t>
      </w:r>
      <w:r>
        <w:rPr>
          <w:sz w:val="20"/>
        </w:rPr>
        <w:t>lloro desesperadamente</w:t>
      </w:r>
      <w:r>
        <w:rPr>
          <w:sz w:val="20"/>
        </w:rPr>
        <w:tab/>
        <w:t>(   )</w:t>
      </w:r>
    </w:p>
    <w:p w:rsidR="00F70CD9" w:rsidRDefault="00E50F45">
      <w:pPr>
        <w:pStyle w:val="Prrafodelista"/>
        <w:numPr>
          <w:ilvl w:val="1"/>
          <w:numId w:val="6"/>
        </w:numPr>
        <w:tabs>
          <w:tab w:val="left" w:pos="1400"/>
          <w:tab w:val="left" w:pos="1401"/>
          <w:tab w:val="left" w:pos="7881"/>
        </w:tabs>
        <w:spacing w:before="18"/>
        <w:ind w:hanging="361"/>
        <w:rPr>
          <w:sz w:val="20"/>
        </w:rPr>
      </w:pPr>
      <w:r>
        <w:rPr>
          <w:sz w:val="20"/>
        </w:rPr>
        <w:t>Otra</w:t>
      </w:r>
      <w:r>
        <w:rPr>
          <w:sz w:val="20"/>
        </w:rPr>
        <w:tab/>
        <w:t>(   )</w:t>
      </w:r>
    </w:p>
    <w:p w:rsidR="00F70CD9" w:rsidRDefault="00E50F45">
      <w:pPr>
        <w:spacing w:before="19"/>
        <w:ind w:left="1400"/>
        <w:rPr>
          <w:sz w:val="20"/>
        </w:rPr>
      </w:pPr>
      <w:r>
        <w:rPr>
          <w:sz w:val="20"/>
        </w:rPr>
        <w:t>………………………………………………………………………………………………………………</w:t>
      </w:r>
    </w:p>
    <w:p w:rsidR="00F70CD9" w:rsidRDefault="00E50F45">
      <w:pPr>
        <w:spacing w:before="17"/>
        <w:ind w:left="4952"/>
        <w:rPr>
          <w:sz w:val="20"/>
        </w:rPr>
      </w:pPr>
      <w:r>
        <w:rPr>
          <w:sz w:val="20"/>
        </w:rPr>
        <w:t>Especifique</w:t>
      </w:r>
    </w:p>
    <w:p w:rsidR="00F70CD9" w:rsidRDefault="00F70CD9">
      <w:pPr>
        <w:pStyle w:val="Textoindependiente"/>
        <w:spacing w:before="3"/>
        <w:rPr>
          <w:sz w:val="23"/>
        </w:rPr>
      </w:pPr>
    </w:p>
    <w:p w:rsidR="00F70CD9" w:rsidRDefault="00E50F45">
      <w:pPr>
        <w:pStyle w:val="Prrafodelista"/>
        <w:numPr>
          <w:ilvl w:val="0"/>
          <w:numId w:val="6"/>
        </w:numPr>
        <w:tabs>
          <w:tab w:val="left" w:pos="1040"/>
          <w:tab w:val="left" w:pos="1041"/>
        </w:tabs>
        <w:ind w:hanging="361"/>
        <w:rPr>
          <w:sz w:val="20"/>
        </w:rPr>
      </w:pPr>
      <w:r>
        <w:rPr>
          <w:sz w:val="20"/>
        </w:rPr>
        <w:t>¿Durante un terremoto cuál es la zona más segura dentro de este</w:t>
      </w:r>
      <w:r>
        <w:rPr>
          <w:spacing w:val="4"/>
          <w:sz w:val="20"/>
        </w:rPr>
        <w:t xml:space="preserve"> </w:t>
      </w:r>
      <w:r>
        <w:rPr>
          <w:sz w:val="20"/>
        </w:rPr>
        <w:t>mercado?</w:t>
      </w:r>
    </w:p>
    <w:p w:rsidR="00F70CD9" w:rsidRDefault="00E50F45">
      <w:pPr>
        <w:spacing w:before="178"/>
        <w:ind w:left="1040"/>
        <w:rPr>
          <w:sz w:val="20"/>
        </w:rPr>
      </w:pPr>
      <w:r>
        <w:rPr>
          <w:sz w:val="20"/>
        </w:rPr>
        <w:t>………………………………………………………………………………………………………………………</w:t>
      </w:r>
    </w:p>
    <w:p w:rsidR="00F70CD9" w:rsidRDefault="00E50F45">
      <w:pPr>
        <w:spacing w:before="17"/>
        <w:ind w:left="1040"/>
        <w:rPr>
          <w:sz w:val="20"/>
        </w:rPr>
      </w:pPr>
      <w:r>
        <w:rPr>
          <w:sz w:val="20"/>
        </w:rPr>
        <w:t>………………………………………………………………………………………………………………………</w:t>
      </w:r>
    </w:p>
    <w:p w:rsidR="00F70CD9" w:rsidRDefault="00E50F45">
      <w:pPr>
        <w:spacing w:before="20"/>
        <w:ind w:left="1040"/>
        <w:rPr>
          <w:sz w:val="20"/>
        </w:rPr>
      </w:pPr>
      <w:r>
        <w:rPr>
          <w:sz w:val="20"/>
        </w:rPr>
        <w:t>………………………………………………………………………………………………………………………</w:t>
      </w:r>
    </w:p>
    <w:p w:rsidR="00F70CD9" w:rsidRDefault="00F70CD9">
      <w:pPr>
        <w:pStyle w:val="Textoindependiente"/>
        <w:rPr>
          <w:sz w:val="22"/>
        </w:rPr>
      </w:pPr>
    </w:p>
    <w:p w:rsidR="00F70CD9" w:rsidRDefault="00F70CD9">
      <w:pPr>
        <w:pStyle w:val="Textoindependiente"/>
        <w:spacing w:before="11"/>
        <w:rPr>
          <w:sz w:val="28"/>
        </w:rPr>
      </w:pPr>
    </w:p>
    <w:p w:rsidR="00F70CD9" w:rsidRDefault="00E50F45">
      <w:pPr>
        <w:pStyle w:val="Prrafodelista"/>
        <w:numPr>
          <w:ilvl w:val="0"/>
          <w:numId w:val="6"/>
        </w:numPr>
        <w:tabs>
          <w:tab w:val="left" w:pos="1040"/>
          <w:tab w:val="left" w:pos="1041"/>
          <w:tab w:val="left" w:pos="3560"/>
        </w:tabs>
        <w:spacing w:line="256" w:lineRule="auto"/>
        <w:ind w:left="1388" w:right="3473" w:hanging="708"/>
        <w:rPr>
          <w:sz w:val="20"/>
        </w:rPr>
      </w:pPr>
      <w:r>
        <w:rPr>
          <w:sz w:val="20"/>
        </w:rPr>
        <w:t>¿Sabe usted si se han realizado simulacros de sismos en este</w:t>
      </w:r>
      <w:r>
        <w:rPr>
          <w:spacing w:val="-19"/>
          <w:sz w:val="20"/>
        </w:rPr>
        <w:t xml:space="preserve"> </w:t>
      </w:r>
      <w:r>
        <w:rPr>
          <w:sz w:val="20"/>
        </w:rPr>
        <w:t>mercado? Si</w:t>
      </w:r>
      <w:r>
        <w:rPr>
          <w:spacing w:val="49"/>
          <w:sz w:val="20"/>
        </w:rPr>
        <w:t xml:space="preserve"> </w:t>
      </w:r>
      <w:r>
        <w:rPr>
          <w:sz w:val="20"/>
        </w:rPr>
        <w:t xml:space="preserve">(  </w:t>
      </w:r>
      <w:r>
        <w:rPr>
          <w:spacing w:val="1"/>
          <w:sz w:val="20"/>
        </w:rPr>
        <w:t xml:space="preserve"> </w:t>
      </w:r>
      <w:r>
        <w:rPr>
          <w:sz w:val="20"/>
        </w:rPr>
        <w:t>)</w:t>
      </w:r>
      <w:r>
        <w:rPr>
          <w:sz w:val="20"/>
        </w:rPr>
        <w:tab/>
        <w:t>No ( ) Pase a la pregunta</w:t>
      </w:r>
      <w:r>
        <w:rPr>
          <w:spacing w:val="-6"/>
          <w:sz w:val="20"/>
        </w:rPr>
        <w:t xml:space="preserve"> </w:t>
      </w:r>
      <w:r>
        <w:rPr>
          <w:sz w:val="20"/>
        </w:rPr>
        <w:t>12</w:t>
      </w:r>
    </w:p>
    <w:p w:rsidR="00F70CD9" w:rsidRDefault="00F70CD9">
      <w:pPr>
        <w:pStyle w:val="Textoindependiente"/>
        <w:spacing w:before="10"/>
        <w:rPr>
          <w:sz w:val="21"/>
        </w:rPr>
      </w:pPr>
    </w:p>
    <w:p w:rsidR="00F70CD9" w:rsidRDefault="00E50F45">
      <w:pPr>
        <w:pStyle w:val="Prrafodelista"/>
        <w:numPr>
          <w:ilvl w:val="0"/>
          <w:numId w:val="6"/>
        </w:numPr>
        <w:tabs>
          <w:tab w:val="left" w:pos="1040"/>
          <w:tab w:val="left" w:pos="1041"/>
        </w:tabs>
        <w:ind w:hanging="361"/>
        <w:rPr>
          <w:sz w:val="20"/>
        </w:rPr>
      </w:pPr>
      <w:r>
        <w:rPr>
          <w:sz w:val="20"/>
        </w:rPr>
        <w:t>¿Ha participado usted en los simulacros de sismos en este mercado, cuántas</w:t>
      </w:r>
      <w:r>
        <w:rPr>
          <w:spacing w:val="-7"/>
          <w:sz w:val="20"/>
        </w:rPr>
        <w:t xml:space="preserve"> </w:t>
      </w:r>
      <w:r>
        <w:rPr>
          <w:sz w:val="20"/>
        </w:rPr>
        <w:t>veces?</w:t>
      </w:r>
    </w:p>
    <w:p w:rsidR="00F70CD9" w:rsidRDefault="00E50F45">
      <w:pPr>
        <w:pStyle w:val="Prrafodelista"/>
        <w:numPr>
          <w:ilvl w:val="1"/>
          <w:numId w:val="6"/>
        </w:numPr>
        <w:tabs>
          <w:tab w:val="left" w:pos="1400"/>
          <w:tab w:val="left" w:pos="1401"/>
          <w:tab w:val="left" w:pos="7881"/>
        </w:tabs>
        <w:spacing w:before="18"/>
        <w:ind w:hanging="361"/>
        <w:rPr>
          <w:sz w:val="20"/>
        </w:rPr>
      </w:pPr>
      <w:r>
        <w:rPr>
          <w:sz w:val="20"/>
        </w:rPr>
        <w:t>Nunca</w:t>
      </w:r>
      <w:r>
        <w:rPr>
          <w:spacing w:val="-2"/>
          <w:sz w:val="20"/>
        </w:rPr>
        <w:t xml:space="preserve"> </w:t>
      </w:r>
      <w:r>
        <w:rPr>
          <w:sz w:val="20"/>
        </w:rPr>
        <w:t>he</w:t>
      </w:r>
      <w:r>
        <w:rPr>
          <w:spacing w:val="-2"/>
          <w:sz w:val="20"/>
        </w:rPr>
        <w:t xml:space="preserve"> </w:t>
      </w:r>
      <w:r>
        <w:rPr>
          <w:sz w:val="20"/>
        </w:rPr>
        <w:t>participado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19"/>
        <w:ind w:hanging="361"/>
        <w:rPr>
          <w:sz w:val="20"/>
        </w:rPr>
      </w:pPr>
      <w:r>
        <w:rPr>
          <w:sz w:val="20"/>
        </w:rPr>
        <w:t>Una</w:t>
      </w:r>
      <w:r>
        <w:rPr>
          <w:spacing w:val="-2"/>
          <w:sz w:val="20"/>
        </w:rPr>
        <w:t xml:space="preserve"> </w:t>
      </w:r>
      <w:r>
        <w:rPr>
          <w:sz w:val="20"/>
        </w:rPr>
        <w:t>vez</w:t>
      </w:r>
      <w:r>
        <w:rPr>
          <w:sz w:val="20"/>
        </w:rPr>
        <w:tab/>
        <w:t>(   )</w:t>
      </w:r>
    </w:p>
    <w:p w:rsidR="00F70CD9" w:rsidRDefault="00E50F45">
      <w:pPr>
        <w:pStyle w:val="Prrafodelista"/>
        <w:numPr>
          <w:ilvl w:val="1"/>
          <w:numId w:val="6"/>
        </w:numPr>
        <w:tabs>
          <w:tab w:val="left" w:pos="1400"/>
          <w:tab w:val="left" w:pos="1401"/>
          <w:tab w:val="left" w:pos="7881"/>
        </w:tabs>
        <w:spacing w:before="18"/>
        <w:ind w:hanging="361"/>
        <w:rPr>
          <w:sz w:val="20"/>
        </w:rPr>
      </w:pPr>
      <w:r>
        <w:rPr>
          <w:sz w:val="20"/>
        </w:rPr>
        <w:t>Dos o</w:t>
      </w:r>
      <w:r>
        <w:rPr>
          <w:spacing w:val="-2"/>
          <w:sz w:val="20"/>
        </w:rPr>
        <w:t xml:space="preserve"> </w:t>
      </w:r>
      <w:r>
        <w:rPr>
          <w:sz w:val="20"/>
        </w:rPr>
        <w:t>tres</w:t>
      </w:r>
      <w:r>
        <w:rPr>
          <w:spacing w:val="-2"/>
          <w:sz w:val="20"/>
        </w:rPr>
        <w:t xml:space="preserve"> </w:t>
      </w:r>
      <w:r>
        <w:rPr>
          <w:sz w:val="20"/>
        </w:rPr>
        <w:t>veces</w:t>
      </w:r>
      <w:r>
        <w:rPr>
          <w:sz w:val="20"/>
        </w:rPr>
        <w:tab/>
        <w:t>(   )</w:t>
      </w:r>
    </w:p>
    <w:p w:rsidR="00F70CD9" w:rsidRDefault="00E50F45">
      <w:pPr>
        <w:pStyle w:val="Prrafodelista"/>
        <w:numPr>
          <w:ilvl w:val="1"/>
          <w:numId w:val="6"/>
        </w:numPr>
        <w:tabs>
          <w:tab w:val="left" w:pos="1401"/>
          <w:tab w:val="left" w:pos="7881"/>
        </w:tabs>
        <w:spacing w:before="19"/>
        <w:ind w:hanging="361"/>
        <w:rPr>
          <w:sz w:val="20"/>
        </w:rPr>
      </w:pPr>
      <w:r>
        <w:rPr>
          <w:sz w:val="20"/>
        </w:rPr>
        <w:t>Cuatro o</w:t>
      </w:r>
      <w:r>
        <w:rPr>
          <w:spacing w:val="-2"/>
          <w:sz w:val="20"/>
        </w:rPr>
        <w:t xml:space="preserve"> </w:t>
      </w:r>
      <w:r>
        <w:rPr>
          <w:sz w:val="20"/>
        </w:rPr>
        <w:t>cinco</w:t>
      </w:r>
      <w:r>
        <w:rPr>
          <w:spacing w:val="-1"/>
          <w:sz w:val="20"/>
        </w:rPr>
        <w:t xml:space="preserve"> </w:t>
      </w:r>
      <w:r>
        <w:rPr>
          <w:sz w:val="20"/>
        </w:rPr>
        <w:t>veces</w:t>
      </w:r>
      <w:r>
        <w:rPr>
          <w:sz w:val="20"/>
        </w:rPr>
        <w:tab/>
        <w:t>(   )</w:t>
      </w:r>
    </w:p>
    <w:p w:rsidR="00F70CD9" w:rsidRDefault="00E50F45">
      <w:pPr>
        <w:pStyle w:val="Prrafodelista"/>
        <w:numPr>
          <w:ilvl w:val="1"/>
          <w:numId w:val="6"/>
        </w:numPr>
        <w:tabs>
          <w:tab w:val="left" w:pos="1400"/>
          <w:tab w:val="left" w:pos="1401"/>
          <w:tab w:val="left" w:pos="7881"/>
        </w:tabs>
        <w:spacing w:before="17"/>
        <w:ind w:hanging="361"/>
        <w:rPr>
          <w:sz w:val="20"/>
        </w:rPr>
      </w:pPr>
      <w:r>
        <w:rPr>
          <w:sz w:val="20"/>
        </w:rPr>
        <w:t>Seis o</w:t>
      </w:r>
      <w:r>
        <w:rPr>
          <w:spacing w:val="-2"/>
          <w:sz w:val="20"/>
        </w:rPr>
        <w:t xml:space="preserve"> </w:t>
      </w:r>
      <w:r>
        <w:rPr>
          <w:sz w:val="20"/>
        </w:rPr>
        <w:t>más</w:t>
      </w:r>
      <w:r>
        <w:rPr>
          <w:spacing w:val="-3"/>
          <w:sz w:val="20"/>
        </w:rPr>
        <w:t xml:space="preserve"> </w:t>
      </w:r>
      <w:r>
        <w:rPr>
          <w:sz w:val="20"/>
        </w:rPr>
        <w:t>veces</w:t>
      </w:r>
      <w:r>
        <w:rPr>
          <w:sz w:val="20"/>
        </w:rPr>
        <w:tab/>
        <w:t xml:space="preserve">(  </w:t>
      </w:r>
      <w:r>
        <w:rPr>
          <w:spacing w:val="1"/>
          <w:sz w:val="20"/>
        </w:rPr>
        <w:t xml:space="preserve"> </w:t>
      </w:r>
      <w:r>
        <w:rPr>
          <w:sz w:val="20"/>
        </w:rPr>
        <w:t>)</w:t>
      </w:r>
    </w:p>
    <w:p w:rsidR="00F70CD9" w:rsidRDefault="00E50F45">
      <w:pPr>
        <w:pStyle w:val="Prrafodelista"/>
        <w:numPr>
          <w:ilvl w:val="0"/>
          <w:numId w:val="6"/>
        </w:numPr>
        <w:tabs>
          <w:tab w:val="left" w:pos="1041"/>
        </w:tabs>
        <w:spacing w:before="142"/>
        <w:ind w:right="2080" w:hanging="1041"/>
        <w:jc w:val="right"/>
        <w:rPr>
          <w:sz w:val="20"/>
        </w:rPr>
      </w:pPr>
      <w:r>
        <w:rPr>
          <w:sz w:val="20"/>
        </w:rPr>
        <w:t>¿Cuál fue la actitud de las personas que participaron en los simulacros en este</w:t>
      </w:r>
      <w:r>
        <w:rPr>
          <w:spacing w:val="-24"/>
          <w:sz w:val="20"/>
        </w:rPr>
        <w:t xml:space="preserve"> </w:t>
      </w:r>
      <w:r>
        <w:rPr>
          <w:sz w:val="20"/>
        </w:rPr>
        <w:t>mercado?</w:t>
      </w:r>
    </w:p>
    <w:p w:rsidR="00F70CD9" w:rsidRDefault="00E50F45">
      <w:pPr>
        <w:pStyle w:val="Prrafodelista"/>
        <w:numPr>
          <w:ilvl w:val="1"/>
          <w:numId w:val="6"/>
        </w:numPr>
        <w:tabs>
          <w:tab w:val="left" w:pos="359"/>
          <w:tab w:val="left" w:pos="360"/>
          <w:tab w:val="left" w:pos="6840"/>
        </w:tabs>
        <w:spacing w:before="20"/>
        <w:ind w:right="1992" w:hanging="1401"/>
        <w:jc w:val="right"/>
        <w:rPr>
          <w:sz w:val="20"/>
        </w:rPr>
      </w:pPr>
      <w:r>
        <w:rPr>
          <w:sz w:val="20"/>
        </w:rPr>
        <w:t>Actúan con seriedad y siguen las orientaciones que</w:t>
      </w:r>
      <w:r>
        <w:rPr>
          <w:spacing w:val="-14"/>
          <w:sz w:val="20"/>
        </w:rPr>
        <w:t xml:space="preserve"> </w:t>
      </w:r>
      <w:r>
        <w:rPr>
          <w:sz w:val="20"/>
        </w:rPr>
        <w:t>nos</w:t>
      </w:r>
      <w:r>
        <w:rPr>
          <w:spacing w:val="-2"/>
          <w:sz w:val="20"/>
        </w:rPr>
        <w:t xml:space="preserve"> </w:t>
      </w:r>
      <w:r>
        <w:rPr>
          <w:sz w:val="20"/>
        </w:rPr>
        <w:t>dan</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360"/>
          <w:tab w:val="left" w:pos="6840"/>
        </w:tabs>
        <w:spacing w:before="17"/>
        <w:ind w:right="1992" w:hanging="1401"/>
        <w:jc w:val="right"/>
        <w:rPr>
          <w:sz w:val="20"/>
        </w:rPr>
      </w:pPr>
      <w:r>
        <w:rPr>
          <w:sz w:val="20"/>
        </w:rPr>
        <w:t>No siguen las</w:t>
      </w:r>
      <w:r>
        <w:rPr>
          <w:spacing w:val="-8"/>
          <w:sz w:val="20"/>
        </w:rPr>
        <w:t xml:space="preserve"> </w:t>
      </w:r>
      <w:r>
        <w:rPr>
          <w:sz w:val="20"/>
        </w:rPr>
        <w:t>orientaciones</w:t>
      </w:r>
      <w:r>
        <w:rPr>
          <w:spacing w:val="-3"/>
          <w:sz w:val="20"/>
        </w:rPr>
        <w:t xml:space="preserve"> </w:t>
      </w:r>
      <w:r>
        <w:rPr>
          <w:sz w:val="20"/>
        </w:rPr>
        <w:t>estrictamente</w:t>
      </w:r>
      <w:r>
        <w:rPr>
          <w:sz w:val="20"/>
        </w:rPr>
        <w:tab/>
        <w:t>(   )</w:t>
      </w:r>
    </w:p>
    <w:p w:rsidR="00F70CD9" w:rsidRDefault="00E50F45">
      <w:pPr>
        <w:pStyle w:val="Prrafodelista"/>
        <w:numPr>
          <w:ilvl w:val="1"/>
          <w:numId w:val="6"/>
        </w:numPr>
        <w:tabs>
          <w:tab w:val="left" w:pos="359"/>
          <w:tab w:val="left" w:pos="360"/>
          <w:tab w:val="left" w:pos="6840"/>
        </w:tabs>
        <w:spacing w:before="17"/>
        <w:ind w:right="1992" w:hanging="1401"/>
        <w:jc w:val="right"/>
        <w:rPr>
          <w:sz w:val="20"/>
        </w:rPr>
      </w:pPr>
      <w:r>
        <w:rPr>
          <w:sz w:val="20"/>
        </w:rPr>
        <w:t>Conversan y</w:t>
      </w:r>
      <w:r>
        <w:rPr>
          <w:spacing w:val="-3"/>
          <w:sz w:val="20"/>
        </w:rPr>
        <w:t xml:space="preserve"> </w:t>
      </w:r>
      <w:r>
        <w:rPr>
          <w:sz w:val="20"/>
        </w:rPr>
        <w:t>se</w:t>
      </w:r>
      <w:r>
        <w:rPr>
          <w:spacing w:val="-1"/>
          <w:sz w:val="20"/>
        </w:rPr>
        <w:t xml:space="preserve"> </w:t>
      </w:r>
      <w:r>
        <w:rPr>
          <w:sz w:val="20"/>
        </w:rPr>
        <w:t>ríen</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360"/>
          <w:tab w:val="left" w:pos="6840"/>
        </w:tabs>
        <w:spacing w:before="20"/>
        <w:ind w:right="1992" w:hanging="1401"/>
        <w:jc w:val="right"/>
        <w:rPr>
          <w:sz w:val="20"/>
        </w:rPr>
      </w:pPr>
      <w:r>
        <w:rPr>
          <w:sz w:val="20"/>
        </w:rPr>
        <w:t>No participan</w:t>
      </w:r>
      <w:r>
        <w:rPr>
          <w:sz w:val="20"/>
        </w:rPr>
        <w:tab/>
        <w:t>(   )</w:t>
      </w:r>
    </w:p>
    <w:p w:rsidR="00F70CD9" w:rsidRDefault="00E50F45">
      <w:pPr>
        <w:pStyle w:val="Prrafodelista"/>
        <w:numPr>
          <w:ilvl w:val="1"/>
          <w:numId w:val="6"/>
        </w:numPr>
        <w:tabs>
          <w:tab w:val="left" w:pos="359"/>
          <w:tab w:val="left" w:pos="360"/>
          <w:tab w:val="left" w:pos="6840"/>
        </w:tabs>
        <w:spacing w:before="17"/>
        <w:ind w:right="1992" w:hanging="1401"/>
        <w:jc w:val="right"/>
        <w:rPr>
          <w:sz w:val="20"/>
        </w:rPr>
      </w:pPr>
      <w:r>
        <w:rPr>
          <w:sz w:val="20"/>
        </w:rPr>
        <w:t>Otro</w:t>
      </w:r>
      <w:r>
        <w:rPr>
          <w:sz w:val="20"/>
        </w:rPr>
        <w:tab/>
        <w:t>(   )</w:t>
      </w:r>
    </w:p>
    <w:p w:rsidR="00F70CD9" w:rsidRDefault="00E50F45">
      <w:pPr>
        <w:spacing w:before="20"/>
        <w:ind w:left="1400"/>
        <w:rPr>
          <w:sz w:val="20"/>
        </w:rPr>
      </w:pPr>
      <w:r>
        <w:rPr>
          <w:sz w:val="20"/>
        </w:rPr>
        <w:t>………………………………………………………………………………………………………………</w:t>
      </w:r>
    </w:p>
    <w:p w:rsidR="00F70CD9" w:rsidRDefault="00E50F45">
      <w:pPr>
        <w:spacing w:before="20"/>
        <w:ind w:left="4948"/>
        <w:rPr>
          <w:sz w:val="18"/>
        </w:rPr>
      </w:pPr>
      <w:r>
        <w:rPr>
          <w:sz w:val="18"/>
        </w:rPr>
        <w:t>Especifique</w:t>
      </w:r>
    </w:p>
    <w:p w:rsidR="00F70CD9" w:rsidRDefault="00F70CD9">
      <w:pPr>
        <w:pStyle w:val="Textoindependiente"/>
        <w:spacing w:before="7"/>
        <w:rPr>
          <w:sz w:val="20"/>
        </w:rPr>
      </w:pPr>
    </w:p>
    <w:p w:rsidR="00F70CD9" w:rsidRDefault="00E50F45">
      <w:pPr>
        <w:pStyle w:val="Prrafodelista"/>
        <w:numPr>
          <w:ilvl w:val="0"/>
          <w:numId w:val="6"/>
        </w:numPr>
        <w:tabs>
          <w:tab w:val="left" w:pos="1041"/>
        </w:tabs>
        <w:ind w:hanging="361"/>
        <w:rPr>
          <w:sz w:val="20"/>
        </w:rPr>
      </w:pPr>
      <w:r>
        <w:rPr>
          <w:sz w:val="20"/>
        </w:rPr>
        <w:t>¿Si se encuentra en este mercado y se produce un sismo que haría</w:t>
      </w:r>
      <w:r>
        <w:rPr>
          <w:spacing w:val="-4"/>
          <w:sz w:val="20"/>
        </w:rPr>
        <w:t xml:space="preserve"> </w:t>
      </w:r>
      <w:r>
        <w:rPr>
          <w:sz w:val="20"/>
        </w:rPr>
        <w:t>usted?</w:t>
      </w:r>
    </w:p>
    <w:p w:rsidR="00F70CD9" w:rsidRDefault="00E50F45">
      <w:pPr>
        <w:spacing w:before="178"/>
        <w:ind w:left="680"/>
        <w:rPr>
          <w:sz w:val="20"/>
        </w:rPr>
      </w:pPr>
      <w:r>
        <w:rPr>
          <w:sz w:val="20"/>
        </w:rPr>
        <w:t>…………………………………………………………………………………………………………………………</w:t>
      </w:r>
    </w:p>
    <w:p w:rsidR="00F70CD9" w:rsidRDefault="00E50F45">
      <w:pPr>
        <w:spacing w:before="20"/>
        <w:ind w:left="680"/>
        <w:rPr>
          <w:sz w:val="20"/>
        </w:rPr>
      </w:pPr>
      <w:r>
        <w:rPr>
          <w:sz w:val="20"/>
        </w:rPr>
        <w:t>…………………………………………………………………………………………………………………………</w:t>
      </w:r>
    </w:p>
    <w:p w:rsidR="00F70CD9" w:rsidRDefault="00E50F45">
      <w:pPr>
        <w:spacing w:before="17"/>
        <w:ind w:left="680"/>
        <w:rPr>
          <w:sz w:val="20"/>
        </w:rPr>
      </w:pPr>
      <w:r>
        <w:rPr>
          <w:sz w:val="20"/>
        </w:rPr>
        <w:t>…………………………………………………………………………………………………………………………</w:t>
      </w:r>
    </w:p>
    <w:p w:rsidR="00F70CD9" w:rsidRDefault="00F70CD9">
      <w:pPr>
        <w:rPr>
          <w:sz w:val="20"/>
        </w:rPr>
        <w:sectPr w:rsidR="00F70CD9">
          <w:headerReference w:type="default" r:id="rId180"/>
          <w:pgSz w:w="12240" w:h="15840"/>
          <w:pgMar w:top="1640" w:right="1320" w:bottom="280" w:left="760" w:header="1442" w:footer="0" w:gutter="0"/>
          <w:pgNumType w:start="138"/>
          <w:cols w:space="720"/>
        </w:sectPr>
      </w:pPr>
    </w:p>
    <w:p w:rsidR="00F70CD9" w:rsidRDefault="00E50F45">
      <w:pPr>
        <w:pStyle w:val="Prrafodelista"/>
        <w:numPr>
          <w:ilvl w:val="0"/>
          <w:numId w:val="6"/>
        </w:numPr>
        <w:tabs>
          <w:tab w:val="left" w:pos="1041"/>
          <w:tab w:val="left" w:pos="3560"/>
        </w:tabs>
        <w:spacing w:line="256" w:lineRule="auto"/>
        <w:ind w:left="1388" w:right="1290" w:hanging="708"/>
        <w:rPr>
          <w:sz w:val="20"/>
        </w:rPr>
      </w:pPr>
      <w:r>
        <w:rPr>
          <w:sz w:val="20"/>
        </w:rPr>
        <w:lastRenderedPageBreak/>
        <w:t>¿Considera que los simulacros lo ayudan a estar mejor preparado/a frente a un sismo o</w:t>
      </w:r>
      <w:r>
        <w:rPr>
          <w:spacing w:val="-33"/>
          <w:sz w:val="20"/>
        </w:rPr>
        <w:t xml:space="preserve"> </w:t>
      </w:r>
      <w:r>
        <w:rPr>
          <w:sz w:val="20"/>
        </w:rPr>
        <w:t>terremoto? Si</w:t>
      </w:r>
      <w:r>
        <w:rPr>
          <w:spacing w:val="49"/>
          <w:sz w:val="20"/>
        </w:rPr>
        <w:t xml:space="preserve"> </w:t>
      </w:r>
      <w:r>
        <w:rPr>
          <w:sz w:val="20"/>
        </w:rPr>
        <w:t xml:space="preserve">(  </w:t>
      </w:r>
      <w:r>
        <w:rPr>
          <w:spacing w:val="1"/>
          <w:sz w:val="20"/>
        </w:rPr>
        <w:t xml:space="preserve"> </w:t>
      </w:r>
      <w:r>
        <w:rPr>
          <w:sz w:val="20"/>
        </w:rPr>
        <w:t>)</w:t>
      </w:r>
      <w:r>
        <w:rPr>
          <w:sz w:val="20"/>
        </w:rPr>
        <w:tab/>
        <w:t>No (</w:t>
      </w:r>
      <w:r>
        <w:rPr>
          <w:spacing w:val="2"/>
          <w:sz w:val="20"/>
        </w:rPr>
        <w:t xml:space="preserve"> </w:t>
      </w:r>
      <w:r>
        <w:rPr>
          <w:sz w:val="20"/>
        </w:rPr>
        <w:t>)</w:t>
      </w:r>
    </w:p>
    <w:p w:rsidR="00F70CD9" w:rsidRDefault="00E50F45">
      <w:pPr>
        <w:pStyle w:val="Prrafodelista"/>
        <w:numPr>
          <w:ilvl w:val="0"/>
          <w:numId w:val="6"/>
        </w:numPr>
        <w:tabs>
          <w:tab w:val="left" w:pos="1041"/>
        </w:tabs>
        <w:spacing w:before="194"/>
        <w:ind w:hanging="361"/>
        <w:rPr>
          <w:sz w:val="20"/>
        </w:rPr>
      </w:pPr>
      <w:r>
        <w:rPr>
          <w:sz w:val="20"/>
        </w:rPr>
        <w:t>¿Qué tenemos que hacer DURANTE si ocurre un evento sísmico o terremoto en este</w:t>
      </w:r>
      <w:r>
        <w:rPr>
          <w:spacing w:val="-5"/>
          <w:sz w:val="20"/>
        </w:rPr>
        <w:t xml:space="preserve"> </w:t>
      </w:r>
      <w:r>
        <w:rPr>
          <w:sz w:val="20"/>
        </w:rPr>
        <w:t>mercado?</w:t>
      </w:r>
    </w:p>
    <w:p w:rsidR="00F70CD9" w:rsidRDefault="00E50F45">
      <w:pPr>
        <w:pStyle w:val="Prrafodelista"/>
        <w:numPr>
          <w:ilvl w:val="1"/>
          <w:numId w:val="6"/>
        </w:numPr>
        <w:tabs>
          <w:tab w:val="left" w:pos="1400"/>
          <w:tab w:val="left" w:pos="1401"/>
          <w:tab w:val="left" w:pos="7881"/>
        </w:tabs>
        <w:spacing w:before="18"/>
        <w:ind w:hanging="361"/>
        <w:rPr>
          <w:sz w:val="20"/>
        </w:rPr>
      </w:pPr>
      <w:r>
        <w:rPr>
          <w:sz w:val="20"/>
        </w:rPr>
        <w:t>Nada, solo esperar</w:t>
      </w:r>
      <w:r>
        <w:rPr>
          <w:spacing w:val="-4"/>
          <w:sz w:val="20"/>
        </w:rPr>
        <w:t xml:space="preserve"> </w:t>
      </w:r>
      <w:r>
        <w:rPr>
          <w:sz w:val="20"/>
        </w:rPr>
        <w:t>que</w:t>
      </w:r>
      <w:r>
        <w:rPr>
          <w:spacing w:val="-1"/>
          <w:sz w:val="20"/>
        </w:rPr>
        <w:t xml:space="preserve"> </w:t>
      </w:r>
      <w:r>
        <w:rPr>
          <w:sz w:val="20"/>
        </w:rPr>
        <w:t>termine</w:t>
      </w:r>
      <w:r>
        <w:rPr>
          <w:sz w:val="20"/>
        </w:rPr>
        <w:tab/>
        <w:t>(   )</w:t>
      </w:r>
    </w:p>
    <w:p w:rsidR="00F70CD9" w:rsidRDefault="00E50F45">
      <w:pPr>
        <w:pStyle w:val="Prrafodelista"/>
        <w:numPr>
          <w:ilvl w:val="1"/>
          <w:numId w:val="6"/>
        </w:numPr>
        <w:tabs>
          <w:tab w:val="left" w:pos="1401"/>
          <w:tab w:val="left" w:pos="7881"/>
        </w:tabs>
        <w:spacing w:before="17"/>
        <w:ind w:hanging="361"/>
        <w:rPr>
          <w:sz w:val="20"/>
        </w:rPr>
      </w:pPr>
      <w:r>
        <w:rPr>
          <w:sz w:val="20"/>
        </w:rPr>
        <w:t>Buscar inmediatamente un</w:t>
      </w:r>
      <w:r>
        <w:rPr>
          <w:spacing w:val="-8"/>
          <w:sz w:val="20"/>
        </w:rPr>
        <w:t xml:space="preserve"> </w:t>
      </w:r>
      <w:r>
        <w:rPr>
          <w:sz w:val="20"/>
        </w:rPr>
        <w:t>lugar</w:t>
      </w:r>
      <w:r>
        <w:rPr>
          <w:spacing w:val="-2"/>
          <w:sz w:val="20"/>
        </w:rPr>
        <w:t xml:space="preserve"> </w:t>
      </w:r>
      <w:r>
        <w:rPr>
          <w:sz w:val="20"/>
        </w:rPr>
        <w:t>seguro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19"/>
        <w:ind w:hanging="361"/>
        <w:rPr>
          <w:sz w:val="20"/>
        </w:rPr>
      </w:pPr>
      <w:r>
        <w:rPr>
          <w:sz w:val="20"/>
        </w:rPr>
        <w:t>Salir</w:t>
      </w:r>
      <w:r>
        <w:rPr>
          <w:spacing w:val="-2"/>
          <w:sz w:val="20"/>
        </w:rPr>
        <w:t xml:space="preserve"> </w:t>
      </w:r>
      <w:r>
        <w:rPr>
          <w:sz w:val="20"/>
        </w:rPr>
        <w:t>corriendo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18"/>
        <w:ind w:hanging="361"/>
        <w:rPr>
          <w:sz w:val="20"/>
        </w:rPr>
      </w:pPr>
      <w:r>
        <w:rPr>
          <w:sz w:val="20"/>
        </w:rPr>
        <w:t>Pedir</w:t>
      </w:r>
      <w:r>
        <w:rPr>
          <w:spacing w:val="-2"/>
          <w:sz w:val="20"/>
        </w:rPr>
        <w:t xml:space="preserve"> </w:t>
      </w:r>
      <w:r>
        <w:rPr>
          <w:sz w:val="20"/>
        </w:rPr>
        <w:t>auxilio</w:t>
      </w:r>
      <w:r>
        <w:rPr>
          <w:sz w:val="20"/>
        </w:rPr>
        <w:tab/>
        <w:t>(   )</w:t>
      </w:r>
    </w:p>
    <w:p w:rsidR="00F70CD9" w:rsidRDefault="00E50F45">
      <w:pPr>
        <w:pStyle w:val="Prrafodelista"/>
        <w:numPr>
          <w:ilvl w:val="1"/>
          <w:numId w:val="6"/>
        </w:numPr>
        <w:tabs>
          <w:tab w:val="left" w:pos="1400"/>
          <w:tab w:val="left" w:pos="1401"/>
          <w:tab w:val="left" w:pos="7881"/>
        </w:tabs>
        <w:spacing w:before="19"/>
        <w:ind w:hanging="361"/>
        <w:rPr>
          <w:sz w:val="20"/>
        </w:rPr>
      </w:pPr>
      <w:r>
        <w:rPr>
          <w:sz w:val="20"/>
        </w:rPr>
        <w:t>Otro</w:t>
      </w:r>
      <w:r>
        <w:rPr>
          <w:sz w:val="20"/>
        </w:rPr>
        <w:tab/>
        <w:t>(   )</w:t>
      </w:r>
    </w:p>
    <w:p w:rsidR="00F70CD9" w:rsidRDefault="00E50F45">
      <w:pPr>
        <w:spacing w:before="17"/>
        <w:ind w:left="1400"/>
        <w:rPr>
          <w:sz w:val="20"/>
        </w:rPr>
      </w:pPr>
      <w:r>
        <w:rPr>
          <w:sz w:val="20"/>
        </w:rPr>
        <w:t>………………………………………………………………………………………………………………</w:t>
      </w:r>
    </w:p>
    <w:p w:rsidR="00F70CD9" w:rsidRDefault="00E50F45">
      <w:pPr>
        <w:spacing w:before="20"/>
        <w:ind w:left="4948"/>
        <w:rPr>
          <w:sz w:val="18"/>
        </w:rPr>
      </w:pPr>
      <w:r>
        <w:rPr>
          <w:sz w:val="18"/>
        </w:rPr>
        <w:t>Especifique</w:t>
      </w:r>
    </w:p>
    <w:p w:rsidR="00F70CD9" w:rsidRDefault="00F70CD9">
      <w:pPr>
        <w:pStyle w:val="Textoindependiente"/>
        <w:spacing w:before="9"/>
        <w:rPr>
          <w:sz w:val="20"/>
        </w:rPr>
      </w:pPr>
    </w:p>
    <w:p w:rsidR="00F70CD9" w:rsidRDefault="00E50F45">
      <w:pPr>
        <w:pStyle w:val="Prrafodelista"/>
        <w:numPr>
          <w:ilvl w:val="0"/>
          <w:numId w:val="6"/>
        </w:numPr>
        <w:tabs>
          <w:tab w:val="left" w:pos="1041"/>
        </w:tabs>
        <w:spacing w:before="1"/>
        <w:ind w:hanging="361"/>
        <w:rPr>
          <w:sz w:val="20"/>
        </w:rPr>
      </w:pPr>
      <w:r>
        <w:rPr>
          <w:sz w:val="20"/>
        </w:rPr>
        <w:t>¿Si queda atrapado en los escombros del mercado, qué haría</w:t>
      </w:r>
      <w:r>
        <w:rPr>
          <w:spacing w:val="-4"/>
          <w:sz w:val="20"/>
        </w:rPr>
        <w:t xml:space="preserve"> </w:t>
      </w:r>
      <w:r>
        <w:rPr>
          <w:sz w:val="20"/>
        </w:rPr>
        <w:t>usted?</w:t>
      </w:r>
    </w:p>
    <w:p w:rsidR="00F70CD9" w:rsidRDefault="00E50F45">
      <w:pPr>
        <w:pStyle w:val="Prrafodelista"/>
        <w:numPr>
          <w:ilvl w:val="1"/>
          <w:numId w:val="6"/>
        </w:numPr>
        <w:tabs>
          <w:tab w:val="left" w:pos="1400"/>
          <w:tab w:val="left" w:pos="1401"/>
          <w:tab w:val="left" w:pos="8601"/>
        </w:tabs>
        <w:spacing w:before="17"/>
        <w:ind w:hanging="361"/>
        <w:rPr>
          <w:sz w:val="20"/>
        </w:rPr>
      </w:pPr>
      <w:r>
        <w:rPr>
          <w:sz w:val="20"/>
        </w:rPr>
        <w:t>Trato de salir por</w:t>
      </w:r>
      <w:r>
        <w:rPr>
          <w:spacing w:val="-7"/>
          <w:sz w:val="20"/>
        </w:rPr>
        <w:t xml:space="preserve"> </w:t>
      </w:r>
      <w:r>
        <w:rPr>
          <w:sz w:val="20"/>
        </w:rPr>
        <w:t>mi</w:t>
      </w:r>
      <w:r>
        <w:rPr>
          <w:spacing w:val="-2"/>
          <w:sz w:val="20"/>
        </w:rPr>
        <w:t xml:space="preserve"> </w:t>
      </w:r>
      <w:r>
        <w:rPr>
          <w:sz w:val="20"/>
        </w:rPr>
        <w:t>cuenta</w:t>
      </w:r>
      <w:r>
        <w:rPr>
          <w:sz w:val="20"/>
        </w:rPr>
        <w:tab/>
        <w:t>(   )</w:t>
      </w:r>
    </w:p>
    <w:p w:rsidR="00F70CD9" w:rsidRDefault="00E50F45">
      <w:pPr>
        <w:pStyle w:val="Prrafodelista"/>
        <w:numPr>
          <w:ilvl w:val="1"/>
          <w:numId w:val="6"/>
        </w:numPr>
        <w:tabs>
          <w:tab w:val="left" w:pos="1401"/>
          <w:tab w:val="left" w:pos="8601"/>
        </w:tabs>
        <w:spacing w:before="18"/>
        <w:ind w:hanging="361"/>
        <w:rPr>
          <w:sz w:val="20"/>
        </w:rPr>
      </w:pPr>
      <w:r>
        <w:rPr>
          <w:sz w:val="20"/>
        </w:rPr>
        <w:t>Me quedo esperando tranquilo hasta que</w:t>
      </w:r>
      <w:r>
        <w:rPr>
          <w:spacing w:val="-12"/>
          <w:sz w:val="20"/>
        </w:rPr>
        <w:t xml:space="preserve"> </w:t>
      </w:r>
      <w:r>
        <w:rPr>
          <w:sz w:val="20"/>
        </w:rPr>
        <w:t>me</w:t>
      </w:r>
      <w:r>
        <w:rPr>
          <w:spacing w:val="-2"/>
          <w:sz w:val="20"/>
        </w:rPr>
        <w:t xml:space="preserve"> </w:t>
      </w:r>
      <w:r>
        <w:rPr>
          <w:sz w:val="20"/>
        </w:rPr>
        <w:t>encuentren</w:t>
      </w:r>
      <w:r>
        <w:rPr>
          <w:sz w:val="20"/>
        </w:rPr>
        <w:tab/>
        <w:t>(   )</w:t>
      </w:r>
    </w:p>
    <w:p w:rsidR="00F70CD9" w:rsidRDefault="00E50F45">
      <w:pPr>
        <w:pStyle w:val="Prrafodelista"/>
        <w:numPr>
          <w:ilvl w:val="1"/>
          <w:numId w:val="6"/>
        </w:numPr>
        <w:tabs>
          <w:tab w:val="left" w:pos="1400"/>
          <w:tab w:val="left" w:pos="1401"/>
          <w:tab w:val="left" w:pos="8601"/>
        </w:tabs>
        <w:spacing w:before="19"/>
        <w:ind w:hanging="361"/>
        <w:rPr>
          <w:sz w:val="20"/>
        </w:rPr>
      </w:pPr>
      <w:r>
        <w:rPr>
          <w:sz w:val="20"/>
        </w:rPr>
        <w:t>Me pongo a llorar y</w:t>
      </w:r>
      <w:r>
        <w:rPr>
          <w:spacing w:val="-4"/>
          <w:sz w:val="20"/>
        </w:rPr>
        <w:t xml:space="preserve"> </w:t>
      </w:r>
      <w:r>
        <w:rPr>
          <w:sz w:val="20"/>
        </w:rPr>
        <w:t>me</w:t>
      </w:r>
      <w:r>
        <w:rPr>
          <w:spacing w:val="-2"/>
          <w:sz w:val="20"/>
        </w:rPr>
        <w:t xml:space="preserve"> </w:t>
      </w:r>
      <w:r>
        <w:rPr>
          <w:sz w:val="20"/>
        </w:rPr>
        <w:t>desespero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8601"/>
        </w:tabs>
        <w:spacing w:before="17"/>
        <w:ind w:hanging="361"/>
        <w:rPr>
          <w:sz w:val="20"/>
        </w:rPr>
      </w:pPr>
      <w:r>
        <w:rPr>
          <w:sz w:val="20"/>
        </w:rPr>
        <w:t>Doy gritos o golpes en la pared o en un tubo para que los brigadistas</w:t>
      </w:r>
      <w:r>
        <w:rPr>
          <w:spacing w:val="-25"/>
          <w:sz w:val="20"/>
        </w:rPr>
        <w:t xml:space="preserve"> </w:t>
      </w:r>
      <w:r>
        <w:rPr>
          <w:sz w:val="20"/>
        </w:rPr>
        <w:t>me</w:t>
      </w:r>
      <w:r>
        <w:rPr>
          <w:spacing w:val="-1"/>
          <w:sz w:val="20"/>
        </w:rPr>
        <w:t xml:space="preserve"> </w:t>
      </w:r>
      <w:r>
        <w:rPr>
          <w:sz w:val="20"/>
        </w:rPr>
        <w:t>encuentren</w:t>
      </w:r>
      <w:r>
        <w:rPr>
          <w:sz w:val="20"/>
        </w:rPr>
        <w:tab/>
        <w:t>(</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8601"/>
        </w:tabs>
        <w:spacing w:before="20"/>
        <w:ind w:hanging="361"/>
        <w:rPr>
          <w:sz w:val="20"/>
        </w:rPr>
      </w:pPr>
      <w:r>
        <w:rPr>
          <w:sz w:val="20"/>
        </w:rPr>
        <w:t>Otro</w:t>
      </w:r>
      <w:r>
        <w:rPr>
          <w:sz w:val="20"/>
        </w:rPr>
        <w:tab/>
        <w:t>( )</w:t>
      </w:r>
    </w:p>
    <w:p w:rsidR="00F70CD9" w:rsidRDefault="00E50F45">
      <w:pPr>
        <w:spacing w:before="17"/>
        <w:ind w:left="1400"/>
        <w:rPr>
          <w:sz w:val="20"/>
        </w:rPr>
      </w:pPr>
      <w:r>
        <w:rPr>
          <w:sz w:val="20"/>
        </w:rPr>
        <w:t>……………………………………………………………………………………………………</w:t>
      </w:r>
    </w:p>
    <w:p w:rsidR="00F70CD9" w:rsidRDefault="00E50F45">
      <w:pPr>
        <w:spacing w:before="19"/>
        <w:ind w:left="4952"/>
        <w:rPr>
          <w:sz w:val="18"/>
        </w:rPr>
      </w:pPr>
      <w:r>
        <w:rPr>
          <w:sz w:val="18"/>
        </w:rPr>
        <w:t>Especifique</w:t>
      </w:r>
    </w:p>
    <w:p w:rsidR="00F70CD9" w:rsidRDefault="00F70CD9">
      <w:pPr>
        <w:pStyle w:val="Textoindependiente"/>
        <w:spacing w:before="10"/>
        <w:rPr>
          <w:sz w:val="20"/>
        </w:rPr>
      </w:pPr>
    </w:p>
    <w:p w:rsidR="00F70CD9" w:rsidRDefault="00E50F45">
      <w:pPr>
        <w:pStyle w:val="Prrafodelista"/>
        <w:numPr>
          <w:ilvl w:val="0"/>
          <w:numId w:val="6"/>
        </w:numPr>
        <w:tabs>
          <w:tab w:val="left" w:pos="1041"/>
        </w:tabs>
        <w:ind w:hanging="361"/>
        <w:rPr>
          <w:sz w:val="20"/>
        </w:rPr>
      </w:pPr>
      <w:r>
        <w:rPr>
          <w:sz w:val="20"/>
        </w:rPr>
        <w:t>¿Qué debe hacer usted una vez FINALIZADO el sismo o</w:t>
      </w:r>
      <w:r>
        <w:rPr>
          <w:spacing w:val="4"/>
          <w:sz w:val="20"/>
        </w:rPr>
        <w:t xml:space="preserve"> </w:t>
      </w:r>
      <w:r>
        <w:rPr>
          <w:sz w:val="20"/>
        </w:rPr>
        <w:t>terremoto?</w:t>
      </w:r>
    </w:p>
    <w:p w:rsidR="00F70CD9" w:rsidRDefault="00E50F45">
      <w:pPr>
        <w:pStyle w:val="Prrafodelista"/>
        <w:numPr>
          <w:ilvl w:val="1"/>
          <w:numId w:val="6"/>
        </w:numPr>
        <w:tabs>
          <w:tab w:val="left" w:pos="1400"/>
          <w:tab w:val="left" w:pos="1401"/>
          <w:tab w:val="left" w:pos="7881"/>
        </w:tabs>
        <w:spacing w:before="18"/>
        <w:ind w:hanging="361"/>
        <w:rPr>
          <w:sz w:val="20"/>
        </w:rPr>
      </w:pPr>
      <w:r>
        <w:rPr>
          <w:sz w:val="20"/>
        </w:rPr>
        <w:t>Llamar a mi familia</w:t>
      </w:r>
      <w:r>
        <w:rPr>
          <w:spacing w:val="-5"/>
          <w:sz w:val="20"/>
        </w:rPr>
        <w:t xml:space="preserve"> </w:t>
      </w:r>
      <w:r>
        <w:rPr>
          <w:sz w:val="20"/>
        </w:rPr>
        <w:t>por</w:t>
      </w:r>
      <w:r>
        <w:rPr>
          <w:spacing w:val="-2"/>
          <w:sz w:val="20"/>
        </w:rPr>
        <w:t xml:space="preserve"> </w:t>
      </w:r>
      <w:r>
        <w:rPr>
          <w:sz w:val="20"/>
        </w:rPr>
        <w:t>teléfono</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1"/>
          <w:tab w:val="left" w:pos="7881"/>
        </w:tabs>
        <w:spacing w:before="17"/>
        <w:ind w:hanging="361"/>
        <w:rPr>
          <w:sz w:val="20"/>
        </w:rPr>
      </w:pPr>
      <w:r>
        <w:rPr>
          <w:sz w:val="20"/>
        </w:rPr>
        <w:t>Ver si hay algún herido</w:t>
      </w:r>
      <w:r>
        <w:rPr>
          <w:spacing w:val="-5"/>
          <w:sz w:val="20"/>
        </w:rPr>
        <w:t xml:space="preserve"> </w:t>
      </w:r>
      <w:r>
        <w:rPr>
          <w:sz w:val="20"/>
        </w:rPr>
        <w:t>y</w:t>
      </w:r>
      <w:r>
        <w:rPr>
          <w:spacing w:val="-4"/>
          <w:sz w:val="20"/>
        </w:rPr>
        <w:t xml:space="preserve"> </w:t>
      </w:r>
      <w:r>
        <w:rPr>
          <w:sz w:val="20"/>
        </w:rPr>
        <w:t>atenderlo</w:t>
      </w:r>
      <w:r>
        <w:rPr>
          <w:sz w:val="20"/>
        </w:rPr>
        <w:tab/>
        <w:t>(   )</w:t>
      </w:r>
    </w:p>
    <w:p w:rsidR="00F70CD9" w:rsidRDefault="00E50F45">
      <w:pPr>
        <w:pStyle w:val="Prrafodelista"/>
        <w:numPr>
          <w:ilvl w:val="1"/>
          <w:numId w:val="6"/>
        </w:numPr>
        <w:tabs>
          <w:tab w:val="left" w:pos="1450"/>
          <w:tab w:val="left" w:pos="1451"/>
          <w:tab w:val="left" w:pos="7881"/>
        </w:tabs>
        <w:spacing w:before="19"/>
        <w:ind w:left="1450" w:hanging="411"/>
        <w:rPr>
          <w:sz w:val="20"/>
        </w:rPr>
      </w:pPr>
      <w:r>
        <w:rPr>
          <w:sz w:val="20"/>
        </w:rPr>
        <w:t>Buscar un</w:t>
      </w:r>
      <w:r>
        <w:rPr>
          <w:spacing w:val="-6"/>
          <w:sz w:val="20"/>
        </w:rPr>
        <w:t xml:space="preserve"> </w:t>
      </w:r>
      <w:r>
        <w:rPr>
          <w:sz w:val="20"/>
        </w:rPr>
        <w:t>lugar</w:t>
      </w:r>
      <w:r>
        <w:rPr>
          <w:spacing w:val="-1"/>
          <w:sz w:val="20"/>
        </w:rPr>
        <w:t xml:space="preserve"> </w:t>
      </w:r>
      <w:r>
        <w:rPr>
          <w:sz w:val="20"/>
        </w:rPr>
        <w:t>seguro</w:t>
      </w:r>
      <w:r>
        <w:rPr>
          <w:sz w:val="20"/>
        </w:rPr>
        <w:tab/>
        <w:t>(   )</w:t>
      </w:r>
    </w:p>
    <w:p w:rsidR="00F70CD9" w:rsidRDefault="00E50F45">
      <w:pPr>
        <w:pStyle w:val="Prrafodelista"/>
        <w:numPr>
          <w:ilvl w:val="1"/>
          <w:numId w:val="6"/>
        </w:numPr>
        <w:tabs>
          <w:tab w:val="left" w:pos="1450"/>
          <w:tab w:val="left" w:pos="1451"/>
          <w:tab w:val="left" w:pos="7881"/>
        </w:tabs>
        <w:spacing w:before="18"/>
        <w:ind w:left="1450" w:hanging="411"/>
        <w:rPr>
          <w:sz w:val="20"/>
        </w:rPr>
      </w:pPr>
      <w:r>
        <w:rPr>
          <w:sz w:val="20"/>
        </w:rPr>
        <w:t>Salir corriendo hacia</w:t>
      </w:r>
      <w:r>
        <w:rPr>
          <w:spacing w:val="-4"/>
          <w:sz w:val="20"/>
        </w:rPr>
        <w:t xml:space="preserve"> </w:t>
      </w:r>
      <w:r>
        <w:rPr>
          <w:sz w:val="20"/>
        </w:rPr>
        <w:t>la</w:t>
      </w:r>
      <w:r>
        <w:rPr>
          <w:spacing w:val="-1"/>
          <w:sz w:val="20"/>
        </w:rPr>
        <w:t xml:space="preserve"> </w:t>
      </w:r>
      <w:r>
        <w:rPr>
          <w:sz w:val="20"/>
        </w:rPr>
        <w:t>calle</w:t>
      </w:r>
      <w:r>
        <w:rPr>
          <w:sz w:val="20"/>
        </w:rPr>
        <w:tab/>
        <w:t>(   )</w:t>
      </w:r>
    </w:p>
    <w:p w:rsidR="00F70CD9" w:rsidRDefault="00E50F45">
      <w:pPr>
        <w:pStyle w:val="Prrafodelista"/>
        <w:numPr>
          <w:ilvl w:val="1"/>
          <w:numId w:val="6"/>
        </w:numPr>
        <w:tabs>
          <w:tab w:val="left" w:pos="1450"/>
          <w:tab w:val="left" w:pos="1451"/>
          <w:tab w:val="left" w:pos="7881"/>
        </w:tabs>
        <w:spacing w:before="19"/>
        <w:ind w:left="1450" w:hanging="411"/>
        <w:rPr>
          <w:sz w:val="20"/>
        </w:rPr>
      </w:pPr>
      <w:r>
        <w:rPr>
          <w:sz w:val="20"/>
        </w:rPr>
        <w:t>Nada</w:t>
      </w:r>
      <w:r>
        <w:rPr>
          <w:sz w:val="20"/>
        </w:rPr>
        <w:tab/>
        <w:t>(   )</w:t>
      </w:r>
    </w:p>
    <w:p w:rsidR="00F70CD9" w:rsidRDefault="00E50F45">
      <w:pPr>
        <w:pStyle w:val="Prrafodelista"/>
        <w:numPr>
          <w:ilvl w:val="0"/>
          <w:numId w:val="6"/>
        </w:numPr>
        <w:tabs>
          <w:tab w:val="left" w:pos="1041"/>
        </w:tabs>
        <w:spacing w:before="116"/>
        <w:ind w:hanging="361"/>
        <w:rPr>
          <w:sz w:val="20"/>
        </w:rPr>
      </w:pPr>
      <w:r>
        <w:rPr>
          <w:sz w:val="20"/>
        </w:rPr>
        <w:t>¿Si al terminar el sismo ubica una persona herida qué es lo primero que usted haría?</w:t>
      </w:r>
    </w:p>
    <w:p w:rsidR="00F70CD9" w:rsidRDefault="00E50F45">
      <w:pPr>
        <w:pStyle w:val="Prrafodelista"/>
        <w:numPr>
          <w:ilvl w:val="1"/>
          <w:numId w:val="6"/>
        </w:numPr>
        <w:tabs>
          <w:tab w:val="left" w:pos="1400"/>
          <w:tab w:val="left" w:pos="1401"/>
          <w:tab w:val="left" w:pos="7881"/>
        </w:tabs>
        <w:spacing w:before="20"/>
        <w:ind w:hanging="361"/>
        <w:rPr>
          <w:sz w:val="20"/>
        </w:rPr>
      </w:pPr>
      <w:r>
        <w:rPr>
          <w:sz w:val="20"/>
        </w:rPr>
        <w:t>Lo ayudaría yo mismo</w:t>
      </w:r>
      <w:r>
        <w:rPr>
          <w:spacing w:val="-5"/>
          <w:sz w:val="20"/>
        </w:rPr>
        <w:t xml:space="preserve"> </w:t>
      </w:r>
      <w:r>
        <w:rPr>
          <w:sz w:val="20"/>
        </w:rPr>
        <w:t>a</w:t>
      </w:r>
      <w:r>
        <w:rPr>
          <w:spacing w:val="-3"/>
          <w:sz w:val="20"/>
        </w:rPr>
        <w:t xml:space="preserve"> </w:t>
      </w:r>
      <w:r>
        <w:rPr>
          <w:sz w:val="20"/>
        </w:rPr>
        <w:t>levantarse</w:t>
      </w:r>
      <w:r>
        <w:rPr>
          <w:sz w:val="20"/>
        </w:rPr>
        <w:tab/>
        <w:t>(   )</w:t>
      </w:r>
    </w:p>
    <w:p w:rsidR="00F70CD9" w:rsidRDefault="00E50F45">
      <w:pPr>
        <w:pStyle w:val="Prrafodelista"/>
        <w:numPr>
          <w:ilvl w:val="1"/>
          <w:numId w:val="6"/>
        </w:numPr>
        <w:tabs>
          <w:tab w:val="left" w:pos="1401"/>
          <w:tab w:val="left" w:pos="7881"/>
        </w:tabs>
        <w:spacing w:before="17"/>
        <w:ind w:hanging="361"/>
        <w:rPr>
          <w:sz w:val="20"/>
        </w:rPr>
      </w:pPr>
      <w:r>
        <w:rPr>
          <w:sz w:val="20"/>
        </w:rPr>
        <w:t>Avisaría a</w:t>
      </w:r>
      <w:r>
        <w:rPr>
          <w:spacing w:val="-3"/>
          <w:sz w:val="20"/>
        </w:rPr>
        <w:t xml:space="preserve"> </w:t>
      </w:r>
      <w:r>
        <w:rPr>
          <w:sz w:val="20"/>
        </w:rPr>
        <w:t>los</w:t>
      </w:r>
      <w:r>
        <w:rPr>
          <w:spacing w:val="-3"/>
          <w:sz w:val="20"/>
        </w:rPr>
        <w:t xml:space="preserve"> </w:t>
      </w:r>
      <w:r>
        <w:rPr>
          <w:sz w:val="20"/>
        </w:rPr>
        <w:t>brigadistas</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20"/>
        <w:ind w:hanging="361"/>
        <w:rPr>
          <w:sz w:val="20"/>
        </w:rPr>
      </w:pPr>
      <w:r>
        <w:rPr>
          <w:sz w:val="20"/>
        </w:rPr>
        <w:t>No le</w:t>
      </w:r>
      <w:r>
        <w:rPr>
          <w:spacing w:val="-2"/>
          <w:sz w:val="20"/>
        </w:rPr>
        <w:t xml:space="preserve"> </w:t>
      </w:r>
      <w:r>
        <w:rPr>
          <w:sz w:val="20"/>
        </w:rPr>
        <w:t>haría</w:t>
      </w:r>
      <w:r>
        <w:rPr>
          <w:spacing w:val="-1"/>
          <w:sz w:val="20"/>
        </w:rPr>
        <w:t xml:space="preserve"> </w:t>
      </w:r>
      <w:r>
        <w:rPr>
          <w:sz w:val="20"/>
        </w:rPr>
        <w:t>caso</w:t>
      </w:r>
      <w:r>
        <w:rPr>
          <w:sz w:val="20"/>
        </w:rPr>
        <w:tab/>
        <w:t>(   )</w:t>
      </w:r>
    </w:p>
    <w:p w:rsidR="00F70CD9" w:rsidRDefault="00E50F45">
      <w:pPr>
        <w:pStyle w:val="Prrafodelista"/>
        <w:numPr>
          <w:ilvl w:val="1"/>
          <w:numId w:val="6"/>
        </w:numPr>
        <w:tabs>
          <w:tab w:val="left" w:pos="1401"/>
          <w:tab w:val="left" w:pos="7881"/>
        </w:tabs>
        <w:spacing w:before="17"/>
        <w:ind w:hanging="361"/>
        <w:rPr>
          <w:sz w:val="20"/>
        </w:rPr>
      </w:pPr>
      <w:r>
        <w:rPr>
          <w:sz w:val="20"/>
        </w:rPr>
        <w:t>Lo consolaría para que no</w:t>
      </w:r>
      <w:r>
        <w:rPr>
          <w:spacing w:val="-8"/>
          <w:sz w:val="20"/>
        </w:rPr>
        <w:t xml:space="preserve"> </w:t>
      </w:r>
      <w:r>
        <w:rPr>
          <w:sz w:val="20"/>
        </w:rPr>
        <w:t>esté triste</w:t>
      </w:r>
      <w:r>
        <w:rPr>
          <w:sz w:val="20"/>
        </w:rPr>
        <w:tab/>
        <w:t xml:space="preserve">(  </w:t>
      </w:r>
      <w:r>
        <w:rPr>
          <w:spacing w:val="1"/>
          <w:sz w:val="20"/>
        </w:rPr>
        <w:t xml:space="preserve"> </w:t>
      </w:r>
      <w:r>
        <w:rPr>
          <w:sz w:val="20"/>
        </w:rPr>
        <w:t>)</w:t>
      </w:r>
    </w:p>
    <w:p w:rsidR="00F70CD9" w:rsidRDefault="00E50F45">
      <w:pPr>
        <w:pStyle w:val="Prrafodelista"/>
        <w:numPr>
          <w:ilvl w:val="1"/>
          <w:numId w:val="6"/>
        </w:numPr>
        <w:tabs>
          <w:tab w:val="left" w:pos="1400"/>
          <w:tab w:val="left" w:pos="1401"/>
          <w:tab w:val="left" w:pos="7881"/>
        </w:tabs>
        <w:spacing w:before="17"/>
        <w:ind w:hanging="361"/>
        <w:rPr>
          <w:sz w:val="20"/>
        </w:rPr>
      </w:pPr>
      <w:r>
        <w:rPr>
          <w:sz w:val="20"/>
        </w:rPr>
        <w:t>Otros</w:t>
      </w:r>
      <w:r>
        <w:rPr>
          <w:sz w:val="20"/>
        </w:rPr>
        <w:tab/>
        <w:t>(   )</w:t>
      </w:r>
    </w:p>
    <w:p w:rsidR="00F70CD9" w:rsidRDefault="00E50F45">
      <w:pPr>
        <w:spacing w:before="20" w:line="256" w:lineRule="auto"/>
        <w:ind w:left="4952" w:right="367" w:hanging="3553"/>
        <w:rPr>
          <w:sz w:val="20"/>
        </w:rPr>
      </w:pPr>
      <w:r>
        <w:rPr>
          <w:w w:val="95"/>
          <w:sz w:val="20"/>
        </w:rPr>
        <w:t xml:space="preserve">………………………………………………………………………………………………………… </w:t>
      </w:r>
      <w:r>
        <w:rPr>
          <w:sz w:val="20"/>
        </w:rPr>
        <w:t>Especifique</w:t>
      </w:r>
    </w:p>
    <w:p w:rsidR="00F70CD9" w:rsidRDefault="00E50F45">
      <w:pPr>
        <w:pStyle w:val="Prrafodelista"/>
        <w:numPr>
          <w:ilvl w:val="0"/>
          <w:numId w:val="6"/>
        </w:numPr>
        <w:tabs>
          <w:tab w:val="left" w:pos="1041"/>
          <w:tab w:val="left" w:pos="3560"/>
        </w:tabs>
        <w:spacing w:before="127" w:line="261" w:lineRule="auto"/>
        <w:ind w:left="1388" w:right="4752" w:hanging="708"/>
        <w:rPr>
          <w:sz w:val="20"/>
        </w:rPr>
      </w:pPr>
      <w:r>
        <w:rPr>
          <w:sz w:val="20"/>
        </w:rPr>
        <w:t>¿Se siente usted preparado para afrontar un</w:t>
      </w:r>
      <w:r>
        <w:rPr>
          <w:spacing w:val="-17"/>
          <w:sz w:val="20"/>
        </w:rPr>
        <w:t xml:space="preserve"> </w:t>
      </w:r>
      <w:r>
        <w:rPr>
          <w:sz w:val="20"/>
        </w:rPr>
        <w:t>terremoto? Si</w:t>
      </w:r>
      <w:r>
        <w:rPr>
          <w:spacing w:val="49"/>
          <w:sz w:val="20"/>
        </w:rPr>
        <w:t xml:space="preserve"> </w:t>
      </w:r>
      <w:r>
        <w:rPr>
          <w:sz w:val="20"/>
        </w:rPr>
        <w:t xml:space="preserve">(  </w:t>
      </w:r>
      <w:r>
        <w:rPr>
          <w:spacing w:val="1"/>
          <w:sz w:val="20"/>
        </w:rPr>
        <w:t xml:space="preserve"> </w:t>
      </w:r>
      <w:r>
        <w:rPr>
          <w:sz w:val="20"/>
        </w:rPr>
        <w:t>)</w:t>
      </w:r>
      <w:r>
        <w:rPr>
          <w:sz w:val="20"/>
        </w:rPr>
        <w:tab/>
        <w:t>No (</w:t>
      </w:r>
      <w:r>
        <w:rPr>
          <w:spacing w:val="1"/>
          <w:sz w:val="20"/>
        </w:rPr>
        <w:t xml:space="preserve"> </w:t>
      </w:r>
      <w:r>
        <w:rPr>
          <w:sz w:val="20"/>
        </w:rPr>
        <w:t>)</w:t>
      </w:r>
    </w:p>
    <w:p w:rsidR="00F70CD9" w:rsidRDefault="00E50F45">
      <w:pPr>
        <w:spacing w:before="156"/>
        <w:ind w:right="665"/>
        <w:jc w:val="right"/>
        <w:rPr>
          <w:sz w:val="20"/>
        </w:rPr>
      </w:pPr>
      <w:r>
        <w:rPr>
          <w:sz w:val="20"/>
        </w:rPr>
        <w:t>MUCHAS GRACIAS</w:t>
      </w:r>
    </w:p>
    <w:p w:rsidR="00F70CD9" w:rsidRDefault="00F70CD9">
      <w:pPr>
        <w:jc w:val="right"/>
        <w:rPr>
          <w:sz w:val="20"/>
        </w:rPr>
        <w:sectPr w:rsidR="00F70CD9">
          <w:pgSz w:w="12240" w:h="15840"/>
          <w:pgMar w:top="1640" w:right="1320" w:bottom="280" w:left="760" w:header="1442" w:footer="0" w:gutter="0"/>
          <w:cols w:space="720"/>
        </w:sectPr>
      </w:pPr>
    </w:p>
    <w:p w:rsidR="00F70CD9" w:rsidRDefault="00E50F45">
      <w:pPr>
        <w:spacing w:before="17"/>
        <w:ind w:left="699" w:right="501"/>
        <w:jc w:val="center"/>
        <w:rPr>
          <w:b/>
          <w:sz w:val="20"/>
        </w:rPr>
      </w:pPr>
      <w:r>
        <w:rPr>
          <w:b/>
          <w:sz w:val="20"/>
        </w:rPr>
        <w:lastRenderedPageBreak/>
        <w:t>RIESGOS DE DESASTRES</w:t>
      </w:r>
    </w:p>
    <w:p w:rsidR="00F70CD9" w:rsidRDefault="00784829">
      <w:pPr>
        <w:pStyle w:val="Textoindependiente"/>
        <w:spacing w:before="6"/>
        <w:rPr>
          <w:b/>
          <w:sz w:val="16"/>
        </w:rPr>
      </w:pPr>
      <w:r>
        <w:rPr>
          <w:noProof/>
          <w:lang w:val="es-PE" w:eastAsia="es-PE" w:bidi="ar-SA"/>
        </w:rPr>
        <mc:AlternateContent>
          <mc:Choice Requires="wps">
            <w:drawing>
              <wp:anchor distT="0" distB="0" distL="0" distR="0" simplePos="0" relativeHeight="251687936" behindDoc="1" locked="0" layoutInCell="1" allowOverlap="1">
                <wp:simplePos x="0" y="0"/>
                <wp:positionH relativeFrom="page">
                  <wp:posOffset>5500370</wp:posOffset>
                </wp:positionH>
                <wp:positionV relativeFrom="paragraph">
                  <wp:posOffset>152400</wp:posOffset>
                </wp:positionV>
                <wp:extent cx="437515" cy="167640"/>
                <wp:effectExtent l="0" t="0" r="0" b="0"/>
                <wp:wrapTopAndBottom/>
                <wp:docPr id="1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676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4A2D" id="Rectangle 3" o:spid="_x0000_s1026" style="position:absolute;margin-left:433.1pt;margin-top:12pt;width:34.45pt;height:13.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" filled="f" strokeweight=".96pt">
                <w10:wrap type="topAndBottom" anchorx="page"/>
              </v:rect>
            </w:pict>
          </mc:Fallback>
        </mc:AlternateContent>
      </w:r>
    </w:p>
    <w:p w:rsidR="00F70CD9" w:rsidRDefault="00E50F45">
      <w:pPr>
        <w:spacing w:before="41"/>
        <w:ind w:left="6491"/>
        <w:rPr>
          <w:sz w:val="20"/>
        </w:rPr>
      </w:pPr>
      <w:r>
        <w:rPr>
          <w:sz w:val="20"/>
        </w:rPr>
        <w:t>Nº informante</w:t>
      </w:r>
    </w:p>
    <w:p w:rsidR="00F70CD9" w:rsidRDefault="00E50F45">
      <w:pPr>
        <w:spacing w:before="178"/>
        <w:ind w:left="680"/>
        <w:rPr>
          <w:sz w:val="20"/>
        </w:rPr>
      </w:pPr>
      <w:r>
        <w:rPr>
          <w:sz w:val="20"/>
        </w:rPr>
        <w:t>INSTITUCIÓN EDUCATIVA:</w:t>
      </w:r>
    </w:p>
    <w:p w:rsidR="00F70CD9" w:rsidRDefault="00E50F45">
      <w:pPr>
        <w:spacing w:before="17"/>
        <w:ind w:left="680"/>
        <w:rPr>
          <w:sz w:val="20"/>
        </w:rPr>
      </w:pPr>
      <w:r>
        <w:rPr>
          <w:sz w:val="20"/>
        </w:rPr>
        <w:t>………………………………………………………..…………………………………………………………………</w:t>
      </w:r>
    </w:p>
    <w:p w:rsidR="00F70CD9" w:rsidRDefault="00F70CD9">
      <w:pPr>
        <w:pStyle w:val="Textoindependiente"/>
        <w:rPr>
          <w:sz w:val="22"/>
        </w:rPr>
      </w:pPr>
    </w:p>
    <w:p w:rsidR="00F70CD9" w:rsidRDefault="00F70CD9">
      <w:pPr>
        <w:pStyle w:val="Textoindependiente"/>
        <w:spacing w:before="4"/>
        <w:rPr>
          <w:sz w:val="29"/>
        </w:rPr>
      </w:pPr>
    </w:p>
    <w:p w:rsidR="00F70CD9" w:rsidRDefault="00E50F45">
      <w:pPr>
        <w:ind w:left="680"/>
        <w:rPr>
          <w:b/>
          <w:sz w:val="20"/>
        </w:rPr>
      </w:pPr>
      <w:r>
        <w:rPr>
          <w:b/>
          <w:sz w:val="20"/>
        </w:rPr>
        <w:t>SECCIÓN A: CONCEPTOS GENERALES</w:t>
      </w:r>
    </w:p>
    <w:p w:rsidR="00F70CD9" w:rsidRDefault="00F70CD9">
      <w:pPr>
        <w:pStyle w:val="Textoindependiente"/>
        <w:rPr>
          <w:b/>
          <w:sz w:val="22"/>
        </w:rPr>
      </w:pPr>
    </w:p>
    <w:p w:rsidR="00F70CD9" w:rsidRDefault="00E50F45">
      <w:pPr>
        <w:pStyle w:val="Prrafodelista"/>
        <w:numPr>
          <w:ilvl w:val="0"/>
          <w:numId w:val="5"/>
        </w:numPr>
        <w:tabs>
          <w:tab w:val="left" w:pos="1040"/>
          <w:tab w:val="left" w:pos="1041"/>
        </w:tabs>
        <w:spacing w:before="170"/>
        <w:ind w:hanging="361"/>
        <w:rPr>
          <w:sz w:val="20"/>
        </w:rPr>
      </w:pPr>
      <w:r>
        <w:rPr>
          <w:sz w:val="20"/>
        </w:rPr>
        <w:t>¿QUÉ ES PARA USTED UN DESASTRE</w:t>
      </w:r>
      <w:r>
        <w:rPr>
          <w:spacing w:val="1"/>
          <w:sz w:val="20"/>
        </w:rPr>
        <w:t xml:space="preserve"> </w:t>
      </w:r>
      <w:r>
        <w:rPr>
          <w:sz w:val="20"/>
        </w:rPr>
        <w:t>NATURAL?</w:t>
      </w:r>
    </w:p>
    <w:p w:rsidR="00F70CD9" w:rsidRDefault="00E50F45">
      <w:pPr>
        <w:tabs>
          <w:tab w:val="left" w:pos="7463"/>
        </w:tabs>
        <w:spacing w:before="179" w:line="424" w:lineRule="auto"/>
        <w:ind w:left="1040" w:right="2203"/>
        <w:rPr>
          <w:sz w:val="20"/>
        </w:rPr>
      </w:pPr>
      <w:r>
        <w:rPr>
          <w:sz w:val="20"/>
        </w:rPr>
        <w:t>Un hecho nocivo o destructivo de grandes proporciones que sobrepasa la capacidad</w:t>
      </w:r>
      <w:r>
        <w:rPr>
          <w:spacing w:val="-25"/>
          <w:sz w:val="20"/>
        </w:rPr>
        <w:t xml:space="preserve"> </w:t>
      </w:r>
      <w:r>
        <w:rPr>
          <w:sz w:val="20"/>
        </w:rPr>
        <w:t>de previsión y respuesta de la</w:t>
      </w:r>
      <w:r>
        <w:rPr>
          <w:spacing w:val="-11"/>
          <w:sz w:val="20"/>
        </w:rPr>
        <w:t xml:space="preserve"> </w:t>
      </w:r>
      <w:r>
        <w:rPr>
          <w:sz w:val="20"/>
        </w:rPr>
        <w:t>comunidad</w:t>
      </w:r>
      <w:r>
        <w:rPr>
          <w:spacing w:val="-2"/>
          <w:sz w:val="20"/>
        </w:rPr>
        <w:t xml:space="preserve"> </w:t>
      </w:r>
      <w:r>
        <w:rPr>
          <w:sz w:val="20"/>
        </w:rPr>
        <w:t>afectada.</w:t>
      </w:r>
      <w:r>
        <w:rPr>
          <w:sz w:val="20"/>
        </w:rPr>
        <w:tab/>
        <w:t>(</w:t>
      </w:r>
      <w:r>
        <w:rPr>
          <w:spacing w:val="49"/>
          <w:sz w:val="20"/>
        </w:rPr>
        <w:t xml:space="preserve"> </w:t>
      </w:r>
      <w:r>
        <w:rPr>
          <w:sz w:val="20"/>
        </w:rPr>
        <w:t>)</w:t>
      </w:r>
    </w:p>
    <w:p w:rsidR="00F70CD9" w:rsidRDefault="00F70CD9">
      <w:pPr>
        <w:pStyle w:val="Textoindependiente"/>
        <w:rPr>
          <w:sz w:val="22"/>
        </w:rPr>
      </w:pPr>
    </w:p>
    <w:p w:rsidR="00F70CD9" w:rsidRDefault="00E50F45">
      <w:pPr>
        <w:spacing w:before="157"/>
        <w:ind w:left="1040"/>
        <w:rPr>
          <w:sz w:val="20"/>
        </w:rPr>
      </w:pPr>
      <w:r>
        <w:rPr>
          <w:sz w:val="20"/>
        </w:rPr>
        <w:t>Un evento catastrófico causado por la naturaleza o los procesos naturales de la tierra. ( )</w:t>
      </w:r>
    </w:p>
    <w:p w:rsidR="00F70CD9" w:rsidRDefault="00F70CD9">
      <w:pPr>
        <w:pStyle w:val="Textoindependiente"/>
        <w:rPr>
          <w:sz w:val="22"/>
        </w:rPr>
      </w:pPr>
    </w:p>
    <w:p w:rsidR="00F70CD9" w:rsidRDefault="00F70CD9">
      <w:pPr>
        <w:pStyle w:val="Textoindependiente"/>
        <w:spacing w:before="11"/>
        <w:rPr>
          <w:sz w:val="28"/>
        </w:rPr>
      </w:pPr>
    </w:p>
    <w:p w:rsidR="00F70CD9" w:rsidRDefault="00E50F45">
      <w:pPr>
        <w:spacing w:line="261" w:lineRule="auto"/>
        <w:ind w:left="1040"/>
        <w:rPr>
          <w:sz w:val="20"/>
        </w:rPr>
      </w:pPr>
      <w:r>
        <w:rPr>
          <w:sz w:val="20"/>
        </w:rPr>
        <w:t>Los desastres son fenómenos naturales de grandes proporciones que desbordan la capacidad de previsión y de respuesta de la comunidad y afectan masivamente la salud, la propiedad y</w:t>
      </w:r>
    </w:p>
    <w:p w:rsidR="00F70CD9" w:rsidRDefault="00E50F45">
      <w:pPr>
        <w:tabs>
          <w:tab w:val="left" w:pos="8313"/>
          <w:tab w:val="left" w:pos="8475"/>
        </w:tabs>
        <w:spacing w:before="156" w:line="424" w:lineRule="auto"/>
        <w:ind w:left="994" w:right="1628" w:firstLine="45"/>
        <w:rPr>
          <w:sz w:val="20"/>
        </w:rPr>
      </w:pPr>
      <w:r>
        <w:rPr>
          <w:sz w:val="20"/>
        </w:rPr>
        <w:t>la organización, creando necesidad de</w:t>
      </w:r>
      <w:r>
        <w:rPr>
          <w:spacing w:val="-12"/>
          <w:sz w:val="20"/>
        </w:rPr>
        <w:t xml:space="preserve"> </w:t>
      </w:r>
      <w:r>
        <w:rPr>
          <w:sz w:val="20"/>
        </w:rPr>
        <w:t>ayuda</w:t>
      </w:r>
      <w:r>
        <w:rPr>
          <w:spacing w:val="-3"/>
          <w:sz w:val="20"/>
        </w:rPr>
        <w:t xml:space="preserve"> </w:t>
      </w:r>
      <w:r>
        <w:rPr>
          <w:sz w:val="20"/>
        </w:rPr>
        <w:t>externa.</w:t>
      </w:r>
      <w:r>
        <w:rPr>
          <w:sz w:val="20"/>
        </w:rPr>
        <w:tab/>
        <w:t xml:space="preserve">( </w:t>
      </w:r>
      <w:r>
        <w:rPr>
          <w:spacing w:val="-17"/>
          <w:sz w:val="20"/>
        </w:rPr>
        <w:t xml:space="preserve">) </w:t>
      </w:r>
      <w:r>
        <w:rPr>
          <w:sz w:val="20"/>
        </w:rPr>
        <w:t>Otros</w:t>
      </w:r>
      <w:r>
        <w:rPr>
          <w:w w:val="99"/>
          <w:sz w:val="20"/>
          <w:u w:val="single"/>
        </w:rPr>
        <w:t xml:space="preserve"> </w:t>
      </w:r>
      <w:r>
        <w:rPr>
          <w:sz w:val="20"/>
          <w:u w:val="single"/>
        </w:rPr>
        <w:tab/>
      </w:r>
      <w:r>
        <w:rPr>
          <w:sz w:val="20"/>
          <w:u w:val="single"/>
        </w:rPr>
        <w:tab/>
      </w:r>
    </w:p>
    <w:p w:rsidR="00F70CD9" w:rsidRDefault="00E50F45">
      <w:pPr>
        <w:spacing w:before="2"/>
        <w:ind w:left="4929"/>
        <w:rPr>
          <w:sz w:val="20"/>
        </w:rPr>
      </w:pPr>
      <w:r>
        <w:rPr>
          <w:sz w:val="20"/>
        </w:rPr>
        <w:t>Especifique</w:t>
      </w:r>
    </w:p>
    <w:p w:rsidR="00F70CD9" w:rsidRDefault="00E50F45">
      <w:pPr>
        <w:tabs>
          <w:tab w:val="left" w:pos="8282"/>
        </w:tabs>
        <w:spacing w:before="178"/>
        <w:ind w:left="1040"/>
        <w:rPr>
          <w:sz w:val="20"/>
        </w:rPr>
      </w:pPr>
      <w:r>
        <w:rPr>
          <w:sz w:val="20"/>
        </w:rPr>
        <w:t>No sabe</w:t>
      </w:r>
      <w:r>
        <w:rPr>
          <w:sz w:val="20"/>
        </w:rPr>
        <w:tab/>
        <w:t>(</w:t>
      </w:r>
      <w:r>
        <w:rPr>
          <w:spacing w:val="1"/>
          <w:sz w:val="20"/>
        </w:rPr>
        <w:t xml:space="preserve"> </w:t>
      </w:r>
      <w:r>
        <w:rPr>
          <w:sz w:val="20"/>
        </w:rPr>
        <w:t>)</w:t>
      </w:r>
    </w:p>
    <w:p w:rsidR="00F70CD9" w:rsidRDefault="00F70CD9">
      <w:pPr>
        <w:pStyle w:val="Textoindependiente"/>
        <w:rPr>
          <w:sz w:val="22"/>
        </w:rPr>
      </w:pPr>
    </w:p>
    <w:p w:rsidR="00F70CD9" w:rsidRDefault="00E50F45">
      <w:pPr>
        <w:pStyle w:val="Prrafodelista"/>
        <w:numPr>
          <w:ilvl w:val="0"/>
          <w:numId w:val="5"/>
        </w:numPr>
        <w:tabs>
          <w:tab w:val="left" w:pos="1040"/>
          <w:tab w:val="left" w:pos="1041"/>
        </w:tabs>
        <w:spacing w:before="173"/>
        <w:ind w:hanging="361"/>
        <w:rPr>
          <w:sz w:val="20"/>
        </w:rPr>
      </w:pPr>
      <w:r>
        <w:rPr>
          <w:sz w:val="20"/>
        </w:rPr>
        <w:t>¿POR QUÉ CAUSAS SE PRODUCEN LOS DESASTRES NATURALES?</w:t>
      </w:r>
    </w:p>
    <w:p w:rsidR="00F70CD9" w:rsidRDefault="00E50F45">
      <w:pPr>
        <w:tabs>
          <w:tab w:val="left" w:pos="8282"/>
        </w:tabs>
        <w:spacing w:before="178"/>
        <w:ind w:left="1040"/>
        <w:rPr>
          <w:sz w:val="20"/>
        </w:rPr>
      </w:pPr>
      <w:r>
        <w:rPr>
          <w:sz w:val="20"/>
        </w:rPr>
        <w:t>Actividades humanas, que alteran la normalidad del</w:t>
      </w:r>
      <w:r>
        <w:rPr>
          <w:spacing w:val="-17"/>
          <w:sz w:val="20"/>
        </w:rPr>
        <w:t xml:space="preserve"> </w:t>
      </w:r>
      <w:r>
        <w:rPr>
          <w:sz w:val="20"/>
        </w:rPr>
        <w:t>medio</w:t>
      </w:r>
      <w:r>
        <w:rPr>
          <w:spacing w:val="-2"/>
          <w:sz w:val="20"/>
        </w:rPr>
        <w:t xml:space="preserve"> </w:t>
      </w:r>
      <w:r>
        <w:rPr>
          <w:sz w:val="20"/>
        </w:rPr>
        <w:t>ambiente</w:t>
      </w:r>
      <w:r>
        <w:rPr>
          <w:sz w:val="20"/>
        </w:rPr>
        <w:tab/>
        <w:t>(</w:t>
      </w:r>
      <w:r>
        <w:rPr>
          <w:spacing w:val="1"/>
          <w:sz w:val="20"/>
        </w:rPr>
        <w:t xml:space="preserve"> </w:t>
      </w:r>
      <w:r>
        <w:rPr>
          <w:sz w:val="20"/>
        </w:rPr>
        <w:t>)</w:t>
      </w:r>
    </w:p>
    <w:p w:rsidR="00F70CD9" w:rsidRDefault="00E50F45">
      <w:pPr>
        <w:spacing w:before="180"/>
        <w:ind w:left="1040"/>
        <w:rPr>
          <w:sz w:val="20"/>
        </w:rPr>
      </w:pPr>
      <w:r>
        <w:rPr>
          <w:sz w:val="20"/>
        </w:rPr>
        <w:t>Eventos geológicos, atmosféricos, oceanográficos, meteorológicos, biológicos</w:t>
      </w:r>
    </w:p>
    <w:p w:rsidR="00F70CD9" w:rsidRDefault="00E50F45">
      <w:pPr>
        <w:tabs>
          <w:tab w:val="left" w:pos="8332"/>
        </w:tabs>
        <w:spacing w:before="178"/>
        <w:ind w:left="1040"/>
        <w:rPr>
          <w:sz w:val="20"/>
        </w:rPr>
      </w:pPr>
      <w:r>
        <w:rPr>
          <w:sz w:val="20"/>
        </w:rPr>
        <w:t>o</w:t>
      </w:r>
      <w:r>
        <w:rPr>
          <w:spacing w:val="-1"/>
          <w:sz w:val="20"/>
        </w:rPr>
        <w:t xml:space="preserve"> </w:t>
      </w:r>
      <w:r>
        <w:rPr>
          <w:sz w:val="20"/>
        </w:rPr>
        <w:t>antropogénicos</w:t>
      </w:r>
      <w:r>
        <w:rPr>
          <w:sz w:val="20"/>
        </w:rPr>
        <w:tab/>
        <w:t>(   )</w:t>
      </w:r>
    </w:p>
    <w:p w:rsidR="00F70CD9" w:rsidRDefault="00E50F45">
      <w:pPr>
        <w:tabs>
          <w:tab w:val="left" w:pos="7292"/>
        </w:tabs>
        <w:spacing w:before="178"/>
        <w:ind w:right="501"/>
        <w:jc w:val="center"/>
        <w:rPr>
          <w:sz w:val="20"/>
        </w:rPr>
      </w:pPr>
      <w:r>
        <w:rPr>
          <w:sz w:val="20"/>
        </w:rPr>
        <w:t>Cambios en las placas tectónicas y cambios en</w:t>
      </w:r>
      <w:r>
        <w:rPr>
          <w:spacing w:val="-16"/>
          <w:sz w:val="20"/>
        </w:rPr>
        <w:t xml:space="preserve"> </w:t>
      </w:r>
      <w:r>
        <w:rPr>
          <w:sz w:val="20"/>
        </w:rPr>
        <w:t>el clima</w:t>
      </w:r>
      <w:r>
        <w:rPr>
          <w:sz w:val="20"/>
        </w:rPr>
        <w:tab/>
        <w:t>(   )</w:t>
      </w:r>
    </w:p>
    <w:p w:rsidR="00F70CD9" w:rsidRDefault="00E50F45">
      <w:pPr>
        <w:tabs>
          <w:tab w:val="left" w:pos="8326"/>
          <w:tab w:val="left" w:pos="8621"/>
        </w:tabs>
        <w:spacing w:before="179" w:line="424" w:lineRule="auto"/>
        <w:ind w:left="1040" w:right="1536" w:hanging="6"/>
        <w:jc w:val="center"/>
        <w:rPr>
          <w:sz w:val="20"/>
        </w:rPr>
      </w:pPr>
      <w:r>
        <w:rPr>
          <w:sz w:val="20"/>
        </w:rPr>
        <w:t>Dios o un Ser Superior producen los</w:t>
      </w:r>
      <w:r>
        <w:rPr>
          <w:spacing w:val="-17"/>
          <w:sz w:val="20"/>
        </w:rPr>
        <w:t xml:space="preserve"> </w:t>
      </w:r>
      <w:r>
        <w:rPr>
          <w:sz w:val="20"/>
        </w:rPr>
        <w:t>desastres naturales</w:t>
      </w:r>
      <w:r>
        <w:rPr>
          <w:sz w:val="20"/>
        </w:rPr>
        <w:tab/>
        <w:t>( ) Otros</w:t>
      </w:r>
      <w:r>
        <w:rPr>
          <w:w w:val="99"/>
          <w:sz w:val="20"/>
          <w:u w:val="single"/>
        </w:rPr>
        <w:t xml:space="preserve"> </w:t>
      </w:r>
      <w:r>
        <w:rPr>
          <w:sz w:val="20"/>
          <w:u w:val="single"/>
        </w:rPr>
        <w:tab/>
      </w:r>
      <w:r>
        <w:rPr>
          <w:sz w:val="20"/>
          <w:u w:val="single"/>
        </w:rPr>
        <w:tab/>
      </w:r>
    </w:p>
    <w:p w:rsidR="00F70CD9" w:rsidRDefault="00E50F45">
      <w:pPr>
        <w:spacing w:before="2"/>
        <w:ind w:left="1138" w:right="501"/>
        <w:jc w:val="center"/>
        <w:rPr>
          <w:sz w:val="20"/>
        </w:rPr>
      </w:pPr>
      <w:r>
        <w:rPr>
          <w:sz w:val="20"/>
        </w:rPr>
        <w:t>Especifique</w:t>
      </w:r>
    </w:p>
    <w:p w:rsidR="00F70CD9" w:rsidRDefault="00E50F45">
      <w:pPr>
        <w:tabs>
          <w:tab w:val="left" w:pos="7292"/>
        </w:tabs>
        <w:spacing w:before="178"/>
        <w:ind w:right="501"/>
        <w:jc w:val="center"/>
        <w:rPr>
          <w:sz w:val="20"/>
        </w:rPr>
      </w:pPr>
      <w:r>
        <w:rPr>
          <w:sz w:val="20"/>
        </w:rPr>
        <w:t>No sabe</w:t>
      </w:r>
      <w:r>
        <w:rPr>
          <w:sz w:val="20"/>
        </w:rPr>
        <w:tab/>
        <w:t xml:space="preserve">(  </w:t>
      </w:r>
      <w:r>
        <w:rPr>
          <w:spacing w:val="1"/>
          <w:sz w:val="20"/>
        </w:rPr>
        <w:t xml:space="preserve"> </w:t>
      </w:r>
      <w:r>
        <w:rPr>
          <w:sz w:val="20"/>
        </w:rPr>
        <w:t>)</w:t>
      </w:r>
    </w:p>
    <w:p w:rsidR="00F70CD9" w:rsidRDefault="00F70CD9">
      <w:pPr>
        <w:pStyle w:val="Textoindependiente"/>
        <w:rPr>
          <w:sz w:val="22"/>
        </w:rPr>
      </w:pPr>
    </w:p>
    <w:p w:rsidR="00F70CD9" w:rsidRDefault="00E50F45">
      <w:pPr>
        <w:pStyle w:val="Prrafodelista"/>
        <w:numPr>
          <w:ilvl w:val="0"/>
          <w:numId w:val="5"/>
        </w:numPr>
        <w:tabs>
          <w:tab w:val="left" w:pos="1040"/>
          <w:tab w:val="left" w:pos="1041"/>
          <w:tab w:val="left" w:pos="7161"/>
        </w:tabs>
        <w:spacing w:before="172" w:line="261" w:lineRule="auto"/>
        <w:ind w:right="2091"/>
        <w:rPr>
          <w:sz w:val="20"/>
        </w:rPr>
      </w:pPr>
      <w:r>
        <w:rPr>
          <w:sz w:val="20"/>
        </w:rPr>
        <w:t>¿QUÉ TIPO DE EFECTOS SUELEN PRODUCIR LOS DESASTRES</w:t>
      </w:r>
      <w:r>
        <w:rPr>
          <w:spacing w:val="-25"/>
          <w:sz w:val="20"/>
        </w:rPr>
        <w:t xml:space="preserve"> </w:t>
      </w:r>
      <w:r>
        <w:rPr>
          <w:sz w:val="20"/>
        </w:rPr>
        <w:t>NATURALES? Pérdida  de</w:t>
      </w:r>
      <w:r>
        <w:rPr>
          <w:spacing w:val="-6"/>
          <w:sz w:val="20"/>
        </w:rPr>
        <w:t xml:space="preserve"> </w:t>
      </w:r>
      <w:r>
        <w:rPr>
          <w:sz w:val="20"/>
        </w:rPr>
        <w:t>vidas</w:t>
      </w:r>
      <w:r>
        <w:rPr>
          <w:spacing w:val="-2"/>
          <w:sz w:val="20"/>
        </w:rPr>
        <w:t xml:space="preserve"> </w:t>
      </w:r>
      <w:r>
        <w:rPr>
          <w:sz w:val="20"/>
        </w:rPr>
        <w:t>humanas</w:t>
      </w:r>
      <w:r>
        <w:rPr>
          <w:sz w:val="20"/>
        </w:rPr>
        <w:tab/>
        <w:t>(</w:t>
      </w:r>
      <w:r>
        <w:rPr>
          <w:spacing w:val="1"/>
          <w:sz w:val="20"/>
        </w:rPr>
        <w:t xml:space="preserve"> </w:t>
      </w:r>
      <w:r>
        <w:rPr>
          <w:sz w:val="20"/>
        </w:rPr>
        <w:t>)</w:t>
      </w:r>
    </w:p>
    <w:p w:rsidR="00F70CD9" w:rsidRDefault="00F70CD9">
      <w:pPr>
        <w:spacing w:line="261" w:lineRule="auto"/>
        <w:rPr>
          <w:sz w:val="20"/>
        </w:rPr>
        <w:sectPr w:rsidR="00F70CD9">
          <w:headerReference w:type="default" r:id="rId181"/>
          <w:pgSz w:w="12240" w:h="15840"/>
          <w:pgMar w:top="1860" w:right="1320" w:bottom="280" w:left="760" w:header="1450" w:footer="0" w:gutter="0"/>
          <w:cols w:space="720"/>
        </w:sectPr>
      </w:pPr>
    </w:p>
    <w:tbl>
      <w:tblPr>
        <w:tblStyle w:val="TableNormal"/>
        <w:tblW w:w="0" w:type="auto"/>
        <w:tblInd w:w="997" w:type="dxa"/>
        <w:tblLayout w:type="fixed"/>
        <w:tblLook w:val="01E0" w:firstRow="1" w:lastRow="1" w:firstColumn="1" w:lastColumn="1" w:noHBand="0" w:noVBand="0"/>
      </w:tblPr>
      <w:tblGrid>
        <w:gridCol w:w="5371"/>
        <w:gridCol w:w="1134"/>
      </w:tblGrid>
      <w:tr w:rsidR="00F70CD9">
        <w:trPr>
          <w:trHeight w:val="233"/>
        </w:trPr>
        <w:tc>
          <w:tcPr>
            <w:tcW w:w="5371" w:type="dxa"/>
          </w:tcPr>
          <w:p w:rsidR="00F70CD9" w:rsidRDefault="00E50F45">
            <w:pPr>
              <w:pStyle w:val="TableParagraph"/>
              <w:spacing w:line="214" w:lineRule="exact"/>
              <w:ind w:left="50"/>
              <w:rPr>
                <w:sz w:val="20"/>
              </w:rPr>
            </w:pPr>
            <w:r>
              <w:rPr>
                <w:sz w:val="20"/>
              </w:rPr>
              <w:lastRenderedPageBreak/>
              <w:t>Pérdidas económicas</w:t>
            </w:r>
          </w:p>
        </w:tc>
        <w:tc>
          <w:tcPr>
            <w:tcW w:w="1134" w:type="dxa"/>
          </w:tcPr>
          <w:p w:rsidR="00F70CD9" w:rsidRDefault="00E50F45">
            <w:pPr>
              <w:pStyle w:val="TableParagraph"/>
              <w:spacing w:line="214" w:lineRule="exact"/>
              <w:ind w:right="48"/>
              <w:jc w:val="right"/>
              <w:rPr>
                <w:sz w:val="20"/>
              </w:rPr>
            </w:pPr>
            <w:r>
              <w:rPr>
                <w:sz w:val="20"/>
              </w:rPr>
              <w:t>( )</w:t>
            </w:r>
          </w:p>
        </w:tc>
      </w:tr>
      <w:tr w:rsidR="00F70CD9">
        <w:trPr>
          <w:trHeight w:val="248"/>
        </w:trPr>
        <w:tc>
          <w:tcPr>
            <w:tcW w:w="5371" w:type="dxa"/>
          </w:tcPr>
          <w:p w:rsidR="00F70CD9" w:rsidRDefault="00E50F45">
            <w:pPr>
              <w:pStyle w:val="TableParagraph"/>
              <w:spacing w:before="4" w:line="224" w:lineRule="exact"/>
              <w:ind w:left="50"/>
              <w:rPr>
                <w:sz w:val="20"/>
              </w:rPr>
            </w:pPr>
            <w:r>
              <w:rPr>
                <w:sz w:val="20"/>
              </w:rPr>
              <w:t>Daño o destrucción de infraestructura</w:t>
            </w:r>
          </w:p>
        </w:tc>
        <w:tc>
          <w:tcPr>
            <w:tcW w:w="1134" w:type="dxa"/>
          </w:tcPr>
          <w:p w:rsidR="00F70CD9" w:rsidRDefault="00E50F45">
            <w:pPr>
              <w:pStyle w:val="TableParagraph"/>
              <w:spacing w:before="4" w:line="224" w:lineRule="exact"/>
              <w:ind w:right="48"/>
              <w:jc w:val="right"/>
              <w:rPr>
                <w:sz w:val="20"/>
              </w:rPr>
            </w:pPr>
            <w:r>
              <w:rPr>
                <w:sz w:val="20"/>
              </w:rPr>
              <w:t>( )</w:t>
            </w:r>
          </w:p>
        </w:tc>
      </w:tr>
      <w:tr w:rsidR="00F70CD9">
        <w:trPr>
          <w:trHeight w:val="248"/>
        </w:trPr>
        <w:tc>
          <w:tcPr>
            <w:tcW w:w="5371" w:type="dxa"/>
          </w:tcPr>
          <w:p w:rsidR="00F70CD9" w:rsidRDefault="00E50F45">
            <w:pPr>
              <w:pStyle w:val="TableParagraph"/>
              <w:spacing w:before="5" w:line="223" w:lineRule="exact"/>
              <w:ind w:left="50"/>
              <w:rPr>
                <w:sz w:val="20"/>
              </w:rPr>
            </w:pPr>
            <w:r>
              <w:rPr>
                <w:sz w:val="20"/>
              </w:rPr>
              <w:t>Daños en las viviendas</w:t>
            </w:r>
          </w:p>
        </w:tc>
        <w:tc>
          <w:tcPr>
            <w:tcW w:w="1134" w:type="dxa"/>
          </w:tcPr>
          <w:p w:rsidR="00F70CD9" w:rsidRDefault="00E50F45">
            <w:pPr>
              <w:pStyle w:val="TableParagraph"/>
              <w:spacing w:before="5" w:line="223" w:lineRule="exact"/>
              <w:ind w:right="48"/>
              <w:jc w:val="right"/>
              <w:rPr>
                <w:sz w:val="20"/>
              </w:rPr>
            </w:pPr>
            <w:r>
              <w:rPr>
                <w:sz w:val="20"/>
              </w:rPr>
              <w:t>( )</w:t>
            </w:r>
          </w:p>
        </w:tc>
      </w:tr>
      <w:tr w:rsidR="00F70CD9">
        <w:trPr>
          <w:trHeight w:val="248"/>
        </w:trPr>
        <w:tc>
          <w:tcPr>
            <w:tcW w:w="5371" w:type="dxa"/>
          </w:tcPr>
          <w:p w:rsidR="00F70CD9" w:rsidRDefault="00E50F45">
            <w:pPr>
              <w:pStyle w:val="TableParagraph"/>
              <w:spacing w:before="4" w:line="224" w:lineRule="exact"/>
              <w:ind w:left="50"/>
              <w:rPr>
                <w:sz w:val="20"/>
              </w:rPr>
            </w:pPr>
            <w:r>
              <w:rPr>
                <w:sz w:val="20"/>
              </w:rPr>
              <w:t>Desplazamiento de partes de la población</w:t>
            </w:r>
          </w:p>
        </w:tc>
        <w:tc>
          <w:tcPr>
            <w:tcW w:w="1134" w:type="dxa"/>
          </w:tcPr>
          <w:p w:rsidR="00F70CD9" w:rsidRDefault="00E50F45">
            <w:pPr>
              <w:pStyle w:val="TableParagraph"/>
              <w:spacing w:before="4" w:line="224" w:lineRule="exact"/>
              <w:ind w:right="48"/>
              <w:jc w:val="right"/>
              <w:rPr>
                <w:sz w:val="20"/>
              </w:rPr>
            </w:pPr>
            <w:r>
              <w:rPr>
                <w:sz w:val="20"/>
              </w:rPr>
              <w:t>( )</w:t>
            </w:r>
          </w:p>
        </w:tc>
      </w:tr>
      <w:tr w:rsidR="00F70CD9">
        <w:trPr>
          <w:trHeight w:val="248"/>
        </w:trPr>
        <w:tc>
          <w:tcPr>
            <w:tcW w:w="5371" w:type="dxa"/>
          </w:tcPr>
          <w:p w:rsidR="00F70CD9" w:rsidRDefault="00E50F45">
            <w:pPr>
              <w:pStyle w:val="TableParagraph"/>
              <w:spacing w:before="5" w:line="223" w:lineRule="exact"/>
              <w:ind w:left="50"/>
              <w:rPr>
                <w:sz w:val="20"/>
              </w:rPr>
            </w:pPr>
            <w:r>
              <w:rPr>
                <w:sz w:val="20"/>
              </w:rPr>
              <w:t>Disminución en la producción agrícola</w:t>
            </w:r>
          </w:p>
        </w:tc>
        <w:tc>
          <w:tcPr>
            <w:tcW w:w="1134" w:type="dxa"/>
          </w:tcPr>
          <w:p w:rsidR="00F70CD9" w:rsidRDefault="00E50F45">
            <w:pPr>
              <w:pStyle w:val="TableParagraph"/>
              <w:spacing w:before="5" w:line="223" w:lineRule="exact"/>
              <w:ind w:right="48"/>
              <w:jc w:val="right"/>
              <w:rPr>
                <w:sz w:val="20"/>
              </w:rPr>
            </w:pPr>
            <w:r>
              <w:rPr>
                <w:sz w:val="20"/>
              </w:rPr>
              <w:t>( )</w:t>
            </w:r>
          </w:p>
        </w:tc>
      </w:tr>
      <w:tr w:rsidR="00F70CD9">
        <w:trPr>
          <w:trHeight w:val="247"/>
        </w:trPr>
        <w:tc>
          <w:tcPr>
            <w:tcW w:w="5371" w:type="dxa"/>
          </w:tcPr>
          <w:p w:rsidR="00F70CD9" w:rsidRDefault="00E50F45">
            <w:pPr>
              <w:pStyle w:val="TableParagraph"/>
              <w:spacing w:before="4" w:line="223" w:lineRule="exact"/>
              <w:ind w:left="50"/>
              <w:rPr>
                <w:sz w:val="20"/>
              </w:rPr>
            </w:pPr>
            <w:r>
              <w:rPr>
                <w:sz w:val="20"/>
              </w:rPr>
              <w:t>Afectan la seguridad alimentaria, la salud y la educación</w:t>
            </w:r>
          </w:p>
        </w:tc>
        <w:tc>
          <w:tcPr>
            <w:tcW w:w="1134" w:type="dxa"/>
          </w:tcPr>
          <w:p w:rsidR="00F70CD9" w:rsidRDefault="00E50F45">
            <w:pPr>
              <w:pStyle w:val="TableParagraph"/>
              <w:spacing w:before="4" w:line="223" w:lineRule="exact"/>
              <w:ind w:right="48"/>
              <w:jc w:val="right"/>
              <w:rPr>
                <w:sz w:val="20"/>
              </w:rPr>
            </w:pPr>
            <w:r>
              <w:rPr>
                <w:sz w:val="20"/>
              </w:rPr>
              <w:t>( )</w:t>
            </w:r>
          </w:p>
        </w:tc>
      </w:tr>
      <w:tr w:rsidR="00F70CD9">
        <w:trPr>
          <w:trHeight w:val="233"/>
        </w:trPr>
        <w:tc>
          <w:tcPr>
            <w:tcW w:w="5371" w:type="dxa"/>
          </w:tcPr>
          <w:p w:rsidR="00F70CD9" w:rsidRDefault="00E50F45">
            <w:pPr>
              <w:pStyle w:val="TableParagraph"/>
              <w:spacing w:before="4" w:line="210" w:lineRule="exact"/>
              <w:ind w:left="50"/>
              <w:rPr>
                <w:sz w:val="20"/>
              </w:rPr>
            </w:pPr>
            <w:r>
              <w:rPr>
                <w:sz w:val="20"/>
              </w:rPr>
              <w:t>Estancamiento tecnológico y social</w:t>
            </w:r>
          </w:p>
        </w:tc>
        <w:tc>
          <w:tcPr>
            <w:tcW w:w="1134" w:type="dxa"/>
          </w:tcPr>
          <w:p w:rsidR="00F70CD9" w:rsidRDefault="00E50F45">
            <w:pPr>
              <w:pStyle w:val="TableParagraph"/>
              <w:spacing w:before="4" w:line="210" w:lineRule="exact"/>
              <w:ind w:right="48"/>
              <w:jc w:val="right"/>
              <w:rPr>
                <w:sz w:val="20"/>
              </w:rPr>
            </w:pPr>
            <w:r>
              <w:rPr>
                <w:sz w:val="20"/>
              </w:rPr>
              <w:t>( )</w:t>
            </w:r>
          </w:p>
        </w:tc>
      </w:tr>
    </w:tbl>
    <w:p w:rsidR="00F70CD9" w:rsidRDefault="00F70CD9">
      <w:pPr>
        <w:pStyle w:val="Textoindependiente"/>
        <w:spacing w:before="9"/>
        <w:rPr>
          <w:sz w:val="7"/>
        </w:rPr>
      </w:pPr>
    </w:p>
    <w:p w:rsidR="00F70CD9" w:rsidRDefault="00E50F45">
      <w:pPr>
        <w:tabs>
          <w:tab w:val="left" w:pos="8621"/>
        </w:tabs>
        <w:spacing w:before="91"/>
        <w:ind w:left="1040"/>
        <w:rPr>
          <w:sz w:val="20"/>
        </w:rPr>
      </w:pPr>
      <w:r>
        <w:rPr>
          <w:sz w:val="20"/>
        </w:rPr>
        <w:t>Otros</w:t>
      </w:r>
      <w:r>
        <w:rPr>
          <w:w w:val="99"/>
          <w:sz w:val="20"/>
          <w:u w:val="single"/>
        </w:rPr>
        <w:t xml:space="preserve"> </w:t>
      </w:r>
      <w:r>
        <w:rPr>
          <w:sz w:val="20"/>
          <w:u w:val="single"/>
        </w:rPr>
        <w:tab/>
      </w:r>
    </w:p>
    <w:p w:rsidR="00F70CD9" w:rsidRDefault="00E50F45">
      <w:pPr>
        <w:spacing w:before="178"/>
        <w:ind w:left="1712" w:right="355"/>
        <w:jc w:val="center"/>
        <w:rPr>
          <w:sz w:val="20"/>
        </w:rPr>
      </w:pPr>
      <w:r>
        <w:rPr>
          <w:sz w:val="20"/>
        </w:rPr>
        <w:t>Especifique</w:t>
      </w:r>
    </w:p>
    <w:p w:rsidR="00F70CD9" w:rsidRDefault="00E50F45">
      <w:pPr>
        <w:tabs>
          <w:tab w:val="left" w:pos="7161"/>
        </w:tabs>
        <w:spacing w:before="17"/>
        <w:ind w:left="1040"/>
        <w:rPr>
          <w:sz w:val="20"/>
        </w:rPr>
      </w:pPr>
      <w:r>
        <w:rPr>
          <w:sz w:val="20"/>
        </w:rPr>
        <w:t>No sabe</w:t>
      </w:r>
      <w:r>
        <w:rPr>
          <w:sz w:val="20"/>
        </w:rPr>
        <w:tab/>
        <w:t>(</w:t>
      </w:r>
      <w:r>
        <w:rPr>
          <w:spacing w:val="1"/>
          <w:sz w:val="20"/>
        </w:rPr>
        <w:t xml:space="preserve"> </w:t>
      </w:r>
      <w:r>
        <w:rPr>
          <w:sz w:val="20"/>
        </w:rPr>
        <w:t>)</w:t>
      </w:r>
    </w:p>
    <w:p w:rsidR="00F70CD9" w:rsidRDefault="00F70CD9">
      <w:pPr>
        <w:pStyle w:val="Textoindependiente"/>
        <w:spacing w:before="2"/>
        <w:rPr>
          <w:sz w:val="23"/>
        </w:rPr>
      </w:pPr>
    </w:p>
    <w:p w:rsidR="00F70CD9" w:rsidRDefault="00E50F45">
      <w:pPr>
        <w:pStyle w:val="Prrafodelista"/>
        <w:numPr>
          <w:ilvl w:val="0"/>
          <w:numId w:val="5"/>
        </w:numPr>
        <w:tabs>
          <w:tab w:val="left" w:pos="1040"/>
          <w:tab w:val="left" w:pos="1041"/>
          <w:tab w:val="left" w:pos="5000"/>
        </w:tabs>
        <w:spacing w:line="259" w:lineRule="auto"/>
        <w:ind w:left="1388" w:right="719" w:hanging="708"/>
        <w:rPr>
          <w:sz w:val="20"/>
        </w:rPr>
      </w:pPr>
      <w:r>
        <w:rPr>
          <w:sz w:val="20"/>
        </w:rPr>
        <w:t>¿LOS DESASTRES NATURALES CONSTITUYEN UN PROBLEMA IMPORTANTE EN EL</w:t>
      </w:r>
      <w:r>
        <w:rPr>
          <w:spacing w:val="-27"/>
          <w:sz w:val="20"/>
        </w:rPr>
        <w:t xml:space="preserve"> </w:t>
      </w:r>
      <w:r>
        <w:rPr>
          <w:sz w:val="20"/>
        </w:rPr>
        <w:t xml:space="preserve">PERÚ? SI   (  </w:t>
      </w:r>
      <w:r>
        <w:rPr>
          <w:spacing w:val="1"/>
          <w:sz w:val="20"/>
        </w:rPr>
        <w:t xml:space="preserve"> </w:t>
      </w:r>
      <w:r>
        <w:rPr>
          <w:sz w:val="20"/>
        </w:rPr>
        <w:t>)</w:t>
      </w:r>
      <w:r>
        <w:rPr>
          <w:sz w:val="20"/>
        </w:rPr>
        <w:tab/>
        <w:t>NO (</w:t>
      </w:r>
      <w:r>
        <w:rPr>
          <w:spacing w:val="1"/>
          <w:sz w:val="20"/>
        </w:rPr>
        <w:t xml:space="preserve"> </w:t>
      </w:r>
      <w:r>
        <w:rPr>
          <w:sz w:val="20"/>
        </w:rPr>
        <w:t>)</w:t>
      </w:r>
    </w:p>
    <w:p w:rsidR="00F70CD9" w:rsidRDefault="00F70CD9">
      <w:pPr>
        <w:pStyle w:val="Textoindependiente"/>
        <w:spacing w:before="7"/>
        <w:rPr>
          <w:sz w:val="21"/>
        </w:rPr>
      </w:pPr>
    </w:p>
    <w:p w:rsidR="00F70CD9" w:rsidRDefault="00E50F45">
      <w:pPr>
        <w:pStyle w:val="Prrafodelista"/>
        <w:numPr>
          <w:ilvl w:val="0"/>
          <w:numId w:val="5"/>
        </w:numPr>
        <w:tabs>
          <w:tab w:val="left" w:pos="1040"/>
          <w:tab w:val="left" w:pos="1041"/>
        </w:tabs>
        <w:spacing w:line="256" w:lineRule="auto"/>
        <w:ind w:right="126"/>
        <w:rPr>
          <w:sz w:val="20"/>
        </w:rPr>
      </w:pPr>
      <w:r>
        <w:rPr>
          <w:sz w:val="20"/>
        </w:rPr>
        <w:t>¿CUÁLES</w:t>
      </w:r>
      <w:r>
        <w:rPr>
          <w:spacing w:val="-6"/>
          <w:sz w:val="20"/>
        </w:rPr>
        <w:t xml:space="preserve"> </w:t>
      </w:r>
      <w:r>
        <w:rPr>
          <w:sz w:val="20"/>
        </w:rPr>
        <w:t>SON</w:t>
      </w:r>
      <w:r>
        <w:rPr>
          <w:spacing w:val="-5"/>
          <w:sz w:val="20"/>
        </w:rPr>
        <w:t xml:space="preserve"> </w:t>
      </w:r>
      <w:r>
        <w:rPr>
          <w:sz w:val="20"/>
        </w:rPr>
        <w:t>LOS</w:t>
      </w:r>
      <w:r>
        <w:rPr>
          <w:spacing w:val="-6"/>
          <w:sz w:val="20"/>
        </w:rPr>
        <w:t xml:space="preserve"> </w:t>
      </w:r>
      <w:r>
        <w:rPr>
          <w:sz w:val="20"/>
        </w:rPr>
        <w:t>PRINCIPALES</w:t>
      </w:r>
      <w:r>
        <w:rPr>
          <w:spacing w:val="-5"/>
          <w:sz w:val="20"/>
        </w:rPr>
        <w:t xml:space="preserve"> </w:t>
      </w:r>
      <w:r>
        <w:rPr>
          <w:sz w:val="20"/>
        </w:rPr>
        <w:t>DESASTRES</w:t>
      </w:r>
      <w:r>
        <w:rPr>
          <w:spacing w:val="-6"/>
          <w:sz w:val="20"/>
        </w:rPr>
        <w:t xml:space="preserve"> </w:t>
      </w:r>
      <w:r>
        <w:rPr>
          <w:sz w:val="20"/>
        </w:rPr>
        <w:t>NATURALES</w:t>
      </w:r>
      <w:r>
        <w:rPr>
          <w:spacing w:val="-6"/>
          <w:sz w:val="20"/>
        </w:rPr>
        <w:t xml:space="preserve"> </w:t>
      </w:r>
      <w:r>
        <w:rPr>
          <w:sz w:val="20"/>
        </w:rPr>
        <w:t>QUE</w:t>
      </w:r>
      <w:r>
        <w:rPr>
          <w:spacing w:val="-4"/>
          <w:sz w:val="20"/>
        </w:rPr>
        <w:t xml:space="preserve"> </w:t>
      </w:r>
      <w:r>
        <w:rPr>
          <w:sz w:val="20"/>
        </w:rPr>
        <w:t>OCURREN</w:t>
      </w:r>
      <w:r>
        <w:rPr>
          <w:spacing w:val="-5"/>
          <w:sz w:val="20"/>
        </w:rPr>
        <w:t xml:space="preserve"> </w:t>
      </w:r>
      <w:r>
        <w:rPr>
          <w:sz w:val="20"/>
        </w:rPr>
        <w:t>EN</w:t>
      </w:r>
      <w:r>
        <w:rPr>
          <w:spacing w:val="-3"/>
          <w:sz w:val="20"/>
        </w:rPr>
        <w:t xml:space="preserve"> </w:t>
      </w:r>
      <w:r>
        <w:rPr>
          <w:sz w:val="20"/>
        </w:rPr>
        <w:t>NUESTRA LOCALIDAD?</w:t>
      </w:r>
    </w:p>
    <w:p w:rsidR="00F70CD9" w:rsidRDefault="00F70CD9">
      <w:pPr>
        <w:pStyle w:val="Textoindependiente"/>
        <w:rPr>
          <w:sz w:val="22"/>
        </w:rPr>
      </w:pPr>
    </w:p>
    <w:p w:rsidR="00F70CD9" w:rsidRDefault="00E50F45">
      <w:pPr>
        <w:spacing w:before="159"/>
        <w:ind w:left="1040"/>
        <w:rPr>
          <w:sz w:val="20"/>
        </w:rPr>
      </w:pPr>
      <w:r>
        <w:rPr>
          <w:sz w:val="20"/>
        </w:rPr>
        <w:t>………………………………………………………………………………………………………………………</w:t>
      </w:r>
    </w:p>
    <w:p w:rsidR="00F70CD9" w:rsidRDefault="00E50F45">
      <w:pPr>
        <w:spacing w:before="18"/>
        <w:ind w:left="1040"/>
        <w:rPr>
          <w:sz w:val="20"/>
        </w:rPr>
      </w:pPr>
      <w:r>
        <w:rPr>
          <w:sz w:val="20"/>
        </w:rPr>
        <w:t>………………………………………………………………………………………………………………………</w:t>
      </w:r>
    </w:p>
    <w:p w:rsidR="00F70CD9" w:rsidRDefault="00E50F45">
      <w:pPr>
        <w:spacing w:before="19"/>
        <w:ind w:left="1040"/>
        <w:rPr>
          <w:sz w:val="20"/>
        </w:rPr>
      </w:pPr>
      <w:r>
        <w:rPr>
          <w:sz w:val="20"/>
        </w:rPr>
        <w:t>………………………………………………………………………………………………………………………</w:t>
      </w:r>
    </w:p>
    <w:p w:rsidR="00F70CD9" w:rsidRDefault="00E50F45">
      <w:pPr>
        <w:spacing w:before="17"/>
        <w:ind w:left="1040"/>
        <w:rPr>
          <w:sz w:val="20"/>
        </w:rPr>
      </w:pPr>
      <w:r>
        <w:rPr>
          <w:sz w:val="20"/>
        </w:rPr>
        <w:t>………………………………………………………………………</w:t>
      </w:r>
    </w:p>
    <w:p w:rsidR="00F70CD9" w:rsidRDefault="00E50F45">
      <w:pPr>
        <w:pStyle w:val="Prrafodelista"/>
        <w:numPr>
          <w:ilvl w:val="0"/>
          <w:numId w:val="5"/>
        </w:numPr>
        <w:tabs>
          <w:tab w:val="left" w:pos="1040"/>
          <w:tab w:val="left" w:pos="1041"/>
        </w:tabs>
        <w:spacing w:before="178" w:line="261" w:lineRule="auto"/>
        <w:ind w:right="127"/>
        <w:rPr>
          <w:sz w:val="20"/>
        </w:rPr>
      </w:pPr>
      <w:r>
        <w:rPr>
          <w:sz w:val="20"/>
        </w:rPr>
        <w:t>¿QUÉ SIGNIFICA PARA USTED LA EXPRESIÓN “GESTIÓN DE RIESGO DE DESASTRES” EN UNA INSTITUCIÓN</w:t>
      </w:r>
      <w:r>
        <w:rPr>
          <w:spacing w:val="-1"/>
          <w:sz w:val="20"/>
        </w:rPr>
        <w:t xml:space="preserve"> </w:t>
      </w:r>
      <w:r>
        <w:rPr>
          <w:sz w:val="20"/>
        </w:rPr>
        <w:t>EDUCATIVA?</w:t>
      </w:r>
    </w:p>
    <w:p w:rsidR="00F70CD9" w:rsidRDefault="00E50F45">
      <w:pPr>
        <w:tabs>
          <w:tab w:val="left" w:pos="7881"/>
        </w:tabs>
        <w:spacing w:before="157" w:line="259" w:lineRule="auto"/>
        <w:ind w:left="1040" w:right="680"/>
        <w:rPr>
          <w:sz w:val="20"/>
        </w:rPr>
      </w:pPr>
      <w:r>
        <w:rPr>
          <w:sz w:val="20"/>
        </w:rPr>
        <w:t>Conjunto de decisiones administrativas, de organización y conocimientos desarrollados para</w:t>
      </w:r>
      <w:r>
        <w:rPr>
          <w:spacing w:val="-33"/>
          <w:sz w:val="20"/>
        </w:rPr>
        <w:t xml:space="preserve"> </w:t>
      </w:r>
      <w:r>
        <w:rPr>
          <w:sz w:val="20"/>
        </w:rPr>
        <w:t>implementar políticas y estrategias, y para fortalecer sus capacidades, con el fin</w:t>
      </w:r>
      <w:r>
        <w:rPr>
          <w:spacing w:val="-17"/>
          <w:sz w:val="20"/>
        </w:rPr>
        <w:t xml:space="preserve"> </w:t>
      </w:r>
      <w:r>
        <w:rPr>
          <w:sz w:val="20"/>
        </w:rPr>
        <w:t>de</w:t>
      </w:r>
      <w:r>
        <w:rPr>
          <w:spacing w:val="-1"/>
          <w:sz w:val="20"/>
        </w:rPr>
        <w:t xml:space="preserve"> </w:t>
      </w:r>
      <w:r>
        <w:rPr>
          <w:sz w:val="20"/>
        </w:rPr>
        <w:t>reducir</w:t>
      </w:r>
      <w:r>
        <w:rPr>
          <w:sz w:val="20"/>
        </w:rPr>
        <w:tab/>
        <w:t>el</w:t>
      </w:r>
    </w:p>
    <w:p w:rsidR="00F70CD9" w:rsidRDefault="00E50F45">
      <w:pPr>
        <w:tabs>
          <w:tab w:val="left" w:pos="7161"/>
        </w:tabs>
        <w:spacing w:before="159"/>
        <w:ind w:left="1040"/>
        <w:rPr>
          <w:sz w:val="20"/>
        </w:rPr>
      </w:pPr>
      <w:r>
        <w:rPr>
          <w:sz w:val="20"/>
        </w:rPr>
        <w:t>impacto de amenazas naturales y de desastres ambientales</w:t>
      </w:r>
      <w:r>
        <w:rPr>
          <w:spacing w:val="-17"/>
          <w:sz w:val="20"/>
        </w:rPr>
        <w:t xml:space="preserve"> </w:t>
      </w:r>
      <w:r>
        <w:rPr>
          <w:sz w:val="20"/>
        </w:rPr>
        <w:t>y</w:t>
      </w:r>
      <w:r>
        <w:rPr>
          <w:spacing w:val="-3"/>
          <w:sz w:val="20"/>
        </w:rPr>
        <w:t xml:space="preserve"> </w:t>
      </w:r>
      <w:r>
        <w:rPr>
          <w:sz w:val="20"/>
        </w:rPr>
        <w:t>tecnológicos.</w:t>
      </w:r>
      <w:r>
        <w:rPr>
          <w:sz w:val="20"/>
        </w:rPr>
        <w:tab/>
        <w:t>(</w:t>
      </w:r>
      <w:r>
        <w:rPr>
          <w:spacing w:val="1"/>
          <w:sz w:val="20"/>
        </w:rPr>
        <w:t xml:space="preserve"> </w:t>
      </w:r>
      <w:r>
        <w:rPr>
          <w:sz w:val="20"/>
        </w:rPr>
        <w:t>)</w:t>
      </w:r>
    </w:p>
    <w:p w:rsidR="00F70CD9" w:rsidRDefault="00F70CD9">
      <w:pPr>
        <w:pStyle w:val="Textoindependiente"/>
        <w:rPr>
          <w:sz w:val="22"/>
        </w:rPr>
      </w:pPr>
    </w:p>
    <w:p w:rsidR="00F70CD9" w:rsidRDefault="00F70CD9">
      <w:pPr>
        <w:pStyle w:val="Textoindependiente"/>
        <w:spacing w:before="10"/>
        <w:rPr>
          <w:sz w:val="28"/>
        </w:rPr>
      </w:pPr>
    </w:p>
    <w:p w:rsidR="00F70CD9" w:rsidRDefault="00E50F45">
      <w:pPr>
        <w:spacing w:before="1" w:line="259" w:lineRule="auto"/>
        <w:ind w:left="1040" w:right="209"/>
        <w:rPr>
          <w:sz w:val="20"/>
        </w:rPr>
      </w:pPr>
      <w:r>
        <w:rPr>
          <w:sz w:val="20"/>
        </w:rPr>
        <w:t>Promoción de una cultura de prevención, gestión de las condiciones de seguridad, la respuesta y rehabilitación del servicio educativo frente a las emergencias y desastres, a fin de salvaguardar la vida y el derecho a la educación, y asegurar que el servicio educativo se restablezca lo más pronto posible después de la emergencia para que los aprendizajes de los estudiantes no se detengan.</w:t>
      </w:r>
    </w:p>
    <w:p w:rsidR="00F70CD9" w:rsidRDefault="00E50F45">
      <w:pPr>
        <w:ind w:left="1400"/>
        <w:rPr>
          <w:sz w:val="20"/>
        </w:rPr>
      </w:pPr>
      <w:r>
        <w:rPr>
          <w:sz w:val="20"/>
        </w:rPr>
        <w:t>( )</w:t>
      </w:r>
    </w:p>
    <w:p w:rsidR="00F70CD9" w:rsidRDefault="00F70CD9">
      <w:pPr>
        <w:pStyle w:val="Textoindependiente"/>
        <w:rPr>
          <w:sz w:val="22"/>
        </w:rPr>
      </w:pPr>
    </w:p>
    <w:p w:rsidR="00F70CD9" w:rsidRDefault="00F70CD9">
      <w:pPr>
        <w:pStyle w:val="Textoindependiente"/>
        <w:spacing w:before="11"/>
        <w:rPr>
          <w:sz w:val="28"/>
        </w:rPr>
      </w:pPr>
    </w:p>
    <w:p w:rsidR="00F70CD9" w:rsidRDefault="00E50F45">
      <w:pPr>
        <w:tabs>
          <w:tab w:val="left" w:pos="8621"/>
        </w:tabs>
        <w:ind w:left="1040"/>
        <w:rPr>
          <w:sz w:val="20"/>
        </w:rPr>
      </w:pPr>
      <w:r>
        <w:rPr>
          <w:sz w:val="20"/>
        </w:rPr>
        <w:t>Otros</w:t>
      </w:r>
      <w:r>
        <w:rPr>
          <w:w w:val="99"/>
          <w:sz w:val="20"/>
          <w:u w:val="single"/>
        </w:rPr>
        <w:t xml:space="preserve"> </w:t>
      </w:r>
      <w:r>
        <w:rPr>
          <w:sz w:val="20"/>
          <w:u w:val="single"/>
        </w:rPr>
        <w:tab/>
      </w:r>
    </w:p>
    <w:p w:rsidR="00F70CD9" w:rsidRDefault="00E50F45">
      <w:pPr>
        <w:spacing w:before="178"/>
        <w:ind w:left="1712" w:right="355"/>
        <w:jc w:val="center"/>
        <w:rPr>
          <w:sz w:val="20"/>
        </w:rPr>
      </w:pPr>
      <w:r>
        <w:rPr>
          <w:sz w:val="20"/>
        </w:rPr>
        <w:t>Especifique</w:t>
      </w:r>
    </w:p>
    <w:p w:rsidR="00F70CD9" w:rsidRDefault="00E50F45">
      <w:pPr>
        <w:tabs>
          <w:tab w:val="left" w:pos="7881"/>
        </w:tabs>
        <w:spacing w:before="20"/>
        <w:ind w:left="1040"/>
        <w:rPr>
          <w:sz w:val="20"/>
        </w:rPr>
      </w:pPr>
      <w:r>
        <w:rPr>
          <w:sz w:val="20"/>
        </w:rPr>
        <w:t>No sabe</w:t>
      </w:r>
      <w:r>
        <w:rPr>
          <w:sz w:val="20"/>
        </w:rPr>
        <w:tab/>
        <w:t>(</w:t>
      </w:r>
      <w:r>
        <w:rPr>
          <w:spacing w:val="1"/>
          <w:sz w:val="20"/>
        </w:rPr>
        <w:t xml:space="preserve"> </w:t>
      </w:r>
      <w:r>
        <w:rPr>
          <w:sz w:val="20"/>
        </w:rPr>
        <w:t>)</w:t>
      </w:r>
    </w:p>
    <w:p w:rsidR="00F70CD9" w:rsidRDefault="00F70CD9">
      <w:pPr>
        <w:pStyle w:val="Textoindependiente"/>
        <w:rPr>
          <w:sz w:val="22"/>
        </w:rPr>
      </w:pPr>
    </w:p>
    <w:p w:rsidR="00F70CD9" w:rsidRDefault="00F70CD9">
      <w:pPr>
        <w:pStyle w:val="Textoindependiente"/>
        <w:spacing w:before="11"/>
        <w:rPr>
          <w:sz w:val="28"/>
        </w:rPr>
      </w:pPr>
    </w:p>
    <w:p w:rsidR="00F70CD9" w:rsidRDefault="00E50F45">
      <w:pPr>
        <w:pStyle w:val="Prrafodelista"/>
        <w:numPr>
          <w:ilvl w:val="0"/>
          <w:numId w:val="5"/>
        </w:numPr>
        <w:tabs>
          <w:tab w:val="left" w:pos="1040"/>
          <w:tab w:val="left" w:pos="1041"/>
          <w:tab w:val="left" w:pos="4280"/>
          <w:tab w:val="left" w:pos="7662"/>
        </w:tabs>
        <w:spacing w:line="256" w:lineRule="auto"/>
        <w:ind w:right="455"/>
        <w:rPr>
          <w:sz w:val="20"/>
        </w:rPr>
      </w:pPr>
      <w:r>
        <w:rPr>
          <w:sz w:val="20"/>
        </w:rPr>
        <w:t>¿ESTA INSTITUCIÓN EDUCATIVA TIENE UN PLAN DE GESTIÓN DEL RIESGO DE</w:t>
      </w:r>
      <w:r>
        <w:rPr>
          <w:spacing w:val="-31"/>
          <w:sz w:val="20"/>
        </w:rPr>
        <w:t xml:space="preserve"> </w:t>
      </w:r>
      <w:r>
        <w:rPr>
          <w:sz w:val="20"/>
        </w:rPr>
        <w:t xml:space="preserve">DESASTRES? SI   (  </w:t>
      </w:r>
      <w:r>
        <w:rPr>
          <w:spacing w:val="1"/>
          <w:sz w:val="20"/>
        </w:rPr>
        <w:t xml:space="preserve"> </w:t>
      </w:r>
      <w:r>
        <w:rPr>
          <w:sz w:val="20"/>
        </w:rPr>
        <w:t>)</w:t>
      </w:r>
      <w:r>
        <w:rPr>
          <w:sz w:val="20"/>
        </w:rPr>
        <w:tab/>
        <w:t>NO   (   )</w:t>
      </w:r>
      <w:r>
        <w:rPr>
          <w:sz w:val="20"/>
        </w:rPr>
        <w:tab/>
        <w:t>NO SABE (</w:t>
      </w:r>
      <w:r>
        <w:rPr>
          <w:spacing w:val="42"/>
          <w:sz w:val="20"/>
        </w:rPr>
        <w:t xml:space="preserve"> </w:t>
      </w:r>
      <w:r>
        <w:rPr>
          <w:sz w:val="20"/>
        </w:rPr>
        <w:t>)</w:t>
      </w:r>
    </w:p>
    <w:p w:rsidR="00F70CD9" w:rsidRDefault="00F70CD9">
      <w:pPr>
        <w:pStyle w:val="Textoindependiente"/>
        <w:spacing w:before="10"/>
        <w:rPr>
          <w:sz w:val="21"/>
        </w:rPr>
      </w:pPr>
    </w:p>
    <w:p w:rsidR="00F70CD9" w:rsidRDefault="00E50F45">
      <w:pPr>
        <w:pStyle w:val="Prrafodelista"/>
        <w:numPr>
          <w:ilvl w:val="0"/>
          <w:numId w:val="5"/>
        </w:numPr>
        <w:tabs>
          <w:tab w:val="left" w:pos="1040"/>
          <w:tab w:val="left" w:pos="1041"/>
        </w:tabs>
        <w:ind w:hanging="361"/>
        <w:rPr>
          <w:sz w:val="20"/>
        </w:rPr>
      </w:pPr>
      <w:r>
        <w:rPr>
          <w:sz w:val="20"/>
        </w:rPr>
        <w:t>¿ESTA INSTITUCIÓN EDUCATIVA TIENE UN PLAN DE</w:t>
      </w:r>
      <w:r>
        <w:rPr>
          <w:spacing w:val="-5"/>
          <w:sz w:val="20"/>
        </w:rPr>
        <w:t xml:space="preserve"> </w:t>
      </w:r>
      <w:r>
        <w:rPr>
          <w:sz w:val="20"/>
        </w:rPr>
        <w:t>CONTINGENCIA?</w:t>
      </w:r>
    </w:p>
    <w:p w:rsidR="00F70CD9" w:rsidRDefault="00E50F45">
      <w:pPr>
        <w:tabs>
          <w:tab w:val="left" w:pos="4280"/>
          <w:tab w:val="left" w:pos="7713"/>
          <w:tab w:val="left" w:pos="9321"/>
        </w:tabs>
        <w:spacing w:before="20"/>
        <w:ind w:left="1040"/>
        <w:rPr>
          <w:sz w:val="20"/>
        </w:rPr>
      </w:pPr>
      <w:r>
        <w:rPr>
          <w:sz w:val="20"/>
        </w:rPr>
        <w:t xml:space="preserve">SI   (  </w:t>
      </w:r>
      <w:r>
        <w:rPr>
          <w:spacing w:val="1"/>
          <w:sz w:val="20"/>
        </w:rPr>
        <w:t xml:space="preserve"> </w:t>
      </w:r>
      <w:r>
        <w:rPr>
          <w:sz w:val="20"/>
        </w:rPr>
        <w:t>)</w:t>
      </w:r>
      <w:r>
        <w:rPr>
          <w:sz w:val="20"/>
        </w:rPr>
        <w:tab/>
        <w:t>NO   (   )</w:t>
      </w:r>
      <w:r>
        <w:rPr>
          <w:sz w:val="20"/>
        </w:rPr>
        <w:tab/>
        <w:t>NO</w:t>
      </w:r>
      <w:r>
        <w:rPr>
          <w:spacing w:val="-1"/>
          <w:sz w:val="20"/>
        </w:rPr>
        <w:t xml:space="preserve"> </w:t>
      </w:r>
      <w:r>
        <w:rPr>
          <w:sz w:val="20"/>
        </w:rPr>
        <w:t>SABE</w:t>
      </w:r>
      <w:r>
        <w:rPr>
          <w:sz w:val="20"/>
        </w:rPr>
        <w:tab/>
        <w:t>(</w:t>
      </w:r>
      <w:r>
        <w:rPr>
          <w:spacing w:val="1"/>
          <w:sz w:val="20"/>
        </w:rPr>
        <w:t xml:space="preserve"> </w:t>
      </w:r>
      <w:r>
        <w:rPr>
          <w:sz w:val="20"/>
        </w:rPr>
        <w:t>)</w:t>
      </w:r>
    </w:p>
    <w:p w:rsidR="00F70CD9" w:rsidRDefault="00F70CD9">
      <w:pPr>
        <w:rPr>
          <w:sz w:val="20"/>
        </w:rPr>
        <w:sectPr w:rsidR="00F70CD9">
          <w:headerReference w:type="default" r:id="rId182"/>
          <w:pgSz w:w="12240" w:h="15840"/>
          <w:pgMar w:top="1640" w:right="1320" w:bottom="280" w:left="760" w:header="1442" w:footer="0" w:gutter="0"/>
          <w:cols w:space="720"/>
        </w:sectPr>
      </w:pPr>
    </w:p>
    <w:p w:rsidR="00F70CD9" w:rsidRDefault="00E50F45">
      <w:pPr>
        <w:spacing w:before="17"/>
        <w:ind w:left="1040"/>
        <w:rPr>
          <w:sz w:val="20"/>
        </w:rPr>
      </w:pPr>
      <w:r>
        <w:rPr>
          <w:sz w:val="20"/>
        </w:rPr>
        <w:lastRenderedPageBreak/>
        <w:t>DESASTRES?</w:t>
      </w:r>
    </w:p>
    <w:p w:rsidR="00F70CD9" w:rsidRDefault="00E50F45">
      <w:pPr>
        <w:tabs>
          <w:tab w:val="left" w:pos="5000"/>
        </w:tabs>
        <w:spacing w:before="20"/>
        <w:ind w:left="1388"/>
        <w:rPr>
          <w:sz w:val="20"/>
        </w:rPr>
      </w:pPr>
      <w:r>
        <w:rPr>
          <w:sz w:val="20"/>
        </w:rPr>
        <w:t xml:space="preserve">SI   (  </w:t>
      </w:r>
      <w:r>
        <w:rPr>
          <w:spacing w:val="1"/>
          <w:sz w:val="20"/>
        </w:rPr>
        <w:t xml:space="preserve"> </w:t>
      </w:r>
      <w:r>
        <w:rPr>
          <w:sz w:val="20"/>
        </w:rPr>
        <w:t>)</w:t>
      </w:r>
      <w:r>
        <w:rPr>
          <w:sz w:val="20"/>
        </w:rPr>
        <w:tab/>
        <w:t>NO ( ) Pase a la Pregunta</w:t>
      </w:r>
      <w:r>
        <w:rPr>
          <w:spacing w:val="-4"/>
          <w:sz w:val="20"/>
        </w:rPr>
        <w:t xml:space="preserve"> </w:t>
      </w:r>
      <w:r>
        <w:rPr>
          <w:sz w:val="20"/>
        </w:rPr>
        <w:t>13</w:t>
      </w:r>
    </w:p>
    <w:p w:rsidR="00F70CD9" w:rsidRDefault="00F70CD9">
      <w:pPr>
        <w:pStyle w:val="Textoindependiente"/>
        <w:spacing w:before="2"/>
        <w:rPr>
          <w:sz w:val="23"/>
        </w:rPr>
      </w:pPr>
    </w:p>
    <w:p w:rsidR="00F70CD9" w:rsidRDefault="00E50F45">
      <w:pPr>
        <w:pStyle w:val="Prrafodelista"/>
        <w:numPr>
          <w:ilvl w:val="0"/>
          <w:numId w:val="4"/>
        </w:numPr>
        <w:tabs>
          <w:tab w:val="left" w:pos="1041"/>
          <w:tab w:val="left" w:pos="2502"/>
          <w:tab w:val="left" w:pos="5000"/>
        </w:tabs>
        <w:spacing w:line="256" w:lineRule="auto"/>
        <w:ind w:right="2107" w:hanging="713"/>
        <w:rPr>
          <w:sz w:val="20"/>
        </w:rPr>
      </w:pPr>
      <w:r>
        <w:rPr>
          <w:sz w:val="20"/>
        </w:rPr>
        <w:t>¿APROXIMADAMENTE CUÁNTAS CAPACITACIONES HA RECIBIDO</w:t>
      </w:r>
      <w:r>
        <w:rPr>
          <w:spacing w:val="-23"/>
          <w:sz w:val="20"/>
        </w:rPr>
        <w:t xml:space="preserve"> </w:t>
      </w:r>
      <w:r>
        <w:rPr>
          <w:sz w:val="20"/>
        </w:rPr>
        <w:t>USTED? Una</w:t>
      </w:r>
      <w:r>
        <w:rPr>
          <w:spacing w:val="-2"/>
          <w:sz w:val="20"/>
        </w:rPr>
        <w:t xml:space="preserve"> </w:t>
      </w:r>
      <w:r>
        <w:rPr>
          <w:sz w:val="20"/>
        </w:rPr>
        <w:t>o dos</w:t>
      </w:r>
      <w:r>
        <w:rPr>
          <w:sz w:val="20"/>
        </w:rPr>
        <w:tab/>
        <w:t xml:space="preserve">( </w:t>
      </w:r>
      <w:r>
        <w:rPr>
          <w:spacing w:val="49"/>
          <w:sz w:val="20"/>
        </w:rPr>
        <w:t xml:space="preserve"> </w:t>
      </w:r>
      <w:r>
        <w:rPr>
          <w:sz w:val="20"/>
        </w:rPr>
        <w:t>)</w:t>
      </w:r>
      <w:r>
        <w:rPr>
          <w:sz w:val="20"/>
        </w:rPr>
        <w:tab/>
        <w:t>Tres a cuatro (</w:t>
      </w:r>
      <w:r>
        <w:rPr>
          <w:spacing w:val="48"/>
          <w:sz w:val="20"/>
        </w:rPr>
        <w:t xml:space="preserve"> </w:t>
      </w:r>
      <w:r>
        <w:rPr>
          <w:sz w:val="20"/>
        </w:rPr>
        <w:t>)</w:t>
      </w:r>
    </w:p>
    <w:p w:rsidR="00F70CD9" w:rsidRDefault="00E50F45">
      <w:pPr>
        <w:tabs>
          <w:tab w:val="left" w:pos="5000"/>
          <w:tab w:val="left" w:pos="6170"/>
        </w:tabs>
        <w:spacing w:before="2"/>
        <w:ind w:left="1400"/>
        <w:rPr>
          <w:sz w:val="20"/>
        </w:rPr>
      </w:pPr>
      <w:r>
        <w:rPr>
          <w:sz w:val="20"/>
        </w:rPr>
        <w:t xml:space="preserve">Cinco a seis </w:t>
      </w:r>
      <w:r>
        <w:rPr>
          <w:spacing w:val="48"/>
          <w:sz w:val="20"/>
        </w:rPr>
        <w:t xml:space="preserve"> </w:t>
      </w:r>
      <w:r>
        <w:rPr>
          <w:sz w:val="20"/>
        </w:rPr>
        <w:t xml:space="preserve">( </w:t>
      </w:r>
      <w:r>
        <w:rPr>
          <w:spacing w:val="49"/>
          <w:sz w:val="20"/>
        </w:rPr>
        <w:t xml:space="preserve"> </w:t>
      </w:r>
      <w:r>
        <w:rPr>
          <w:sz w:val="20"/>
        </w:rPr>
        <w:t>)</w:t>
      </w:r>
      <w:r>
        <w:rPr>
          <w:sz w:val="20"/>
        </w:rPr>
        <w:tab/>
        <w:t>Siete</w:t>
      </w:r>
      <w:r>
        <w:rPr>
          <w:spacing w:val="-2"/>
          <w:sz w:val="20"/>
        </w:rPr>
        <w:t xml:space="preserve"> </w:t>
      </w:r>
      <w:r>
        <w:rPr>
          <w:sz w:val="20"/>
        </w:rPr>
        <w:t>o</w:t>
      </w:r>
      <w:r>
        <w:rPr>
          <w:spacing w:val="1"/>
          <w:sz w:val="20"/>
        </w:rPr>
        <w:t xml:space="preserve"> </w:t>
      </w:r>
      <w:r>
        <w:rPr>
          <w:sz w:val="20"/>
        </w:rPr>
        <w:t>más</w:t>
      </w:r>
      <w:r>
        <w:rPr>
          <w:sz w:val="20"/>
        </w:rPr>
        <w:tab/>
        <w:t>(</w:t>
      </w:r>
      <w:r>
        <w:rPr>
          <w:spacing w:val="1"/>
          <w:sz w:val="20"/>
        </w:rPr>
        <w:t xml:space="preserve"> </w:t>
      </w:r>
      <w:r>
        <w:rPr>
          <w:sz w:val="20"/>
        </w:rPr>
        <w:t>)</w:t>
      </w:r>
    </w:p>
    <w:p w:rsidR="00F70CD9" w:rsidRDefault="00F70CD9">
      <w:pPr>
        <w:pStyle w:val="Textoindependiente"/>
        <w:spacing w:before="2"/>
        <w:rPr>
          <w:sz w:val="23"/>
        </w:rPr>
      </w:pPr>
    </w:p>
    <w:p w:rsidR="00F70CD9" w:rsidRDefault="00E50F45">
      <w:pPr>
        <w:pStyle w:val="Prrafodelista"/>
        <w:numPr>
          <w:ilvl w:val="0"/>
          <w:numId w:val="4"/>
        </w:numPr>
        <w:tabs>
          <w:tab w:val="left" w:pos="1041"/>
          <w:tab w:val="left" w:pos="5000"/>
          <w:tab w:val="left" w:pos="6117"/>
        </w:tabs>
        <w:spacing w:before="1" w:line="261" w:lineRule="auto"/>
        <w:ind w:left="1388" w:right="3633" w:hanging="708"/>
        <w:rPr>
          <w:sz w:val="20"/>
        </w:rPr>
      </w:pPr>
      <w:r>
        <w:rPr>
          <w:sz w:val="20"/>
        </w:rPr>
        <w:t>¿EN QUÉ AÑOS RECIBIÓ LAS ÚLTIMAS</w:t>
      </w:r>
      <w:r>
        <w:rPr>
          <w:spacing w:val="-19"/>
          <w:sz w:val="20"/>
        </w:rPr>
        <w:t xml:space="preserve"> </w:t>
      </w:r>
      <w:r>
        <w:rPr>
          <w:sz w:val="20"/>
        </w:rPr>
        <w:t xml:space="preserve">CAPACITACIONES? 2015-2016 </w:t>
      </w:r>
      <w:r>
        <w:rPr>
          <w:spacing w:val="48"/>
          <w:sz w:val="20"/>
        </w:rPr>
        <w:t xml:space="preserve"> </w:t>
      </w:r>
      <w:r>
        <w:rPr>
          <w:sz w:val="20"/>
        </w:rPr>
        <w:t>(   )</w:t>
      </w:r>
      <w:r>
        <w:rPr>
          <w:sz w:val="20"/>
        </w:rPr>
        <w:tab/>
        <w:t>2013-2014</w:t>
      </w:r>
      <w:r>
        <w:rPr>
          <w:sz w:val="20"/>
        </w:rPr>
        <w:tab/>
        <w:t>(</w:t>
      </w:r>
      <w:r>
        <w:rPr>
          <w:spacing w:val="49"/>
          <w:sz w:val="20"/>
        </w:rPr>
        <w:t xml:space="preserve"> </w:t>
      </w:r>
      <w:r>
        <w:rPr>
          <w:sz w:val="20"/>
        </w:rPr>
        <w:t>)</w:t>
      </w:r>
    </w:p>
    <w:p w:rsidR="00F70CD9" w:rsidRDefault="00E50F45">
      <w:pPr>
        <w:tabs>
          <w:tab w:val="left" w:pos="5000"/>
        </w:tabs>
        <w:spacing w:line="225" w:lineRule="exact"/>
        <w:ind w:left="1388"/>
        <w:rPr>
          <w:sz w:val="20"/>
        </w:rPr>
      </w:pPr>
      <w:r>
        <w:rPr>
          <w:sz w:val="20"/>
        </w:rPr>
        <w:t xml:space="preserve">2011-2012 </w:t>
      </w:r>
      <w:r>
        <w:rPr>
          <w:spacing w:val="48"/>
          <w:sz w:val="20"/>
        </w:rPr>
        <w:t xml:space="preserve"> </w:t>
      </w:r>
      <w:r>
        <w:rPr>
          <w:sz w:val="20"/>
        </w:rPr>
        <w:t xml:space="preserve">(  </w:t>
      </w:r>
      <w:r>
        <w:rPr>
          <w:spacing w:val="2"/>
          <w:sz w:val="20"/>
        </w:rPr>
        <w:t xml:space="preserve"> </w:t>
      </w:r>
      <w:r>
        <w:rPr>
          <w:sz w:val="20"/>
        </w:rPr>
        <w:t>)</w:t>
      </w:r>
      <w:r>
        <w:rPr>
          <w:sz w:val="20"/>
        </w:rPr>
        <w:tab/>
        <w:t>2010 o antes (  )</w:t>
      </w:r>
    </w:p>
    <w:p w:rsidR="00F70CD9" w:rsidRDefault="00F70CD9">
      <w:pPr>
        <w:pStyle w:val="Textoindependiente"/>
        <w:spacing w:before="2"/>
        <w:rPr>
          <w:sz w:val="23"/>
        </w:rPr>
      </w:pPr>
    </w:p>
    <w:p w:rsidR="00F70CD9" w:rsidRDefault="00E50F45">
      <w:pPr>
        <w:pStyle w:val="Prrafodelista"/>
        <w:numPr>
          <w:ilvl w:val="0"/>
          <w:numId w:val="4"/>
        </w:numPr>
        <w:tabs>
          <w:tab w:val="left" w:pos="1041"/>
          <w:tab w:val="left" w:pos="5720"/>
        </w:tabs>
        <w:spacing w:line="427" w:lineRule="auto"/>
        <w:ind w:left="1388" w:right="1508" w:hanging="708"/>
        <w:rPr>
          <w:sz w:val="20"/>
        </w:rPr>
      </w:pPr>
      <w:r>
        <w:rPr>
          <w:sz w:val="20"/>
        </w:rPr>
        <w:t>¿QUÉ INSTITUCIÓN O INSTITUCIONES LE BRINDARON ESTAS</w:t>
      </w:r>
      <w:r>
        <w:rPr>
          <w:spacing w:val="-28"/>
          <w:sz w:val="20"/>
        </w:rPr>
        <w:t xml:space="preserve"> </w:t>
      </w:r>
      <w:r>
        <w:rPr>
          <w:sz w:val="20"/>
        </w:rPr>
        <w:t>CAPACITACIONES? Una institución del</w:t>
      </w:r>
      <w:r>
        <w:rPr>
          <w:spacing w:val="-7"/>
          <w:sz w:val="20"/>
        </w:rPr>
        <w:t xml:space="preserve"> </w:t>
      </w:r>
      <w:r>
        <w:rPr>
          <w:sz w:val="20"/>
        </w:rPr>
        <w:t>sector</w:t>
      </w:r>
      <w:r>
        <w:rPr>
          <w:spacing w:val="-2"/>
          <w:sz w:val="20"/>
        </w:rPr>
        <w:t xml:space="preserve"> </w:t>
      </w:r>
      <w:r>
        <w:rPr>
          <w:sz w:val="20"/>
        </w:rPr>
        <w:t>Educación</w:t>
      </w:r>
      <w:r>
        <w:rPr>
          <w:sz w:val="20"/>
        </w:rPr>
        <w:tab/>
        <w:t>(</w:t>
      </w:r>
      <w:r>
        <w:rPr>
          <w:spacing w:val="1"/>
          <w:sz w:val="20"/>
        </w:rPr>
        <w:t xml:space="preserve"> </w:t>
      </w:r>
      <w:r>
        <w:rPr>
          <w:sz w:val="20"/>
        </w:rPr>
        <w:t>)</w:t>
      </w:r>
    </w:p>
    <w:p w:rsidR="00F70CD9" w:rsidRDefault="00E50F45">
      <w:pPr>
        <w:tabs>
          <w:tab w:val="left" w:pos="5720"/>
        </w:tabs>
        <w:spacing w:line="228" w:lineRule="exact"/>
        <w:ind w:left="1388"/>
        <w:rPr>
          <w:sz w:val="20"/>
        </w:rPr>
      </w:pPr>
      <w:r>
        <w:rPr>
          <w:sz w:val="20"/>
        </w:rPr>
        <w:t>Una institución del</w:t>
      </w:r>
      <w:r>
        <w:rPr>
          <w:spacing w:val="-6"/>
          <w:sz w:val="20"/>
        </w:rPr>
        <w:t xml:space="preserve"> </w:t>
      </w:r>
      <w:r>
        <w:rPr>
          <w:sz w:val="20"/>
        </w:rPr>
        <w:t>sector</w:t>
      </w:r>
      <w:r>
        <w:rPr>
          <w:spacing w:val="-2"/>
          <w:sz w:val="20"/>
        </w:rPr>
        <w:t xml:space="preserve"> </w:t>
      </w:r>
      <w:r>
        <w:rPr>
          <w:sz w:val="20"/>
        </w:rPr>
        <w:t>Salud</w:t>
      </w:r>
      <w:r>
        <w:rPr>
          <w:sz w:val="20"/>
        </w:rPr>
        <w:tab/>
        <w:t xml:space="preserve">(  </w:t>
      </w:r>
      <w:r>
        <w:rPr>
          <w:spacing w:val="1"/>
          <w:sz w:val="20"/>
        </w:rPr>
        <w:t xml:space="preserve"> </w:t>
      </w:r>
      <w:r>
        <w:rPr>
          <w:sz w:val="20"/>
        </w:rPr>
        <w:t>)</w:t>
      </w:r>
    </w:p>
    <w:p w:rsidR="00F70CD9" w:rsidRDefault="00E50F45">
      <w:pPr>
        <w:tabs>
          <w:tab w:val="left" w:pos="5720"/>
        </w:tabs>
        <w:spacing w:before="178"/>
        <w:ind w:left="1388"/>
        <w:rPr>
          <w:sz w:val="20"/>
        </w:rPr>
      </w:pPr>
      <w:r>
        <w:rPr>
          <w:sz w:val="20"/>
        </w:rPr>
        <w:t>La municipalidad Distrital</w:t>
      </w:r>
      <w:r>
        <w:rPr>
          <w:spacing w:val="-6"/>
          <w:sz w:val="20"/>
        </w:rPr>
        <w:t xml:space="preserve"> </w:t>
      </w:r>
      <w:r>
        <w:rPr>
          <w:sz w:val="20"/>
        </w:rPr>
        <w:t>o</w:t>
      </w:r>
      <w:r>
        <w:rPr>
          <w:spacing w:val="-2"/>
          <w:sz w:val="20"/>
        </w:rPr>
        <w:t xml:space="preserve"> </w:t>
      </w:r>
      <w:r>
        <w:rPr>
          <w:sz w:val="20"/>
        </w:rPr>
        <w:t>Provincial</w:t>
      </w:r>
      <w:r>
        <w:rPr>
          <w:sz w:val="20"/>
        </w:rPr>
        <w:tab/>
        <w:t xml:space="preserve">(  </w:t>
      </w:r>
      <w:r>
        <w:rPr>
          <w:spacing w:val="1"/>
          <w:sz w:val="20"/>
        </w:rPr>
        <w:t xml:space="preserve"> </w:t>
      </w:r>
      <w:r>
        <w:rPr>
          <w:sz w:val="20"/>
        </w:rPr>
        <w:t>)</w:t>
      </w:r>
    </w:p>
    <w:p w:rsidR="00F70CD9" w:rsidRDefault="00E50F45">
      <w:pPr>
        <w:tabs>
          <w:tab w:val="left" w:pos="5720"/>
        </w:tabs>
        <w:spacing w:before="178"/>
        <w:ind w:left="1388"/>
        <w:rPr>
          <w:sz w:val="20"/>
        </w:rPr>
      </w:pPr>
      <w:r>
        <w:rPr>
          <w:sz w:val="20"/>
        </w:rPr>
        <w:t>El</w:t>
      </w:r>
      <w:r>
        <w:rPr>
          <w:spacing w:val="-4"/>
          <w:sz w:val="20"/>
        </w:rPr>
        <w:t xml:space="preserve"> </w:t>
      </w:r>
      <w:r>
        <w:rPr>
          <w:sz w:val="20"/>
        </w:rPr>
        <w:t>gobierno</w:t>
      </w:r>
      <w:r>
        <w:rPr>
          <w:spacing w:val="-1"/>
          <w:sz w:val="20"/>
        </w:rPr>
        <w:t xml:space="preserve"> </w:t>
      </w:r>
      <w:r>
        <w:rPr>
          <w:sz w:val="20"/>
        </w:rPr>
        <w:t>regional</w:t>
      </w:r>
      <w:r>
        <w:rPr>
          <w:sz w:val="20"/>
        </w:rPr>
        <w:tab/>
        <w:t>(   )</w:t>
      </w:r>
    </w:p>
    <w:p w:rsidR="00F70CD9" w:rsidRDefault="00E50F45">
      <w:pPr>
        <w:tabs>
          <w:tab w:val="left" w:pos="5720"/>
        </w:tabs>
        <w:spacing w:before="178"/>
        <w:ind w:left="1388"/>
        <w:rPr>
          <w:sz w:val="20"/>
        </w:rPr>
      </w:pPr>
      <w:r>
        <w:rPr>
          <w:sz w:val="20"/>
        </w:rPr>
        <w:t>Defensa</w:t>
      </w:r>
      <w:r>
        <w:rPr>
          <w:spacing w:val="-2"/>
          <w:sz w:val="20"/>
        </w:rPr>
        <w:t xml:space="preserve"> </w:t>
      </w:r>
      <w:r>
        <w:rPr>
          <w:sz w:val="20"/>
        </w:rPr>
        <w:t>civil</w:t>
      </w:r>
      <w:r>
        <w:rPr>
          <w:sz w:val="20"/>
        </w:rPr>
        <w:tab/>
        <w:t>(   )</w:t>
      </w:r>
    </w:p>
    <w:p w:rsidR="00F70CD9" w:rsidRDefault="00E50F45">
      <w:pPr>
        <w:tabs>
          <w:tab w:val="left" w:pos="8507"/>
        </w:tabs>
        <w:spacing w:before="178"/>
        <w:ind w:left="1388"/>
        <w:rPr>
          <w:sz w:val="20"/>
        </w:rPr>
      </w:pPr>
      <w:r>
        <w:rPr>
          <w:sz w:val="20"/>
        </w:rPr>
        <w:t>Otras</w:t>
      </w:r>
      <w:r>
        <w:rPr>
          <w:spacing w:val="-1"/>
          <w:sz w:val="20"/>
        </w:rPr>
        <w:t xml:space="preserve"> </w:t>
      </w:r>
      <w:r>
        <w:rPr>
          <w:w w:val="99"/>
          <w:sz w:val="20"/>
          <w:u w:val="single"/>
        </w:rPr>
        <w:t xml:space="preserve"> </w:t>
      </w:r>
      <w:r>
        <w:rPr>
          <w:sz w:val="20"/>
          <w:u w:val="single"/>
        </w:rPr>
        <w:tab/>
      </w:r>
    </w:p>
    <w:p w:rsidR="00F70CD9" w:rsidRDefault="00E50F45">
      <w:pPr>
        <w:spacing w:before="178"/>
        <w:ind w:left="1712" w:right="355"/>
        <w:jc w:val="center"/>
        <w:rPr>
          <w:sz w:val="20"/>
        </w:rPr>
      </w:pPr>
      <w:r>
        <w:rPr>
          <w:sz w:val="20"/>
        </w:rPr>
        <w:t>Especifique</w:t>
      </w:r>
    </w:p>
    <w:p w:rsidR="00F70CD9" w:rsidRDefault="00F70CD9">
      <w:pPr>
        <w:pStyle w:val="Textoindependiente"/>
        <w:rPr>
          <w:sz w:val="22"/>
        </w:rPr>
      </w:pPr>
    </w:p>
    <w:p w:rsidR="00F70CD9" w:rsidRDefault="00F70CD9">
      <w:pPr>
        <w:pStyle w:val="Textoindependiente"/>
        <w:spacing w:before="7"/>
        <w:rPr>
          <w:sz w:val="29"/>
        </w:rPr>
      </w:pPr>
    </w:p>
    <w:p w:rsidR="00F70CD9" w:rsidRDefault="00E50F45">
      <w:pPr>
        <w:ind w:left="680"/>
        <w:rPr>
          <w:b/>
          <w:sz w:val="20"/>
        </w:rPr>
      </w:pPr>
      <w:r>
        <w:rPr>
          <w:b/>
          <w:sz w:val="20"/>
        </w:rPr>
        <w:t>SECCIÓN B: PREVENCIÓN DE DESASTRES</w:t>
      </w:r>
    </w:p>
    <w:p w:rsidR="00F70CD9" w:rsidRDefault="00E50F45">
      <w:pPr>
        <w:pStyle w:val="Prrafodelista"/>
        <w:numPr>
          <w:ilvl w:val="0"/>
          <w:numId w:val="4"/>
        </w:numPr>
        <w:tabs>
          <w:tab w:val="left" w:pos="1041"/>
        </w:tabs>
        <w:spacing w:before="173" w:line="259" w:lineRule="auto"/>
        <w:ind w:left="1040" w:right="120"/>
        <w:jc w:val="both"/>
        <w:rPr>
          <w:sz w:val="20"/>
        </w:rPr>
      </w:pPr>
      <w:r>
        <w:rPr>
          <w:sz w:val="20"/>
        </w:rPr>
        <w:t>¿CUÁLES SON LAS PAUTAS QUE DEBEMOS TENER EN CUENTA EN ESTA INSTITUCIÓN EDUCATIVA PARA ESTAR ADECUADAMENTE PREPARADOS FRENTE AL RIESGO DE UN TERREMOTO?</w:t>
      </w:r>
    </w:p>
    <w:p w:rsidR="00F70CD9" w:rsidRDefault="00E50F45">
      <w:pPr>
        <w:tabs>
          <w:tab w:val="left" w:pos="7881"/>
        </w:tabs>
        <w:spacing w:before="160"/>
        <w:ind w:left="1040"/>
        <w:rPr>
          <w:sz w:val="20"/>
        </w:rPr>
      </w:pPr>
      <w:r>
        <w:rPr>
          <w:sz w:val="20"/>
        </w:rPr>
        <w:t>Ubicar zonas</w:t>
      </w:r>
      <w:r>
        <w:rPr>
          <w:spacing w:val="-5"/>
          <w:sz w:val="20"/>
        </w:rPr>
        <w:t xml:space="preserve"> </w:t>
      </w:r>
      <w:r>
        <w:rPr>
          <w:sz w:val="20"/>
        </w:rPr>
        <w:t>de</w:t>
      </w:r>
      <w:r>
        <w:rPr>
          <w:spacing w:val="-2"/>
          <w:sz w:val="20"/>
        </w:rPr>
        <w:t xml:space="preserve"> </w:t>
      </w:r>
      <w:r>
        <w:rPr>
          <w:sz w:val="20"/>
        </w:rPr>
        <w:t>seguridad</w:t>
      </w:r>
      <w:r>
        <w:rPr>
          <w:sz w:val="20"/>
        </w:rPr>
        <w:tab/>
        <w:t>(</w:t>
      </w:r>
      <w:r>
        <w:rPr>
          <w:spacing w:val="1"/>
          <w:sz w:val="20"/>
        </w:rPr>
        <w:t xml:space="preserve"> </w:t>
      </w:r>
      <w:r>
        <w:rPr>
          <w:sz w:val="20"/>
        </w:rPr>
        <w:t>)</w:t>
      </w:r>
    </w:p>
    <w:p w:rsidR="00F70CD9" w:rsidRDefault="00F70CD9">
      <w:pPr>
        <w:pStyle w:val="Textoindependiente"/>
        <w:spacing w:before="3"/>
        <w:rPr>
          <w:sz w:val="16"/>
        </w:rPr>
      </w:pPr>
    </w:p>
    <w:tbl>
      <w:tblPr>
        <w:tblStyle w:val="TableNormal"/>
        <w:tblW w:w="0" w:type="auto"/>
        <w:tblInd w:w="997" w:type="dxa"/>
        <w:tblLayout w:type="fixed"/>
        <w:tblLook w:val="01E0" w:firstRow="1" w:lastRow="1" w:firstColumn="1" w:lastColumn="1" w:noHBand="0" w:noVBand="0"/>
      </w:tblPr>
      <w:tblGrid>
        <w:gridCol w:w="6003"/>
        <w:gridCol w:w="1222"/>
      </w:tblGrid>
      <w:tr w:rsidR="00F70CD9">
        <w:trPr>
          <w:trHeight w:val="314"/>
        </w:trPr>
        <w:tc>
          <w:tcPr>
            <w:tcW w:w="6003" w:type="dxa"/>
          </w:tcPr>
          <w:p w:rsidR="00F70CD9" w:rsidRDefault="00E50F45">
            <w:pPr>
              <w:pStyle w:val="TableParagraph"/>
              <w:spacing w:line="221" w:lineRule="exact"/>
              <w:ind w:left="50"/>
              <w:rPr>
                <w:sz w:val="20"/>
              </w:rPr>
            </w:pPr>
            <w:r>
              <w:rPr>
                <w:sz w:val="20"/>
              </w:rPr>
              <w:t>Identificar rutas de evacuación</w:t>
            </w:r>
          </w:p>
        </w:tc>
        <w:tc>
          <w:tcPr>
            <w:tcW w:w="1222" w:type="dxa"/>
          </w:tcPr>
          <w:p w:rsidR="00F70CD9" w:rsidRDefault="00E50F45">
            <w:pPr>
              <w:pStyle w:val="TableParagraph"/>
              <w:spacing w:line="221" w:lineRule="exact"/>
              <w:ind w:left="167"/>
              <w:rPr>
                <w:sz w:val="20"/>
              </w:rPr>
            </w:pPr>
            <w:r>
              <w:rPr>
                <w:sz w:val="20"/>
              </w:rPr>
              <w:t>( )</w:t>
            </w:r>
          </w:p>
        </w:tc>
      </w:tr>
      <w:tr w:rsidR="00F70CD9">
        <w:trPr>
          <w:trHeight w:val="407"/>
        </w:trPr>
        <w:tc>
          <w:tcPr>
            <w:tcW w:w="6003" w:type="dxa"/>
          </w:tcPr>
          <w:p w:rsidR="00F70CD9" w:rsidRDefault="00E50F45">
            <w:pPr>
              <w:pStyle w:val="TableParagraph"/>
              <w:spacing w:before="84"/>
              <w:ind w:left="50"/>
              <w:rPr>
                <w:sz w:val="20"/>
              </w:rPr>
            </w:pPr>
            <w:r>
              <w:rPr>
                <w:sz w:val="20"/>
              </w:rPr>
              <w:t>Realiza simulacros de sismos</w:t>
            </w:r>
          </w:p>
        </w:tc>
        <w:tc>
          <w:tcPr>
            <w:tcW w:w="1222" w:type="dxa"/>
          </w:tcPr>
          <w:p w:rsidR="00F70CD9" w:rsidRDefault="00E50F45">
            <w:pPr>
              <w:pStyle w:val="TableParagraph"/>
              <w:spacing w:before="84"/>
              <w:ind w:right="48"/>
              <w:jc w:val="right"/>
              <w:rPr>
                <w:sz w:val="20"/>
              </w:rPr>
            </w:pPr>
            <w:r>
              <w:rPr>
                <w:sz w:val="20"/>
              </w:rPr>
              <w:t>( )</w:t>
            </w:r>
          </w:p>
        </w:tc>
      </w:tr>
      <w:tr w:rsidR="00F70CD9">
        <w:trPr>
          <w:trHeight w:val="407"/>
        </w:trPr>
        <w:tc>
          <w:tcPr>
            <w:tcW w:w="6003" w:type="dxa"/>
          </w:tcPr>
          <w:p w:rsidR="00F70CD9" w:rsidRDefault="00E50F45">
            <w:pPr>
              <w:pStyle w:val="TableParagraph"/>
              <w:spacing w:before="84"/>
              <w:ind w:left="50"/>
              <w:rPr>
                <w:sz w:val="20"/>
              </w:rPr>
            </w:pPr>
            <w:r>
              <w:rPr>
                <w:sz w:val="20"/>
              </w:rPr>
              <w:t>Capacitar brigadas de primeros auxilios</w:t>
            </w:r>
          </w:p>
        </w:tc>
        <w:tc>
          <w:tcPr>
            <w:tcW w:w="1222" w:type="dxa"/>
          </w:tcPr>
          <w:p w:rsidR="00F70CD9" w:rsidRDefault="00E50F45">
            <w:pPr>
              <w:pStyle w:val="TableParagraph"/>
              <w:spacing w:before="84"/>
              <w:ind w:left="167"/>
              <w:rPr>
                <w:sz w:val="20"/>
              </w:rPr>
            </w:pPr>
            <w:r>
              <w:rPr>
                <w:sz w:val="20"/>
              </w:rPr>
              <w:t>( )</w:t>
            </w:r>
          </w:p>
        </w:tc>
      </w:tr>
      <w:tr w:rsidR="00F70CD9">
        <w:trPr>
          <w:trHeight w:val="327"/>
        </w:trPr>
        <w:tc>
          <w:tcPr>
            <w:tcW w:w="6003" w:type="dxa"/>
          </w:tcPr>
          <w:p w:rsidR="00F70CD9" w:rsidRDefault="00E50F45">
            <w:pPr>
              <w:pStyle w:val="TableParagraph"/>
              <w:spacing w:before="84" w:line="223" w:lineRule="exact"/>
              <w:ind w:left="50"/>
              <w:rPr>
                <w:sz w:val="20"/>
              </w:rPr>
            </w:pPr>
            <w:r>
              <w:rPr>
                <w:sz w:val="20"/>
              </w:rPr>
              <w:t>Desarrollo curricular de la educación en Gestión del Riesgo de desastres</w:t>
            </w:r>
          </w:p>
        </w:tc>
        <w:tc>
          <w:tcPr>
            <w:tcW w:w="1222" w:type="dxa"/>
          </w:tcPr>
          <w:p w:rsidR="00F70CD9" w:rsidRDefault="00E50F45">
            <w:pPr>
              <w:pStyle w:val="TableParagraph"/>
              <w:spacing w:before="84" w:line="223" w:lineRule="exact"/>
              <w:ind w:right="48"/>
              <w:jc w:val="right"/>
              <w:rPr>
                <w:sz w:val="20"/>
              </w:rPr>
            </w:pPr>
            <w:r>
              <w:rPr>
                <w:sz w:val="20"/>
              </w:rPr>
              <w:t>( )</w:t>
            </w:r>
          </w:p>
        </w:tc>
      </w:tr>
      <w:tr w:rsidR="00F70CD9">
        <w:trPr>
          <w:trHeight w:val="327"/>
        </w:trPr>
        <w:tc>
          <w:tcPr>
            <w:tcW w:w="6003" w:type="dxa"/>
          </w:tcPr>
          <w:p w:rsidR="00F70CD9" w:rsidRDefault="00E50F45">
            <w:pPr>
              <w:pStyle w:val="TableParagraph"/>
              <w:spacing w:before="4"/>
              <w:ind w:left="50"/>
              <w:rPr>
                <w:sz w:val="20"/>
              </w:rPr>
            </w:pPr>
            <w:r>
              <w:rPr>
                <w:sz w:val="20"/>
              </w:rPr>
              <w:t>Organizar una Comisión para la Gestión del Riesgo de desastres</w:t>
            </w:r>
          </w:p>
        </w:tc>
        <w:tc>
          <w:tcPr>
            <w:tcW w:w="1222" w:type="dxa"/>
          </w:tcPr>
          <w:p w:rsidR="00F70CD9" w:rsidRDefault="00E50F45">
            <w:pPr>
              <w:pStyle w:val="TableParagraph"/>
              <w:spacing w:before="4"/>
              <w:ind w:right="48"/>
              <w:jc w:val="right"/>
              <w:rPr>
                <w:sz w:val="20"/>
              </w:rPr>
            </w:pPr>
            <w:r>
              <w:rPr>
                <w:sz w:val="20"/>
              </w:rPr>
              <w:t>( )</w:t>
            </w:r>
          </w:p>
        </w:tc>
      </w:tr>
      <w:tr w:rsidR="00F70CD9">
        <w:trPr>
          <w:trHeight w:val="408"/>
        </w:trPr>
        <w:tc>
          <w:tcPr>
            <w:tcW w:w="6003" w:type="dxa"/>
          </w:tcPr>
          <w:p w:rsidR="00F70CD9" w:rsidRDefault="00E50F45">
            <w:pPr>
              <w:pStyle w:val="TableParagraph"/>
              <w:spacing w:before="84"/>
              <w:ind w:left="50"/>
              <w:rPr>
                <w:sz w:val="20"/>
              </w:rPr>
            </w:pPr>
            <w:r>
              <w:rPr>
                <w:sz w:val="20"/>
              </w:rPr>
              <w:t>Reforzar las estructuras débiles de la infraestructura educativa</w:t>
            </w:r>
          </w:p>
        </w:tc>
        <w:tc>
          <w:tcPr>
            <w:tcW w:w="1222" w:type="dxa"/>
          </w:tcPr>
          <w:p w:rsidR="00F70CD9" w:rsidRDefault="00E50F45">
            <w:pPr>
              <w:pStyle w:val="TableParagraph"/>
              <w:spacing w:before="84"/>
              <w:ind w:right="48"/>
              <w:jc w:val="right"/>
              <w:rPr>
                <w:sz w:val="20"/>
              </w:rPr>
            </w:pPr>
            <w:r>
              <w:rPr>
                <w:sz w:val="20"/>
              </w:rPr>
              <w:t>( )</w:t>
            </w:r>
          </w:p>
        </w:tc>
      </w:tr>
      <w:tr w:rsidR="00F70CD9">
        <w:trPr>
          <w:trHeight w:val="314"/>
        </w:trPr>
        <w:tc>
          <w:tcPr>
            <w:tcW w:w="6003" w:type="dxa"/>
          </w:tcPr>
          <w:p w:rsidR="00F70CD9" w:rsidRDefault="00E50F45">
            <w:pPr>
              <w:pStyle w:val="TableParagraph"/>
              <w:spacing w:before="84" w:line="210" w:lineRule="exact"/>
              <w:ind w:left="50"/>
              <w:rPr>
                <w:sz w:val="20"/>
              </w:rPr>
            </w:pPr>
            <w:r>
              <w:rPr>
                <w:sz w:val="20"/>
              </w:rPr>
              <w:t>Elaborar un Plan de Contingencia</w:t>
            </w:r>
          </w:p>
        </w:tc>
        <w:tc>
          <w:tcPr>
            <w:tcW w:w="1222" w:type="dxa"/>
          </w:tcPr>
          <w:p w:rsidR="00F70CD9" w:rsidRDefault="00F70CD9">
            <w:pPr>
              <w:pStyle w:val="TableParagraph"/>
              <w:rPr>
                <w:sz w:val="18"/>
              </w:rPr>
            </w:pPr>
          </w:p>
        </w:tc>
      </w:tr>
    </w:tbl>
    <w:p w:rsidR="00F70CD9" w:rsidRDefault="00E50F45">
      <w:pPr>
        <w:tabs>
          <w:tab w:val="left" w:pos="8560"/>
        </w:tabs>
        <w:spacing w:before="180"/>
        <w:ind w:left="1040"/>
        <w:rPr>
          <w:sz w:val="20"/>
        </w:rPr>
      </w:pPr>
      <w:r>
        <w:rPr>
          <w:sz w:val="20"/>
        </w:rPr>
        <w:t xml:space="preserve">Otras </w:t>
      </w:r>
      <w:r>
        <w:rPr>
          <w:w w:val="99"/>
          <w:sz w:val="20"/>
          <w:u w:val="single"/>
        </w:rPr>
        <w:t xml:space="preserve"> </w:t>
      </w:r>
      <w:r>
        <w:rPr>
          <w:sz w:val="20"/>
          <w:u w:val="single"/>
        </w:rPr>
        <w:tab/>
      </w:r>
    </w:p>
    <w:p w:rsidR="00F70CD9" w:rsidRDefault="00E50F45">
      <w:pPr>
        <w:spacing w:before="178"/>
        <w:ind w:left="1712" w:right="355"/>
        <w:jc w:val="center"/>
        <w:rPr>
          <w:sz w:val="20"/>
        </w:rPr>
      </w:pPr>
      <w:r>
        <w:rPr>
          <w:sz w:val="20"/>
        </w:rPr>
        <w:t>Especifique</w:t>
      </w:r>
    </w:p>
    <w:p w:rsidR="00F70CD9" w:rsidRDefault="00F70CD9">
      <w:pPr>
        <w:pStyle w:val="Textoindependiente"/>
        <w:rPr>
          <w:sz w:val="23"/>
        </w:rPr>
      </w:pPr>
    </w:p>
    <w:p w:rsidR="00F70CD9" w:rsidRDefault="00E50F45">
      <w:pPr>
        <w:pStyle w:val="Prrafodelista"/>
        <w:numPr>
          <w:ilvl w:val="0"/>
          <w:numId w:val="4"/>
        </w:numPr>
        <w:tabs>
          <w:tab w:val="left" w:pos="1041"/>
        </w:tabs>
        <w:spacing w:line="259" w:lineRule="auto"/>
        <w:ind w:left="1040" w:right="123"/>
        <w:jc w:val="both"/>
        <w:rPr>
          <w:sz w:val="20"/>
        </w:rPr>
      </w:pPr>
      <w:r>
        <w:rPr>
          <w:sz w:val="20"/>
        </w:rPr>
        <w:t>¿CUÁLES SON LOS LUGARES MÁS SEGUROS EN EL COLEGIO, PARA RESGUARDARSE DURANTE UN</w:t>
      </w:r>
      <w:r>
        <w:rPr>
          <w:spacing w:val="-1"/>
          <w:sz w:val="20"/>
        </w:rPr>
        <w:t xml:space="preserve"> </w:t>
      </w:r>
      <w:r>
        <w:rPr>
          <w:sz w:val="20"/>
        </w:rPr>
        <w:t>TERREMOTO?</w:t>
      </w:r>
    </w:p>
    <w:p w:rsidR="00F70CD9" w:rsidRDefault="00F70CD9">
      <w:pPr>
        <w:spacing w:line="259" w:lineRule="auto"/>
        <w:jc w:val="both"/>
        <w:rPr>
          <w:sz w:val="20"/>
        </w:rPr>
        <w:sectPr w:rsidR="00F70CD9">
          <w:headerReference w:type="default" r:id="rId183"/>
          <w:pgSz w:w="12240" w:h="15840"/>
          <w:pgMar w:top="1860" w:right="1320" w:bottom="280" w:left="760" w:header="1450" w:footer="0" w:gutter="0"/>
          <w:cols w:space="720"/>
        </w:sectPr>
      </w:pPr>
    </w:p>
    <w:p w:rsidR="00F70CD9" w:rsidRDefault="00E50F45">
      <w:pPr>
        <w:tabs>
          <w:tab w:val="left" w:pos="7881"/>
        </w:tabs>
        <w:spacing w:line="221" w:lineRule="exact"/>
        <w:ind w:left="1040"/>
        <w:rPr>
          <w:sz w:val="20"/>
        </w:rPr>
      </w:pPr>
      <w:r>
        <w:rPr>
          <w:b/>
          <w:sz w:val="20"/>
        </w:rPr>
        <w:lastRenderedPageBreak/>
        <w:t>Zonas de seguridad interna</w:t>
      </w:r>
      <w:r>
        <w:rPr>
          <w:sz w:val="20"/>
        </w:rPr>
        <w:t>: columnas,</w:t>
      </w:r>
      <w:r>
        <w:rPr>
          <w:spacing w:val="-10"/>
          <w:sz w:val="20"/>
        </w:rPr>
        <w:t xml:space="preserve"> </w:t>
      </w:r>
      <w:r>
        <w:rPr>
          <w:sz w:val="20"/>
        </w:rPr>
        <w:t>muros</w:t>
      </w:r>
      <w:r>
        <w:rPr>
          <w:spacing w:val="-4"/>
          <w:sz w:val="20"/>
        </w:rPr>
        <w:t xml:space="preserve"> </w:t>
      </w:r>
      <w:r>
        <w:rPr>
          <w:sz w:val="20"/>
        </w:rPr>
        <w:t>estructurales.</w:t>
      </w:r>
      <w:r>
        <w:rPr>
          <w:sz w:val="20"/>
        </w:rPr>
        <w:tab/>
        <w:t>(</w:t>
      </w:r>
      <w:r>
        <w:rPr>
          <w:spacing w:val="1"/>
          <w:sz w:val="20"/>
        </w:rPr>
        <w:t xml:space="preserve"> </w:t>
      </w:r>
      <w:r>
        <w:rPr>
          <w:sz w:val="20"/>
        </w:rPr>
        <w:t>)</w:t>
      </w:r>
    </w:p>
    <w:p w:rsidR="00F70CD9" w:rsidRDefault="00E50F45">
      <w:pPr>
        <w:spacing w:before="178" w:line="256" w:lineRule="auto"/>
        <w:ind w:left="1040"/>
        <w:rPr>
          <w:sz w:val="20"/>
        </w:rPr>
      </w:pPr>
      <w:r>
        <w:rPr>
          <w:b/>
          <w:sz w:val="20"/>
        </w:rPr>
        <w:t>Zonas de seguridad externa</w:t>
      </w:r>
      <w:r>
        <w:rPr>
          <w:sz w:val="20"/>
        </w:rPr>
        <w:t>: son lugares abiertos, como parques, plazas, áreas verdes, playas de estacionamiento, campos deportivos u otra área libre asignada por las autoridades.</w:t>
      </w:r>
    </w:p>
    <w:p w:rsidR="00F70CD9" w:rsidRDefault="00E50F45">
      <w:pPr>
        <w:spacing w:before="4"/>
        <w:ind w:left="4281"/>
        <w:rPr>
          <w:sz w:val="20"/>
        </w:rPr>
      </w:pPr>
      <w:r>
        <w:rPr>
          <w:sz w:val="20"/>
        </w:rPr>
        <w:t>( )</w:t>
      </w:r>
    </w:p>
    <w:p w:rsidR="00F70CD9" w:rsidRDefault="00E50F45">
      <w:pPr>
        <w:spacing w:before="178" w:line="256" w:lineRule="auto"/>
        <w:ind w:left="1040"/>
        <w:rPr>
          <w:sz w:val="20"/>
        </w:rPr>
      </w:pPr>
      <w:r>
        <w:rPr>
          <w:b/>
          <w:sz w:val="20"/>
        </w:rPr>
        <w:t>Zonas o puntos de concentración</w:t>
      </w:r>
      <w:r>
        <w:rPr>
          <w:sz w:val="20"/>
        </w:rPr>
        <w:t>: son los lugares de abastecimiento temporal de agua potable y alimentos, así como de atención y primeros auxilios definidos por Defensa Civil.</w:t>
      </w:r>
    </w:p>
    <w:p w:rsidR="00F70CD9" w:rsidRDefault="00E50F45">
      <w:pPr>
        <w:spacing w:before="5"/>
        <w:ind w:left="4281"/>
        <w:rPr>
          <w:sz w:val="20"/>
        </w:rPr>
      </w:pPr>
      <w:r>
        <w:rPr>
          <w:sz w:val="20"/>
        </w:rPr>
        <w:t>( )</w:t>
      </w:r>
    </w:p>
    <w:p w:rsidR="00F70CD9" w:rsidRDefault="00E50F45">
      <w:pPr>
        <w:tabs>
          <w:tab w:val="left" w:pos="7231"/>
        </w:tabs>
        <w:spacing w:before="178"/>
        <w:ind w:right="149"/>
        <w:jc w:val="center"/>
        <w:rPr>
          <w:sz w:val="20"/>
        </w:rPr>
      </w:pPr>
      <w:r>
        <w:rPr>
          <w:sz w:val="20"/>
        </w:rPr>
        <w:t>Otros</w:t>
      </w:r>
      <w:r>
        <w:rPr>
          <w:spacing w:val="-1"/>
          <w:sz w:val="20"/>
        </w:rPr>
        <w:t xml:space="preserve"> </w:t>
      </w:r>
      <w:r>
        <w:rPr>
          <w:w w:val="99"/>
          <w:sz w:val="20"/>
          <w:u w:val="single"/>
        </w:rPr>
        <w:t xml:space="preserve"> </w:t>
      </w:r>
      <w:r>
        <w:rPr>
          <w:sz w:val="20"/>
          <w:u w:val="single"/>
        </w:rPr>
        <w:tab/>
      </w:r>
    </w:p>
    <w:p w:rsidR="00F70CD9" w:rsidRDefault="00E50F45">
      <w:pPr>
        <w:spacing w:before="178"/>
        <w:ind w:left="1268" w:right="501"/>
        <w:jc w:val="center"/>
        <w:rPr>
          <w:sz w:val="20"/>
        </w:rPr>
      </w:pPr>
      <w:r>
        <w:rPr>
          <w:sz w:val="20"/>
        </w:rPr>
        <w:t>Especifique</w:t>
      </w:r>
    </w:p>
    <w:p w:rsidR="00F70CD9" w:rsidRDefault="00F70CD9">
      <w:pPr>
        <w:pStyle w:val="Textoindependiente"/>
        <w:rPr>
          <w:sz w:val="22"/>
        </w:rPr>
      </w:pPr>
    </w:p>
    <w:p w:rsidR="00F70CD9" w:rsidRDefault="00E50F45">
      <w:pPr>
        <w:pStyle w:val="Prrafodelista"/>
        <w:numPr>
          <w:ilvl w:val="0"/>
          <w:numId w:val="4"/>
        </w:numPr>
        <w:tabs>
          <w:tab w:val="left" w:pos="1041"/>
        </w:tabs>
        <w:spacing w:before="173" w:line="261" w:lineRule="auto"/>
        <w:ind w:left="1040" w:right="125"/>
        <w:rPr>
          <w:sz w:val="20"/>
        </w:rPr>
      </w:pPr>
      <w:r>
        <w:rPr>
          <w:sz w:val="20"/>
        </w:rPr>
        <w:t>¿CON</w:t>
      </w:r>
      <w:r>
        <w:rPr>
          <w:spacing w:val="-8"/>
          <w:sz w:val="20"/>
        </w:rPr>
        <w:t xml:space="preserve"> </w:t>
      </w:r>
      <w:r>
        <w:rPr>
          <w:sz w:val="20"/>
        </w:rPr>
        <w:t>QUÉ</w:t>
      </w:r>
      <w:r>
        <w:rPr>
          <w:spacing w:val="-6"/>
          <w:sz w:val="20"/>
        </w:rPr>
        <w:t xml:space="preserve"> </w:t>
      </w:r>
      <w:r>
        <w:rPr>
          <w:sz w:val="20"/>
        </w:rPr>
        <w:t>FRECUENCIA</w:t>
      </w:r>
      <w:r>
        <w:rPr>
          <w:spacing w:val="-7"/>
          <w:sz w:val="20"/>
        </w:rPr>
        <w:t xml:space="preserve"> </w:t>
      </w:r>
      <w:r>
        <w:rPr>
          <w:sz w:val="20"/>
        </w:rPr>
        <w:t>CONVERSA</w:t>
      </w:r>
      <w:r>
        <w:rPr>
          <w:spacing w:val="-7"/>
          <w:sz w:val="20"/>
        </w:rPr>
        <w:t xml:space="preserve"> </w:t>
      </w:r>
      <w:r>
        <w:rPr>
          <w:sz w:val="20"/>
        </w:rPr>
        <w:t>USTED</w:t>
      </w:r>
      <w:r>
        <w:rPr>
          <w:spacing w:val="-7"/>
          <w:sz w:val="20"/>
        </w:rPr>
        <w:t xml:space="preserve"> </w:t>
      </w:r>
      <w:r>
        <w:rPr>
          <w:sz w:val="20"/>
        </w:rPr>
        <w:t>CON</w:t>
      </w:r>
      <w:r>
        <w:rPr>
          <w:spacing w:val="-7"/>
          <w:sz w:val="20"/>
        </w:rPr>
        <w:t xml:space="preserve"> </w:t>
      </w:r>
      <w:r>
        <w:rPr>
          <w:sz w:val="20"/>
        </w:rPr>
        <w:t>SUS</w:t>
      </w:r>
      <w:r>
        <w:rPr>
          <w:spacing w:val="-7"/>
          <w:sz w:val="20"/>
        </w:rPr>
        <w:t xml:space="preserve"> </w:t>
      </w:r>
      <w:r>
        <w:rPr>
          <w:sz w:val="20"/>
        </w:rPr>
        <w:t>ALUMNOS</w:t>
      </w:r>
      <w:r>
        <w:rPr>
          <w:spacing w:val="-7"/>
          <w:sz w:val="20"/>
        </w:rPr>
        <w:t xml:space="preserve"> </w:t>
      </w:r>
      <w:r>
        <w:rPr>
          <w:sz w:val="20"/>
        </w:rPr>
        <w:t>EN</w:t>
      </w:r>
      <w:r>
        <w:rPr>
          <w:spacing w:val="-4"/>
          <w:sz w:val="20"/>
        </w:rPr>
        <w:t xml:space="preserve"> </w:t>
      </w:r>
      <w:r>
        <w:rPr>
          <w:sz w:val="20"/>
        </w:rPr>
        <w:t>CUANTO</w:t>
      </w:r>
      <w:r>
        <w:rPr>
          <w:spacing w:val="-7"/>
          <w:sz w:val="20"/>
        </w:rPr>
        <w:t xml:space="preserve"> </w:t>
      </w:r>
      <w:r>
        <w:rPr>
          <w:sz w:val="20"/>
        </w:rPr>
        <w:t>A</w:t>
      </w:r>
      <w:r>
        <w:rPr>
          <w:spacing w:val="-9"/>
          <w:sz w:val="20"/>
        </w:rPr>
        <w:t xml:space="preserve"> </w:t>
      </w:r>
      <w:r>
        <w:rPr>
          <w:sz w:val="20"/>
        </w:rPr>
        <w:t>PREVENCIÓN</w:t>
      </w:r>
      <w:r>
        <w:rPr>
          <w:spacing w:val="-7"/>
          <w:sz w:val="20"/>
        </w:rPr>
        <w:t xml:space="preserve"> </w:t>
      </w:r>
      <w:r>
        <w:rPr>
          <w:sz w:val="20"/>
        </w:rPr>
        <w:t>DE DESASTRES</w:t>
      </w:r>
      <w:r>
        <w:rPr>
          <w:spacing w:val="-2"/>
          <w:sz w:val="20"/>
        </w:rPr>
        <w:t xml:space="preserve"> </w:t>
      </w:r>
      <w:r>
        <w:rPr>
          <w:sz w:val="20"/>
        </w:rPr>
        <w:t>(TERREMOTOS)?</w:t>
      </w:r>
    </w:p>
    <w:p w:rsidR="00F70CD9" w:rsidRDefault="00E50F45">
      <w:pPr>
        <w:tabs>
          <w:tab w:val="left" w:pos="3560"/>
          <w:tab w:val="left" w:pos="5720"/>
        </w:tabs>
        <w:spacing w:line="225" w:lineRule="exact"/>
        <w:ind w:left="1040"/>
        <w:rPr>
          <w:sz w:val="20"/>
        </w:rPr>
      </w:pPr>
      <w:r>
        <w:rPr>
          <w:sz w:val="20"/>
        </w:rPr>
        <w:t>Semanalmente</w:t>
      </w:r>
      <w:r>
        <w:rPr>
          <w:sz w:val="20"/>
        </w:rPr>
        <w:tab/>
        <w:t>(   )</w:t>
      </w:r>
      <w:r>
        <w:rPr>
          <w:sz w:val="20"/>
        </w:rPr>
        <w:tab/>
        <w:t xml:space="preserve">Quincenalmente   ( </w:t>
      </w:r>
      <w:r>
        <w:rPr>
          <w:spacing w:val="25"/>
          <w:sz w:val="20"/>
        </w:rPr>
        <w:t xml:space="preserve"> </w:t>
      </w:r>
      <w:r>
        <w:rPr>
          <w:sz w:val="20"/>
        </w:rPr>
        <w:t>)</w:t>
      </w:r>
    </w:p>
    <w:p w:rsidR="00F70CD9" w:rsidRDefault="00E50F45">
      <w:pPr>
        <w:tabs>
          <w:tab w:val="left" w:pos="3560"/>
          <w:tab w:val="left" w:pos="5720"/>
        </w:tabs>
        <w:spacing w:before="20"/>
        <w:ind w:left="1040"/>
        <w:rPr>
          <w:sz w:val="20"/>
        </w:rPr>
      </w:pPr>
      <w:r>
        <w:rPr>
          <w:sz w:val="20"/>
        </w:rPr>
        <w:t>Mensualmente</w:t>
      </w:r>
      <w:r>
        <w:rPr>
          <w:sz w:val="20"/>
        </w:rPr>
        <w:tab/>
        <w:t>(   )</w:t>
      </w:r>
      <w:r>
        <w:rPr>
          <w:sz w:val="20"/>
        </w:rPr>
        <w:tab/>
        <w:t>Cada 2 a 3 meses (   )</w:t>
      </w:r>
    </w:p>
    <w:p w:rsidR="00F70CD9" w:rsidRDefault="00E50F45">
      <w:pPr>
        <w:tabs>
          <w:tab w:val="left" w:pos="3560"/>
          <w:tab w:val="left" w:pos="3611"/>
          <w:tab w:val="left" w:pos="5720"/>
          <w:tab w:val="left" w:pos="7161"/>
        </w:tabs>
        <w:spacing w:before="17" w:line="256" w:lineRule="auto"/>
        <w:ind w:left="1040" w:right="2765"/>
        <w:rPr>
          <w:sz w:val="20"/>
        </w:rPr>
      </w:pPr>
      <w:r>
        <w:rPr>
          <w:sz w:val="20"/>
        </w:rPr>
        <w:t>Cada 4 a</w:t>
      </w:r>
      <w:r>
        <w:rPr>
          <w:spacing w:val="-3"/>
          <w:sz w:val="20"/>
        </w:rPr>
        <w:t xml:space="preserve"> </w:t>
      </w:r>
      <w:r>
        <w:rPr>
          <w:sz w:val="20"/>
        </w:rPr>
        <w:t>6 meses</w:t>
      </w:r>
      <w:r>
        <w:rPr>
          <w:sz w:val="20"/>
        </w:rPr>
        <w:tab/>
        <w:t xml:space="preserve">(  </w:t>
      </w:r>
      <w:r>
        <w:rPr>
          <w:spacing w:val="1"/>
          <w:sz w:val="20"/>
        </w:rPr>
        <w:t xml:space="preserve"> </w:t>
      </w:r>
      <w:r>
        <w:rPr>
          <w:sz w:val="20"/>
        </w:rPr>
        <w:t>)</w:t>
      </w:r>
      <w:r>
        <w:rPr>
          <w:sz w:val="20"/>
        </w:rPr>
        <w:tab/>
        <w:t>Una vez</w:t>
      </w:r>
      <w:r>
        <w:rPr>
          <w:spacing w:val="-3"/>
          <w:sz w:val="20"/>
        </w:rPr>
        <w:t xml:space="preserve"> </w:t>
      </w:r>
      <w:r>
        <w:rPr>
          <w:sz w:val="20"/>
        </w:rPr>
        <w:t>al año</w:t>
      </w:r>
      <w:r>
        <w:rPr>
          <w:sz w:val="20"/>
        </w:rPr>
        <w:tab/>
        <w:t xml:space="preserve">( </w:t>
      </w:r>
      <w:r>
        <w:rPr>
          <w:spacing w:val="-17"/>
          <w:sz w:val="20"/>
        </w:rPr>
        <w:t xml:space="preserve">) </w:t>
      </w:r>
      <w:r>
        <w:rPr>
          <w:sz w:val="20"/>
        </w:rPr>
        <w:t>No les habla</w:t>
      </w:r>
      <w:r>
        <w:rPr>
          <w:spacing w:val="-4"/>
          <w:sz w:val="20"/>
        </w:rPr>
        <w:t xml:space="preserve"> </w:t>
      </w:r>
      <w:r>
        <w:rPr>
          <w:sz w:val="20"/>
        </w:rPr>
        <w:t>de</w:t>
      </w:r>
      <w:r>
        <w:rPr>
          <w:spacing w:val="-2"/>
          <w:sz w:val="20"/>
        </w:rPr>
        <w:t xml:space="preserve"> </w:t>
      </w:r>
      <w:r>
        <w:rPr>
          <w:sz w:val="20"/>
        </w:rPr>
        <w:t>prevención</w:t>
      </w:r>
      <w:r>
        <w:rPr>
          <w:sz w:val="20"/>
        </w:rPr>
        <w:tab/>
      </w:r>
      <w:r>
        <w:rPr>
          <w:sz w:val="20"/>
        </w:rPr>
        <w:tab/>
        <w:t>(</w:t>
      </w:r>
      <w:r>
        <w:rPr>
          <w:spacing w:val="1"/>
          <w:sz w:val="20"/>
        </w:rPr>
        <w:t xml:space="preserve"> </w:t>
      </w:r>
      <w:r>
        <w:rPr>
          <w:sz w:val="20"/>
        </w:rPr>
        <w:t>)</w:t>
      </w:r>
    </w:p>
    <w:p w:rsidR="00F70CD9" w:rsidRDefault="00F70CD9">
      <w:pPr>
        <w:pStyle w:val="Textoindependiente"/>
        <w:spacing w:before="10"/>
        <w:rPr>
          <w:sz w:val="21"/>
        </w:rPr>
      </w:pPr>
    </w:p>
    <w:p w:rsidR="00F70CD9" w:rsidRDefault="00E50F45">
      <w:pPr>
        <w:pStyle w:val="Prrafodelista"/>
        <w:numPr>
          <w:ilvl w:val="0"/>
          <w:numId w:val="4"/>
        </w:numPr>
        <w:tabs>
          <w:tab w:val="left" w:pos="1041"/>
        </w:tabs>
        <w:spacing w:line="424" w:lineRule="auto"/>
        <w:ind w:left="1040" w:right="529"/>
        <w:rPr>
          <w:sz w:val="20"/>
        </w:rPr>
      </w:pPr>
      <w:r>
        <w:rPr>
          <w:sz w:val="20"/>
        </w:rPr>
        <w:t>¿QUÉ ORIENTACIONES Y ACTIVIDADES CONCRETAS REALIZA USTED CON SUS</w:t>
      </w:r>
      <w:r>
        <w:rPr>
          <w:spacing w:val="-25"/>
          <w:sz w:val="20"/>
        </w:rPr>
        <w:t xml:space="preserve"> </w:t>
      </w:r>
      <w:r>
        <w:rPr>
          <w:sz w:val="20"/>
        </w:rPr>
        <w:t>ALUMNOS? Brinda</w:t>
      </w:r>
      <w:r>
        <w:rPr>
          <w:spacing w:val="4"/>
          <w:sz w:val="20"/>
        </w:rPr>
        <w:t xml:space="preserve"> </w:t>
      </w:r>
      <w:r>
        <w:rPr>
          <w:sz w:val="20"/>
        </w:rPr>
        <w:t>conocimientos</w:t>
      </w:r>
      <w:r>
        <w:rPr>
          <w:spacing w:val="6"/>
          <w:sz w:val="20"/>
        </w:rPr>
        <w:t xml:space="preserve"> </w:t>
      </w:r>
      <w:r>
        <w:rPr>
          <w:sz w:val="20"/>
        </w:rPr>
        <w:t>acerca</w:t>
      </w:r>
      <w:r>
        <w:rPr>
          <w:spacing w:val="2"/>
          <w:sz w:val="20"/>
        </w:rPr>
        <w:t xml:space="preserve"> </w:t>
      </w:r>
      <w:r>
        <w:rPr>
          <w:sz w:val="20"/>
        </w:rPr>
        <w:t>de</w:t>
      </w:r>
      <w:r>
        <w:rPr>
          <w:spacing w:val="7"/>
          <w:sz w:val="20"/>
        </w:rPr>
        <w:t xml:space="preserve"> </w:t>
      </w:r>
      <w:r>
        <w:rPr>
          <w:sz w:val="20"/>
        </w:rPr>
        <w:t>los</w:t>
      </w:r>
      <w:r>
        <w:rPr>
          <w:spacing w:val="6"/>
          <w:sz w:val="20"/>
        </w:rPr>
        <w:t xml:space="preserve"> </w:t>
      </w:r>
      <w:r>
        <w:rPr>
          <w:sz w:val="20"/>
        </w:rPr>
        <w:t>desastres,</w:t>
      </w:r>
      <w:r>
        <w:rPr>
          <w:spacing w:val="7"/>
          <w:sz w:val="20"/>
        </w:rPr>
        <w:t xml:space="preserve"> </w:t>
      </w:r>
      <w:r>
        <w:rPr>
          <w:sz w:val="20"/>
        </w:rPr>
        <w:t>sus</w:t>
      </w:r>
      <w:r>
        <w:rPr>
          <w:spacing w:val="6"/>
          <w:sz w:val="20"/>
        </w:rPr>
        <w:t xml:space="preserve"> </w:t>
      </w:r>
      <w:r>
        <w:rPr>
          <w:sz w:val="20"/>
        </w:rPr>
        <w:t>causas,</w:t>
      </w:r>
      <w:r>
        <w:rPr>
          <w:spacing w:val="7"/>
          <w:sz w:val="20"/>
        </w:rPr>
        <w:t xml:space="preserve"> </w:t>
      </w:r>
      <w:r>
        <w:rPr>
          <w:sz w:val="20"/>
        </w:rPr>
        <w:t>peligros,</w:t>
      </w:r>
      <w:r>
        <w:rPr>
          <w:spacing w:val="7"/>
          <w:sz w:val="20"/>
        </w:rPr>
        <w:t xml:space="preserve"> </w:t>
      </w:r>
      <w:r>
        <w:rPr>
          <w:sz w:val="20"/>
        </w:rPr>
        <w:t>consecuencias</w:t>
      </w:r>
      <w:r>
        <w:rPr>
          <w:spacing w:val="14"/>
          <w:sz w:val="20"/>
        </w:rPr>
        <w:t xml:space="preserve"> </w:t>
      </w:r>
      <w:r>
        <w:rPr>
          <w:sz w:val="20"/>
        </w:rPr>
        <w:t>(</w:t>
      </w:r>
      <w:r>
        <w:rPr>
          <w:spacing w:val="14"/>
          <w:sz w:val="20"/>
        </w:rPr>
        <w:t xml:space="preserve"> </w:t>
      </w:r>
      <w:r>
        <w:rPr>
          <w:sz w:val="20"/>
        </w:rPr>
        <w:t>)</w:t>
      </w:r>
    </w:p>
    <w:p w:rsidR="00F70CD9" w:rsidRDefault="00E50F45">
      <w:pPr>
        <w:tabs>
          <w:tab w:val="left" w:pos="7413"/>
          <w:tab w:val="left" w:pos="8133"/>
        </w:tabs>
        <w:spacing w:before="2" w:line="427" w:lineRule="auto"/>
        <w:ind w:left="1040" w:right="1742"/>
        <w:rPr>
          <w:sz w:val="20"/>
        </w:rPr>
      </w:pPr>
      <w:r>
        <w:rPr>
          <w:sz w:val="20"/>
        </w:rPr>
        <w:t>Brinda conocimientos sobre  los procedimientos a seguir al iniciarse</w:t>
      </w:r>
      <w:r>
        <w:rPr>
          <w:spacing w:val="7"/>
          <w:sz w:val="20"/>
        </w:rPr>
        <w:t xml:space="preserve"> </w:t>
      </w:r>
      <w:r>
        <w:rPr>
          <w:sz w:val="20"/>
        </w:rPr>
        <w:t>un</w:t>
      </w:r>
      <w:r>
        <w:rPr>
          <w:spacing w:val="1"/>
          <w:sz w:val="20"/>
        </w:rPr>
        <w:t xml:space="preserve"> </w:t>
      </w:r>
      <w:r>
        <w:rPr>
          <w:sz w:val="20"/>
        </w:rPr>
        <w:t>terremoto</w:t>
      </w:r>
      <w:r>
        <w:rPr>
          <w:sz w:val="20"/>
        </w:rPr>
        <w:tab/>
        <w:t xml:space="preserve">( </w:t>
      </w:r>
      <w:r>
        <w:rPr>
          <w:spacing w:val="-17"/>
          <w:sz w:val="20"/>
        </w:rPr>
        <w:t xml:space="preserve">) </w:t>
      </w:r>
      <w:r>
        <w:rPr>
          <w:sz w:val="20"/>
        </w:rPr>
        <w:t>Realiza ejercicios de simulacros de terremotos con</w:t>
      </w:r>
      <w:r>
        <w:rPr>
          <w:spacing w:val="-15"/>
          <w:sz w:val="20"/>
        </w:rPr>
        <w:t xml:space="preserve"> </w:t>
      </w:r>
      <w:r>
        <w:rPr>
          <w:sz w:val="20"/>
        </w:rPr>
        <w:t>los</w:t>
      </w:r>
      <w:r>
        <w:rPr>
          <w:spacing w:val="-3"/>
          <w:sz w:val="20"/>
        </w:rPr>
        <w:t xml:space="preserve"> </w:t>
      </w:r>
      <w:r>
        <w:rPr>
          <w:sz w:val="20"/>
        </w:rPr>
        <w:t>estudiantes</w:t>
      </w:r>
      <w:r>
        <w:rPr>
          <w:sz w:val="20"/>
        </w:rPr>
        <w:tab/>
        <w:t>(</w:t>
      </w:r>
      <w:r>
        <w:rPr>
          <w:spacing w:val="49"/>
          <w:sz w:val="20"/>
        </w:rPr>
        <w:t xml:space="preserve"> </w:t>
      </w:r>
      <w:r>
        <w:rPr>
          <w:sz w:val="20"/>
        </w:rPr>
        <w:t>)</w:t>
      </w:r>
    </w:p>
    <w:p w:rsidR="00F70CD9" w:rsidRDefault="00E50F45">
      <w:pPr>
        <w:tabs>
          <w:tab w:val="left" w:pos="8133"/>
        </w:tabs>
        <w:spacing w:line="427" w:lineRule="auto"/>
        <w:ind w:left="1040" w:right="1742"/>
        <w:rPr>
          <w:sz w:val="20"/>
        </w:rPr>
      </w:pPr>
      <w:r>
        <w:rPr>
          <w:sz w:val="20"/>
        </w:rPr>
        <w:t>Evalúa los conocimientos y habilidades de sus alumnos en</w:t>
      </w:r>
      <w:r>
        <w:rPr>
          <w:spacing w:val="-18"/>
          <w:sz w:val="20"/>
        </w:rPr>
        <w:t xml:space="preserve"> </w:t>
      </w:r>
      <w:r>
        <w:rPr>
          <w:sz w:val="20"/>
        </w:rPr>
        <w:t>los</w:t>
      </w:r>
      <w:r>
        <w:rPr>
          <w:spacing w:val="-3"/>
          <w:sz w:val="20"/>
        </w:rPr>
        <w:t xml:space="preserve"> </w:t>
      </w:r>
      <w:r>
        <w:rPr>
          <w:sz w:val="20"/>
        </w:rPr>
        <w:t>simulacros</w:t>
      </w:r>
      <w:r>
        <w:rPr>
          <w:sz w:val="20"/>
        </w:rPr>
        <w:tab/>
        <w:t xml:space="preserve">( </w:t>
      </w:r>
      <w:r>
        <w:rPr>
          <w:spacing w:val="-17"/>
          <w:sz w:val="20"/>
        </w:rPr>
        <w:t xml:space="preserve">) </w:t>
      </w:r>
      <w:r>
        <w:rPr>
          <w:sz w:val="20"/>
        </w:rPr>
        <w:t>Charlas sobre resiliencia y superación frente</w:t>
      </w:r>
      <w:r>
        <w:rPr>
          <w:spacing w:val="-12"/>
          <w:sz w:val="20"/>
        </w:rPr>
        <w:t xml:space="preserve"> </w:t>
      </w:r>
      <w:r>
        <w:rPr>
          <w:sz w:val="20"/>
        </w:rPr>
        <w:t>a</w:t>
      </w:r>
      <w:r>
        <w:rPr>
          <w:spacing w:val="2"/>
          <w:sz w:val="20"/>
        </w:rPr>
        <w:t xml:space="preserve"> </w:t>
      </w:r>
      <w:r>
        <w:rPr>
          <w:sz w:val="20"/>
        </w:rPr>
        <w:t>desastres</w:t>
      </w:r>
      <w:r>
        <w:rPr>
          <w:sz w:val="20"/>
        </w:rPr>
        <w:tab/>
        <w:t xml:space="preserve">( </w:t>
      </w:r>
      <w:r>
        <w:rPr>
          <w:spacing w:val="49"/>
          <w:sz w:val="20"/>
        </w:rPr>
        <w:t xml:space="preserve"> </w:t>
      </w:r>
      <w:r>
        <w:rPr>
          <w:spacing w:val="-17"/>
          <w:sz w:val="20"/>
        </w:rPr>
        <w:t>)</w:t>
      </w:r>
    </w:p>
    <w:p w:rsidR="00F70CD9" w:rsidRDefault="00F70CD9">
      <w:pPr>
        <w:pStyle w:val="Textoindependiente"/>
        <w:rPr>
          <w:sz w:val="22"/>
        </w:rPr>
      </w:pPr>
    </w:p>
    <w:p w:rsidR="00F70CD9" w:rsidRDefault="00E50F45">
      <w:pPr>
        <w:tabs>
          <w:tab w:val="left" w:pos="8363"/>
        </w:tabs>
        <w:spacing w:before="152"/>
        <w:ind w:left="1033"/>
        <w:rPr>
          <w:sz w:val="20"/>
        </w:rPr>
      </w:pPr>
      <w:r>
        <w:rPr>
          <w:sz w:val="20"/>
        </w:rPr>
        <w:t>Otros</w:t>
      </w:r>
      <w:r>
        <w:rPr>
          <w:spacing w:val="-1"/>
          <w:sz w:val="20"/>
        </w:rPr>
        <w:t xml:space="preserve"> </w:t>
      </w:r>
      <w:r>
        <w:rPr>
          <w:w w:val="99"/>
          <w:sz w:val="20"/>
          <w:u w:val="single"/>
        </w:rPr>
        <w:t xml:space="preserve"> </w:t>
      </w:r>
      <w:r>
        <w:rPr>
          <w:sz w:val="20"/>
          <w:u w:val="single"/>
        </w:rPr>
        <w:tab/>
      </w:r>
    </w:p>
    <w:p w:rsidR="00F70CD9" w:rsidRDefault="00E50F45">
      <w:pPr>
        <w:spacing w:before="178"/>
        <w:ind w:left="869" w:right="501"/>
        <w:jc w:val="center"/>
        <w:rPr>
          <w:sz w:val="20"/>
        </w:rPr>
      </w:pPr>
      <w:r>
        <w:rPr>
          <w:sz w:val="20"/>
        </w:rPr>
        <w:t>Especifique</w:t>
      </w:r>
    </w:p>
    <w:p w:rsidR="00F70CD9" w:rsidRDefault="00E50F45">
      <w:pPr>
        <w:pStyle w:val="Prrafodelista"/>
        <w:numPr>
          <w:ilvl w:val="0"/>
          <w:numId w:val="4"/>
        </w:numPr>
        <w:tabs>
          <w:tab w:val="left" w:pos="1041"/>
        </w:tabs>
        <w:spacing w:before="178" w:line="256" w:lineRule="auto"/>
        <w:ind w:left="1040" w:right="114"/>
        <w:rPr>
          <w:sz w:val="20"/>
        </w:rPr>
      </w:pPr>
      <w:r>
        <w:rPr>
          <w:sz w:val="20"/>
        </w:rPr>
        <w:t>¿QUÉ ACTIVIDADES HA EJECUTADO EL COLEGIO HASTA LA FECHA, PARA PROMOVER LA PREVENCIÓN PARA CASOS DE</w:t>
      </w:r>
      <w:r>
        <w:rPr>
          <w:spacing w:val="-3"/>
          <w:sz w:val="20"/>
        </w:rPr>
        <w:t xml:space="preserve"> </w:t>
      </w:r>
      <w:r>
        <w:rPr>
          <w:sz w:val="20"/>
        </w:rPr>
        <w:t>TERREMOTOS?</w:t>
      </w:r>
    </w:p>
    <w:p w:rsidR="00F70CD9" w:rsidRDefault="00E50F45">
      <w:pPr>
        <w:tabs>
          <w:tab w:val="left" w:pos="7881"/>
        </w:tabs>
        <w:spacing w:before="163"/>
        <w:ind w:left="1040"/>
        <w:rPr>
          <w:sz w:val="20"/>
        </w:rPr>
      </w:pPr>
      <w:r>
        <w:rPr>
          <w:sz w:val="20"/>
        </w:rPr>
        <w:t>Capacitación</w:t>
      </w:r>
      <w:r>
        <w:rPr>
          <w:spacing w:val="-3"/>
          <w:sz w:val="20"/>
        </w:rPr>
        <w:t xml:space="preserve"> </w:t>
      </w:r>
      <w:r>
        <w:rPr>
          <w:sz w:val="20"/>
        </w:rPr>
        <w:t>de</w:t>
      </w:r>
      <w:r>
        <w:rPr>
          <w:spacing w:val="-1"/>
          <w:sz w:val="20"/>
        </w:rPr>
        <w:t xml:space="preserve"> </w:t>
      </w:r>
      <w:r>
        <w:rPr>
          <w:sz w:val="20"/>
        </w:rPr>
        <w:t>profesores</w:t>
      </w:r>
      <w:r>
        <w:rPr>
          <w:sz w:val="20"/>
        </w:rPr>
        <w:tab/>
        <w:t>(   )</w:t>
      </w:r>
    </w:p>
    <w:p w:rsidR="00F70CD9" w:rsidRDefault="00E50F45">
      <w:pPr>
        <w:tabs>
          <w:tab w:val="left" w:pos="7881"/>
        </w:tabs>
        <w:spacing w:before="181"/>
        <w:ind w:left="1040"/>
        <w:rPr>
          <w:sz w:val="20"/>
        </w:rPr>
      </w:pPr>
      <w:r>
        <w:rPr>
          <w:sz w:val="20"/>
        </w:rPr>
        <w:t>Simulacros</w:t>
      </w:r>
      <w:r>
        <w:rPr>
          <w:spacing w:val="-3"/>
          <w:sz w:val="20"/>
        </w:rPr>
        <w:t xml:space="preserve"> </w:t>
      </w:r>
      <w:r>
        <w:rPr>
          <w:sz w:val="20"/>
        </w:rPr>
        <w:t>de</w:t>
      </w:r>
      <w:r>
        <w:rPr>
          <w:spacing w:val="-2"/>
          <w:sz w:val="20"/>
        </w:rPr>
        <w:t xml:space="preserve"> </w:t>
      </w:r>
      <w:r>
        <w:rPr>
          <w:sz w:val="20"/>
        </w:rPr>
        <w:t>sismos</w:t>
      </w:r>
      <w:r>
        <w:rPr>
          <w:sz w:val="20"/>
        </w:rPr>
        <w:tab/>
        <w:t>(   )</w:t>
      </w:r>
    </w:p>
    <w:p w:rsidR="00F70CD9" w:rsidRDefault="00E50F45">
      <w:pPr>
        <w:tabs>
          <w:tab w:val="left" w:pos="7881"/>
        </w:tabs>
        <w:spacing w:before="178"/>
        <w:ind w:left="1040"/>
        <w:jc w:val="both"/>
        <w:rPr>
          <w:sz w:val="20"/>
        </w:rPr>
      </w:pPr>
      <w:r>
        <w:rPr>
          <w:sz w:val="20"/>
        </w:rPr>
        <w:t>Capacitación de brigadas de</w:t>
      </w:r>
      <w:r>
        <w:rPr>
          <w:spacing w:val="-8"/>
          <w:sz w:val="20"/>
        </w:rPr>
        <w:t xml:space="preserve"> </w:t>
      </w:r>
      <w:r>
        <w:rPr>
          <w:sz w:val="20"/>
        </w:rPr>
        <w:t>primeros</w:t>
      </w:r>
      <w:r>
        <w:rPr>
          <w:spacing w:val="-3"/>
          <w:sz w:val="20"/>
        </w:rPr>
        <w:t xml:space="preserve"> </w:t>
      </w:r>
      <w:r>
        <w:rPr>
          <w:sz w:val="20"/>
        </w:rPr>
        <w:t>auxilios</w:t>
      </w:r>
      <w:r>
        <w:rPr>
          <w:sz w:val="20"/>
        </w:rPr>
        <w:tab/>
        <w:t xml:space="preserve">(  </w:t>
      </w:r>
      <w:r>
        <w:rPr>
          <w:spacing w:val="1"/>
          <w:sz w:val="20"/>
        </w:rPr>
        <w:t xml:space="preserve"> </w:t>
      </w:r>
      <w:r>
        <w:rPr>
          <w:sz w:val="20"/>
        </w:rPr>
        <w:t>)</w:t>
      </w:r>
    </w:p>
    <w:p w:rsidR="00F70CD9" w:rsidRDefault="00E50F45">
      <w:pPr>
        <w:tabs>
          <w:tab w:val="left" w:pos="7881"/>
        </w:tabs>
        <w:spacing w:before="178" w:line="424" w:lineRule="auto"/>
        <w:ind w:left="1040" w:right="1951"/>
        <w:jc w:val="both"/>
        <w:rPr>
          <w:sz w:val="20"/>
        </w:rPr>
      </w:pPr>
      <w:r>
        <w:rPr>
          <w:sz w:val="20"/>
        </w:rPr>
        <w:t>Están identificadas las zonas seguras y las rutas</w:t>
      </w:r>
      <w:r>
        <w:rPr>
          <w:spacing w:val="-17"/>
          <w:sz w:val="20"/>
        </w:rPr>
        <w:t xml:space="preserve"> </w:t>
      </w:r>
      <w:r>
        <w:rPr>
          <w:sz w:val="20"/>
        </w:rPr>
        <w:t>de</w:t>
      </w:r>
      <w:r>
        <w:rPr>
          <w:spacing w:val="-1"/>
          <w:sz w:val="20"/>
        </w:rPr>
        <w:t xml:space="preserve"> </w:t>
      </w:r>
      <w:r>
        <w:rPr>
          <w:sz w:val="20"/>
        </w:rPr>
        <w:t>evacuación</w:t>
      </w:r>
      <w:r>
        <w:rPr>
          <w:sz w:val="20"/>
        </w:rPr>
        <w:tab/>
        <w:t>( ) Se da a conocer a la comunidad educativa las</w:t>
      </w:r>
      <w:r>
        <w:rPr>
          <w:spacing w:val="-15"/>
          <w:sz w:val="20"/>
        </w:rPr>
        <w:t xml:space="preserve"> </w:t>
      </w:r>
      <w:r>
        <w:rPr>
          <w:sz w:val="20"/>
        </w:rPr>
        <w:t>normas</w:t>
      </w:r>
      <w:r>
        <w:rPr>
          <w:spacing w:val="-4"/>
          <w:sz w:val="20"/>
        </w:rPr>
        <w:t xml:space="preserve"> </w:t>
      </w:r>
      <w:r>
        <w:rPr>
          <w:sz w:val="20"/>
        </w:rPr>
        <w:t>correspondientes</w:t>
      </w:r>
      <w:r>
        <w:rPr>
          <w:sz w:val="20"/>
        </w:rPr>
        <w:tab/>
        <w:t>( ) En el currículo se han incluido temas de prevención y gestión de riesgo de terremotos ( ) Existe una Comisión de Gestión de riesgo de terremotos</w:t>
      </w:r>
      <w:r>
        <w:rPr>
          <w:spacing w:val="-12"/>
          <w:sz w:val="20"/>
        </w:rPr>
        <w:t xml:space="preserve"> </w:t>
      </w:r>
      <w:r>
        <w:rPr>
          <w:sz w:val="20"/>
        </w:rPr>
        <w:t>y</w:t>
      </w:r>
      <w:r>
        <w:rPr>
          <w:spacing w:val="-6"/>
          <w:sz w:val="20"/>
        </w:rPr>
        <w:t xml:space="preserve"> </w:t>
      </w:r>
      <w:r>
        <w:rPr>
          <w:sz w:val="20"/>
        </w:rPr>
        <w:t>desastres</w:t>
      </w:r>
      <w:r>
        <w:rPr>
          <w:sz w:val="20"/>
        </w:rPr>
        <w:tab/>
        <w:t>(   )</w:t>
      </w:r>
    </w:p>
    <w:p w:rsidR="00F70CD9" w:rsidRDefault="00E50F45">
      <w:pPr>
        <w:tabs>
          <w:tab w:val="left" w:pos="7881"/>
        </w:tabs>
        <w:spacing w:before="4"/>
        <w:ind w:left="1040"/>
        <w:jc w:val="both"/>
        <w:rPr>
          <w:sz w:val="20"/>
        </w:rPr>
      </w:pPr>
      <w:r>
        <w:rPr>
          <w:sz w:val="20"/>
        </w:rPr>
        <w:t>Se ha reforzado</w:t>
      </w:r>
      <w:r>
        <w:rPr>
          <w:spacing w:val="-8"/>
          <w:sz w:val="20"/>
        </w:rPr>
        <w:t xml:space="preserve"> </w:t>
      </w:r>
      <w:r>
        <w:rPr>
          <w:sz w:val="20"/>
        </w:rPr>
        <w:t>la infraestructura</w:t>
      </w:r>
      <w:r>
        <w:rPr>
          <w:sz w:val="20"/>
        </w:rPr>
        <w:tab/>
        <w:t>(   )</w:t>
      </w:r>
    </w:p>
    <w:p w:rsidR="00F70CD9" w:rsidRDefault="00F70CD9">
      <w:pPr>
        <w:jc w:val="both"/>
        <w:rPr>
          <w:sz w:val="20"/>
        </w:rPr>
        <w:sectPr w:rsidR="00F70CD9">
          <w:headerReference w:type="default" r:id="rId184"/>
          <w:pgSz w:w="12240" w:h="15840"/>
          <w:pgMar w:top="1640" w:right="1320" w:bottom="280" w:left="760" w:header="1442" w:footer="0" w:gutter="0"/>
          <w:pgNumType w:start="143"/>
          <w:cols w:space="720"/>
        </w:sectPr>
      </w:pPr>
    </w:p>
    <w:p w:rsidR="00F70CD9" w:rsidRDefault="00E50F45">
      <w:pPr>
        <w:tabs>
          <w:tab w:val="left" w:pos="8559"/>
        </w:tabs>
        <w:spacing w:line="221" w:lineRule="exact"/>
        <w:ind w:left="1040"/>
        <w:rPr>
          <w:sz w:val="20"/>
        </w:rPr>
      </w:pPr>
      <w:r>
        <w:rPr>
          <w:sz w:val="20"/>
        </w:rPr>
        <w:lastRenderedPageBreak/>
        <w:t>Otras</w:t>
      </w:r>
      <w:r>
        <w:rPr>
          <w:spacing w:val="-1"/>
          <w:sz w:val="20"/>
        </w:rPr>
        <w:t xml:space="preserve"> </w:t>
      </w:r>
      <w:r>
        <w:rPr>
          <w:w w:val="99"/>
          <w:sz w:val="20"/>
          <w:u w:val="single"/>
        </w:rPr>
        <w:t xml:space="preserve"> </w:t>
      </w:r>
      <w:r>
        <w:rPr>
          <w:sz w:val="20"/>
          <w:u w:val="single"/>
        </w:rPr>
        <w:tab/>
      </w:r>
    </w:p>
    <w:p w:rsidR="00F70CD9" w:rsidRDefault="00E50F45">
      <w:pPr>
        <w:spacing w:before="178"/>
        <w:ind w:left="1712" w:right="355"/>
        <w:jc w:val="center"/>
        <w:rPr>
          <w:sz w:val="20"/>
        </w:rPr>
      </w:pPr>
      <w:r>
        <w:rPr>
          <w:sz w:val="20"/>
        </w:rPr>
        <w:t>Especifique</w:t>
      </w:r>
    </w:p>
    <w:p w:rsidR="00F70CD9" w:rsidRDefault="00F70CD9">
      <w:pPr>
        <w:pStyle w:val="Textoindependiente"/>
        <w:spacing w:before="2"/>
        <w:rPr>
          <w:sz w:val="23"/>
        </w:rPr>
      </w:pPr>
    </w:p>
    <w:p w:rsidR="00F70CD9" w:rsidRDefault="00E50F45">
      <w:pPr>
        <w:pStyle w:val="Prrafodelista"/>
        <w:numPr>
          <w:ilvl w:val="0"/>
          <w:numId w:val="4"/>
        </w:numPr>
        <w:tabs>
          <w:tab w:val="left" w:pos="1041"/>
          <w:tab w:val="left" w:pos="2840"/>
          <w:tab w:val="left" w:pos="5000"/>
        </w:tabs>
        <w:spacing w:line="256" w:lineRule="auto"/>
        <w:ind w:left="1040" w:right="1226"/>
        <w:rPr>
          <w:sz w:val="20"/>
        </w:rPr>
      </w:pPr>
      <w:r>
        <w:rPr>
          <w:sz w:val="20"/>
        </w:rPr>
        <w:t>¿CON QUÉ FRECUENCIA SE REALIZAN SIMULACROS DE SISMOS EN ESTE</w:t>
      </w:r>
      <w:r>
        <w:rPr>
          <w:spacing w:val="-29"/>
          <w:sz w:val="20"/>
        </w:rPr>
        <w:t xml:space="preserve"> </w:t>
      </w:r>
      <w:r>
        <w:rPr>
          <w:sz w:val="20"/>
        </w:rPr>
        <w:t>COLEGIO? Semanalmente</w:t>
      </w:r>
      <w:r>
        <w:rPr>
          <w:sz w:val="20"/>
        </w:rPr>
        <w:tab/>
        <w:t>(   )</w:t>
      </w:r>
      <w:r>
        <w:rPr>
          <w:sz w:val="20"/>
        </w:rPr>
        <w:tab/>
        <w:t>Quincenalmente (</w:t>
      </w:r>
      <w:r>
        <w:rPr>
          <w:spacing w:val="33"/>
          <w:sz w:val="20"/>
        </w:rPr>
        <w:t xml:space="preserve"> </w:t>
      </w:r>
      <w:r>
        <w:rPr>
          <w:sz w:val="20"/>
        </w:rPr>
        <w:t>)</w:t>
      </w:r>
    </w:p>
    <w:p w:rsidR="00F70CD9" w:rsidRDefault="00E50F45">
      <w:pPr>
        <w:tabs>
          <w:tab w:val="left" w:pos="2840"/>
          <w:tab w:val="left" w:pos="5000"/>
        </w:tabs>
        <w:spacing w:before="5"/>
        <w:ind w:left="1040"/>
        <w:rPr>
          <w:sz w:val="20"/>
        </w:rPr>
      </w:pPr>
      <w:r>
        <w:rPr>
          <w:sz w:val="20"/>
        </w:rPr>
        <w:t>Mensualmente</w:t>
      </w:r>
      <w:r>
        <w:rPr>
          <w:sz w:val="20"/>
        </w:rPr>
        <w:tab/>
        <w:t>(   )</w:t>
      </w:r>
      <w:r>
        <w:rPr>
          <w:sz w:val="20"/>
        </w:rPr>
        <w:tab/>
        <w:t>Cada 2 a 3 meses (</w:t>
      </w:r>
      <w:r>
        <w:rPr>
          <w:spacing w:val="5"/>
          <w:sz w:val="20"/>
        </w:rPr>
        <w:t xml:space="preserve"> </w:t>
      </w:r>
      <w:r>
        <w:rPr>
          <w:sz w:val="20"/>
        </w:rPr>
        <w:t>)</w:t>
      </w:r>
    </w:p>
    <w:p w:rsidR="00F70CD9" w:rsidRDefault="00E50F45">
      <w:pPr>
        <w:tabs>
          <w:tab w:val="left" w:pos="2890"/>
          <w:tab w:val="left" w:pos="5000"/>
          <w:tab w:val="left" w:pos="6441"/>
        </w:tabs>
        <w:spacing w:before="17" w:line="261" w:lineRule="auto"/>
        <w:ind w:left="1040" w:right="3432"/>
        <w:rPr>
          <w:sz w:val="20"/>
        </w:rPr>
      </w:pPr>
      <w:r>
        <w:rPr>
          <w:sz w:val="20"/>
        </w:rPr>
        <w:t>Cada 4 a</w:t>
      </w:r>
      <w:r>
        <w:rPr>
          <w:spacing w:val="-3"/>
          <w:sz w:val="20"/>
        </w:rPr>
        <w:t xml:space="preserve"> </w:t>
      </w:r>
      <w:r>
        <w:rPr>
          <w:sz w:val="20"/>
        </w:rPr>
        <w:t>6 meses</w:t>
      </w:r>
      <w:r>
        <w:rPr>
          <w:sz w:val="20"/>
        </w:rPr>
        <w:tab/>
        <w:t xml:space="preserve">(  </w:t>
      </w:r>
      <w:r>
        <w:rPr>
          <w:spacing w:val="1"/>
          <w:sz w:val="20"/>
        </w:rPr>
        <w:t xml:space="preserve"> </w:t>
      </w:r>
      <w:r>
        <w:rPr>
          <w:sz w:val="20"/>
        </w:rPr>
        <w:t>)</w:t>
      </w:r>
      <w:r>
        <w:rPr>
          <w:sz w:val="20"/>
        </w:rPr>
        <w:tab/>
        <w:t>Una vez</w:t>
      </w:r>
      <w:r>
        <w:rPr>
          <w:spacing w:val="-3"/>
          <w:sz w:val="20"/>
        </w:rPr>
        <w:t xml:space="preserve"> </w:t>
      </w:r>
      <w:r>
        <w:rPr>
          <w:sz w:val="20"/>
        </w:rPr>
        <w:t>al</w:t>
      </w:r>
      <w:r>
        <w:rPr>
          <w:spacing w:val="-1"/>
          <w:sz w:val="20"/>
        </w:rPr>
        <w:t xml:space="preserve"> </w:t>
      </w:r>
      <w:r>
        <w:rPr>
          <w:sz w:val="20"/>
        </w:rPr>
        <w:t>año</w:t>
      </w:r>
      <w:r>
        <w:rPr>
          <w:sz w:val="20"/>
        </w:rPr>
        <w:tab/>
        <w:t xml:space="preserve">( </w:t>
      </w:r>
      <w:r>
        <w:rPr>
          <w:spacing w:val="-17"/>
          <w:sz w:val="20"/>
        </w:rPr>
        <w:t xml:space="preserve">) </w:t>
      </w:r>
      <w:r>
        <w:rPr>
          <w:sz w:val="20"/>
        </w:rPr>
        <w:t>Nunca</w:t>
      </w:r>
      <w:r>
        <w:rPr>
          <w:sz w:val="20"/>
        </w:rPr>
        <w:tab/>
        <w:t>( )</w:t>
      </w:r>
    </w:p>
    <w:p w:rsidR="00F70CD9" w:rsidRDefault="00F70CD9">
      <w:pPr>
        <w:pStyle w:val="Textoindependiente"/>
        <w:spacing w:before="1"/>
        <w:rPr>
          <w:sz w:val="21"/>
        </w:rPr>
      </w:pPr>
    </w:p>
    <w:p w:rsidR="00F70CD9" w:rsidRDefault="00E50F45">
      <w:pPr>
        <w:pStyle w:val="Prrafodelista"/>
        <w:numPr>
          <w:ilvl w:val="0"/>
          <w:numId w:val="4"/>
        </w:numPr>
        <w:tabs>
          <w:tab w:val="left" w:pos="1041"/>
          <w:tab w:val="left" w:pos="2840"/>
          <w:tab w:val="left" w:pos="5000"/>
          <w:tab w:val="left" w:pos="6642"/>
        </w:tabs>
        <w:spacing w:line="424" w:lineRule="auto"/>
        <w:ind w:left="1040" w:right="158"/>
        <w:rPr>
          <w:sz w:val="20"/>
        </w:rPr>
      </w:pPr>
      <w:r>
        <w:rPr>
          <w:sz w:val="20"/>
        </w:rPr>
        <w:t>¿PARTICIPA TODA LA COMUNIDAD EDUCATIVA EN SIMULACROS DE SISMOS O</w:t>
      </w:r>
      <w:r>
        <w:rPr>
          <w:spacing w:val="-28"/>
          <w:sz w:val="20"/>
        </w:rPr>
        <w:t xml:space="preserve"> </w:t>
      </w:r>
      <w:r>
        <w:rPr>
          <w:sz w:val="20"/>
        </w:rPr>
        <w:t>TERREMOTOS? Todos</w:t>
      </w:r>
      <w:r>
        <w:rPr>
          <w:spacing w:val="49"/>
          <w:sz w:val="20"/>
        </w:rPr>
        <w:t xml:space="preserve"> </w:t>
      </w:r>
      <w:r>
        <w:rPr>
          <w:sz w:val="20"/>
        </w:rPr>
        <w:t xml:space="preserve">( </w:t>
      </w:r>
      <w:r>
        <w:rPr>
          <w:spacing w:val="49"/>
          <w:sz w:val="20"/>
        </w:rPr>
        <w:t xml:space="preserve"> </w:t>
      </w:r>
      <w:r>
        <w:rPr>
          <w:sz w:val="20"/>
        </w:rPr>
        <w:t>)</w:t>
      </w:r>
      <w:r>
        <w:rPr>
          <w:sz w:val="20"/>
        </w:rPr>
        <w:tab/>
        <w:t xml:space="preserve">La mayoría  ( </w:t>
      </w:r>
      <w:r>
        <w:rPr>
          <w:spacing w:val="47"/>
          <w:sz w:val="20"/>
        </w:rPr>
        <w:t xml:space="preserve"> </w:t>
      </w:r>
      <w:r>
        <w:rPr>
          <w:sz w:val="20"/>
        </w:rPr>
        <w:t>)</w:t>
      </w:r>
      <w:r>
        <w:rPr>
          <w:sz w:val="20"/>
        </w:rPr>
        <w:tab/>
        <w:t>La minoría</w:t>
      </w:r>
      <w:r>
        <w:rPr>
          <w:spacing w:val="1"/>
          <w:sz w:val="20"/>
        </w:rPr>
        <w:t xml:space="preserve"> </w:t>
      </w:r>
      <w:r>
        <w:rPr>
          <w:sz w:val="20"/>
        </w:rPr>
        <w:t xml:space="preserve">( </w:t>
      </w:r>
      <w:r>
        <w:rPr>
          <w:spacing w:val="47"/>
          <w:sz w:val="20"/>
        </w:rPr>
        <w:t xml:space="preserve"> </w:t>
      </w:r>
      <w:r>
        <w:rPr>
          <w:sz w:val="20"/>
        </w:rPr>
        <w:t>)</w:t>
      </w:r>
      <w:r>
        <w:rPr>
          <w:sz w:val="20"/>
        </w:rPr>
        <w:tab/>
        <w:t>No participa (  )</w:t>
      </w:r>
    </w:p>
    <w:p w:rsidR="00F70CD9" w:rsidRDefault="00F70CD9">
      <w:pPr>
        <w:pStyle w:val="Textoindependiente"/>
        <w:rPr>
          <w:sz w:val="22"/>
        </w:rPr>
      </w:pPr>
    </w:p>
    <w:p w:rsidR="00F70CD9" w:rsidRDefault="00E50F45">
      <w:pPr>
        <w:pStyle w:val="Prrafodelista"/>
        <w:numPr>
          <w:ilvl w:val="0"/>
          <w:numId w:val="4"/>
        </w:numPr>
        <w:tabs>
          <w:tab w:val="left" w:pos="1041"/>
          <w:tab w:val="left" w:pos="2941"/>
          <w:tab w:val="left" w:pos="5000"/>
          <w:tab w:val="left" w:pos="7161"/>
        </w:tabs>
        <w:spacing w:before="160" w:line="256" w:lineRule="auto"/>
        <w:ind w:left="1040" w:right="2380"/>
        <w:rPr>
          <w:sz w:val="20"/>
        </w:rPr>
      </w:pPr>
      <w:r>
        <w:rPr>
          <w:sz w:val="20"/>
        </w:rPr>
        <w:t>PARA USTED, CUÁN IMPORTANTES SON LOS SIMULACROS DE</w:t>
      </w:r>
      <w:r>
        <w:rPr>
          <w:spacing w:val="-20"/>
          <w:sz w:val="20"/>
        </w:rPr>
        <w:t xml:space="preserve"> </w:t>
      </w:r>
      <w:r>
        <w:rPr>
          <w:sz w:val="20"/>
        </w:rPr>
        <w:t>SISMOS? Muy</w:t>
      </w:r>
      <w:r>
        <w:rPr>
          <w:spacing w:val="-5"/>
          <w:sz w:val="20"/>
        </w:rPr>
        <w:t xml:space="preserve"> </w:t>
      </w:r>
      <w:r>
        <w:rPr>
          <w:sz w:val="20"/>
        </w:rPr>
        <w:t>importantes</w:t>
      </w:r>
      <w:r>
        <w:rPr>
          <w:sz w:val="20"/>
        </w:rPr>
        <w:tab/>
        <w:t xml:space="preserve">(  </w:t>
      </w:r>
      <w:r>
        <w:rPr>
          <w:spacing w:val="1"/>
          <w:sz w:val="20"/>
        </w:rPr>
        <w:t xml:space="preserve"> </w:t>
      </w:r>
      <w:r>
        <w:rPr>
          <w:sz w:val="20"/>
        </w:rPr>
        <w:t>)</w:t>
      </w:r>
      <w:r>
        <w:rPr>
          <w:sz w:val="20"/>
        </w:rPr>
        <w:tab/>
        <w:t>Importantes</w:t>
      </w:r>
      <w:r>
        <w:rPr>
          <w:sz w:val="20"/>
        </w:rPr>
        <w:tab/>
        <w:t>(</w:t>
      </w:r>
      <w:r>
        <w:rPr>
          <w:spacing w:val="1"/>
          <w:sz w:val="20"/>
        </w:rPr>
        <w:t xml:space="preserve"> </w:t>
      </w:r>
      <w:r>
        <w:rPr>
          <w:sz w:val="20"/>
        </w:rPr>
        <w:t>)</w:t>
      </w:r>
    </w:p>
    <w:p w:rsidR="00F70CD9" w:rsidRDefault="00E50F45">
      <w:pPr>
        <w:tabs>
          <w:tab w:val="left" w:pos="2782"/>
          <w:tab w:val="left" w:pos="5000"/>
        </w:tabs>
        <w:spacing w:before="2"/>
        <w:ind w:left="1040"/>
        <w:rPr>
          <w:sz w:val="20"/>
        </w:rPr>
      </w:pPr>
      <w:r>
        <w:rPr>
          <w:sz w:val="20"/>
        </w:rPr>
        <w:t>Poco</w:t>
      </w:r>
      <w:r>
        <w:rPr>
          <w:spacing w:val="-1"/>
          <w:sz w:val="20"/>
        </w:rPr>
        <w:t xml:space="preserve"> </w:t>
      </w:r>
      <w:r>
        <w:rPr>
          <w:sz w:val="20"/>
        </w:rPr>
        <w:t>importantes</w:t>
      </w:r>
      <w:r>
        <w:rPr>
          <w:sz w:val="20"/>
        </w:rPr>
        <w:tab/>
        <w:t>(   )</w:t>
      </w:r>
      <w:r>
        <w:rPr>
          <w:sz w:val="20"/>
        </w:rPr>
        <w:tab/>
        <w:t>Nada importantes (</w:t>
      </w:r>
      <w:r>
        <w:rPr>
          <w:spacing w:val="28"/>
          <w:sz w:val="20"/>
        </w:rPr>
        <w:t xml:space="preserve"> </w:t>
      </w:r>
      <w:r>
        <w:rPr>
          <w:sz w:val="20"/>
        </w:rPr>
        <w:t>)</w:t>
      </w:r>
    </w:p>
    <w:p w:rsidR="00F70CD9" w:rsidRDefault="00F70CD9">
      <w:pPr>
        <w:pStyle w:val="Textoindependiente"/>
        <w:spacing w:before="2"/>
        <w:rPr>
          <w:sz w:val="23"/>
        </w:rPr>
      </w:pPr>
    </w:p>
    <w:p w:rsidR="00F70CD9" w:rsidRDefault="00E50F45">
      <w:pPr>
        <w:pStyle w:val="Prrafodelista"/>
        <w:numPr>
          <w:ilvl w:val="0"/>
          <w:numId w:val="4"/>
        </w:numPr>
        <w:tabs>
          <w:tab w:val="left" w:pos="1041"/>
        </w:tabs>
        <w:spacing w:before="1" w:line="261" w:lineRule="auto"/>
        <w:ind w:left="1040" w:right="125"/>
        <w:rPr>
          <w:sz w:val="20"/>
        </w:rPr>
      </w:pPr>
      <w:r>
        <w:rPr>
          <w:sz w:val="20"/>
        </w:rPr>
        <w:t>¿POR QUÉ RAZONES ASIGNA USTED ESTE NIVEL DE IMPORTANCIA A LOS SIMULACROS DE SISMOS EN LOS</w:t>
      </w:r>
      <w:r>
        <w:rPr>
          <w:spacing w:val="2"/>
          <w:sz w:val="20"/>
        </w:rPr>
        <w:t xml:space="preserve"> </w:t>
      </w:r>
      <w:r>
        <w:rPr>
          <w:sz w:val="20"/>
        </w:rPr>
        <w:t>COLEGIOS?</w:t>
      </w:r>
    </w:p>
    <w:p w:rsidR="00F70CD9" w:rsidRDefault="00E50F45">
      <w:pPr>
        <w:spacing w:line="225" w:lineRule="exact"/>
        <w:ind w:left="1040"/>
        <w:rPr>
          <w:sz w:val="20"/>
        </w:rPr>
      </w:pPr>
      <w:r>
        <w:rPr>
          <w:spacing w:val="-1"/>
          <w:sz w:val="20"/>
        </w:rPr>
        <w:t xml:space="preserve">----------------------------------------------------------------------------------------------------------------------------- </w:t>
      </w:r>
      <w:r>
        <w:rPr>
          <w:sz w:val="20"/>
        </w:rPr>
        <w:t>----------</w:t>
      </w:r>
    </w:p>
    <w:p w:rsidR="00F70CD9" w:rsidRDefault="00E50F45">
      <w:pPr>
        <w:spacing w:before="17"/>
        <w:ind w:left="1040"/>
        <w:rPr>
          <w:sz w:val="20"/>
        </w:rPr>
      </w:pPr>
      <w:r>
        <w:rPr>
          <w:spacing w:val="-1"/>
          <w:sz w:val="20"/>
        </w:rPr>
        <w:t>-------------------------------------------------------------------------------------------------------------------------</w:t>
      </w:r>
      <w:r>
        <w:rPr>
          <w:spacing w:val="-6"/>
          <w:sz w:val="20"/>
        </w:rPr>
        <w:t xml:space="preserve"> </w:t>
      </w:r>
      <w:r>
        <w:rPr>
          <w:sz w:val="20"/>
        </w:rPr>
        <w:t>--------------</w:t>
      </w:r>
    </w:p>
    <w:p w:rsidR="00F70CD9" w:rsidRDefault="00E50F45">
      <w:pPr>
        <w:spacing w:before="19"/>
        <w:ind w:left="1040"/>
        <w:rPr>
          <w:sz w:val="20"/>
        </w:rPr>
      </w:pPr>
      <w:r>
        <w:rPr>
          <w:sz w:val="20"/>
        </w:rPr>
        <w:t>---------------------------------------------------------------------------------------------------</w:t>
      </w:r>
    </w:p>
    <w:p w:rsidR="00F70CD9" w:rsidRDefault="00F70CD9">
      <w:pPr>
        <w:pStyle w:val="Textoindependiente"/>
        <w:spacing w:before="3"/>
        <w:rPr>
          <w:sz w:val="23"/>
        </w:rPr>
      </w:pPr>
    </w:p>
    <w:p w:rsidR="00F70CD9" w:rsidRDefault="00E50F45">
      <w:pPr>
        <w:pStyle w:val="Prrafodelista"/>
        <w:numPr>
          <w:ilvl w:val="0"/>
          <w:numId w:val="4"/>
        </w:numPr>
        <w:tabs>
          <w:tab w:val="left" w:pos="1041"/>
        </w:tabs>
        <w:spacing w:after="14" w:line="256" w:lineRule="auto"/>
        <w:ind w:left="1040" w:right="125"/>
        <w:rPr>
          <w:sz w:val="20"/>
        </w:rPr>
      </w:pPr>
      <w:r>
        <w:rPr>
          <w:sz w:val="20"/>
        </w:rPr>
        <w:t>EN ESTE COLEGIO SE HA MEJORADO LA INFRAESTRUCTURA PARA QUE ÉSTA NO SEA SEVERAMENTE AFECTADA EN CASO DE UN</w:t>
      </w:r>
      <w:r>
        <w:rPr>
          <w:spacing w:val="-3"/>
          <w:sz w:val="20"/>
        </w:rPr>
        <w:t xml:space="preserve"> </w:t>
      </w:r>
      <w:r>
        <w:rPr>
          <w:sz w:val="20"/>
        </w:rPr>
        <w:t>TERREMOTO?</w:t>
      </w:r>
    </w:p>
    <w:tbl>
      <w:tblPr>
        <w:tblStyle w:val="TableNormal"/>
        <w:tblW w:w="0" w:type="auto"/>
        <w:tblInd w:w="1357" w:type="dxa"/>
        <w:tblLayout w:type="fixed"/>
        <w:tblLook w:val="01E0" w:firstRow="1" w:lastRow="1" w:firstColumn="1" w:lastColumn="1" w:noHBand="0" w:noVBand="0"/>
      </w:tblPr>
      <w:tblGrid>
        <w:gridCol w:w="1224"/>
        <w:gridCol w:w="1487"/>
        <w:gridCol w:w="2254"/>
        <w:gridCol w:w="657"/>
      </w:tblGrid>
      <w:tr w:rsidR="00F70CD9">
        <w:trPr>
          <w:trHeight w:val="234"/>
        </w:trPr>
        <w:tc>
          <w:tcPr>
            <w:tcW w:w="1224" w:type="dxa"/>
          </w:tcPr>
          <w:p w:rsidR="00F70CD9" w:rsidRDefault="00E50F45">
            <w:pPr>
              <w:pStyle w:val="TableParagraph"/>
              <w:spacing w:line="214" w:lineRule="exact"/>
              <w:ind w:left="50"/>
              <w:rPr>
                <w:sz w:val="20"/>
              </w:rPr>
            </w:pPr>
            <w:r>
              <w:rPr>
                <w:sz w:val="20"/>
              </w:rPr>
              <w:t>Totalmente</w:t>
            </w:r>
          </w:p>
        </w:tc>
        <w:tc>
          <w:tcPr>
            <w:tcW w:w="1487" w:type="dxa"/>
          </w:tcPr>
          <w:p w:rsidR="00F70CD9" w:rsidRDefault="00E50F45">
            <w:pPr>
              <w:pStyle w:val="TableParagraph"/>
              <w:spacing w:line="214" w:lineRule="exact"/>
              <w:ind w:left="266"/>
              <w:rPr>
                <w:sz w:val="20"/>
              </w:rPr>
            </w:pPr>
            <w:r>
              <w:rPr>
                <w:sz w:val="20"/>
              </w:rPr>
              <w:t>( )</w:t>
            </w:r>
          </w:p>
        </w:tc>
        <w:tc>
          <w:tcPr>
            <w:tcW w:w="2254" w:type="dxa"/>
          </w:tcPr>
          <w:p w:rsidR="00F70CD9" w:rsidRDefault="00E50F45">
            <w:pPr>
              <w:pStyle w:val="TableParagraph"/>
              <w:spacing w:line="214" w:lineRule="exact"/>
              <w:ind w:left="939"/>
              <w:rPr>
                <w:sz w:val="20"/>
              </w:rPr>
            </w:pPr>
            <w:r>
              <w:rPr>
                <w:sz w:val="20"/>
              </w:rPr>
              <w:t>Parcialmente</w:t>
            </w:r>
          </w:p>
        </w:tc>
        <w:tc>
          <w:tcPr>
            <w:tcW w:w="657" w:type="dxa"/>
          </w:tcPr>
          <w:p w:rsidR="00F70CD9" w:rsidRDefault="00E50F45">
            <w:pPr>
              <w:pStyle w:val="TableParagraph"/>
              <w:spacing w:line="214" w:lineRule="exact"/>
              <w:ind w:left="277"/>
              <w:rPr>
                <w:sz w:val="20"/>
              </w:rPr>
            </w:pPr>
            <w:r>
              <w:rPr>
                <w:sz w:val="20"/>
              </w:rPr>
              <w:t>( )</w:t>
            </w:r>
          </w:p>
        </w:tc>
      </w:tr>
      <w:tr w:rsidR="00F70CD9">
        <w:trPr>
          <w:trHeight w:val="234"/>
        </w:trPr>
        <w:tc>
          <w:tcPr>
            <w:tcW w:w="1224" w:type="dxa"/>
          </w:tcPr>
          <w:p w:rsidR="00F70CD9" w:rsidRDefault="00E50F45">
            <w:pPr>
              <w:pStyle w:val="TableParagraph"/>
              <w:spacing w:before="4" w:line="210" w:lineRule="exact"/>
              <w:ind w:left="50"/>
              <w:rPr>
                <w:sz w:val="20"/>
              </w:rPr>
            </w:pPr>
            <w:r>
              <w:rPr>
                <w:sz w:val="20"/>
              </w:rPr>
              <w:t>Casi nada</w:t>
            </w:r>
          </w:p>
        </w:tc>
        <w:tc>
          <w:tcPr>
            <w:tcW w:w="1487" w:type="dxa"/>
          </w:tcPr>
          <w:p w:rsidR="00F70CD9" w:rsidRDefault="00E50F45">
            <w:pPr>
              <w:pStyle w:val="TableParagraph"/>
              <w:spacing w:before="4" w:line="210" w:lineRule="exact"/>
              <w:ind w:left="266"/>
              <w:rPr>
                <w:sz w:val="20"/>
              </w:rPr>
            </w:pPr>
            <w:r>
              <w:rPr>
                <w:sz w:val="20"/>
              </w:rPr>
              <w:t>( )</w:t>
            </w:r>
          </w:p>
        </w:tc>
        <w:tc>
          <w:tcPr>
            <w:tcW w:w="2254" w:type="dxa"/>
          </w:tcPr>
          <w:p w:rsidR="00F70CD9" w:rsidRDefault="00E50F45">
            <w:pPr>
              <w:pStyle w:val="TableParagraph"/>
              <w:spacing w:before="4" w:line="210" w:lineRule="exact"/>
              <w:ind w:left="939"/>
              <w:rPr>
                <w:sz w:val="20"/>
              </w:rPr>
            </w:pPr>
            <w:r>
              <w:rPr>
                <w:sz w:val="20"/>
              </w:rPr>
              <w:t>Nada</w:t>
            </w:r>
          </w:p>
        </w:tc>
        <w:tc>
          <w:tcPr>
            <w:tcW w:w="657" w:type="dxa"/>
          </w:tcPr>
          <w:p w:rsidR="00F70CD9" w:rsidRDefault="00E50F45">
            <w:pPr>
              <w:pStyle w:val="TableParagraph"/>
              <w:spacing w:before="4" w:line="210" w:lineRule="exact"/>
              <w:ind w:left="327"/>
              <w:rPr>
                <w:sz w:val="20"/>
              </w:rPr>
            </w:pPr>
            <w:r>
              <w:rPr>
                <w:sz w:val="20"/>
              </w:rPr>
              <w:t>( )</w:t>
            </w:r>
          </w:p>
        </w:tc>
      </w:tr>
    </w:tbl>
    <w:p w:rsidR="00F70CD9" w:rsidRDefault="00F70CD9">
      <w:pPr>
        <w:pStyle w:val="Textoindependiente"/>
        <w:spacing w:before="2"/>
        <w:rPr>
          <w:sz w:val="23"/>
        </w:rPr>
      </w:pPr>
    </w:p>
    <w:p w:rsidR="00F70CD9" w:rsidRDefault="00E50F45">
      <w:pPr>
        <w:pStyle w:val="Prrafodelista"/>
        <w:numPr>
          <w:ilvl w:val="0"/>
          <w:numId w:val="4"/>
        </w:numPr>
        <w:tabs>
          <w:tab w:val="left" w:pos="1041"/>
        </w:tabs>
        <w:spacing w:line="256" w:lineRule="auto"/>
        <w:ind w:left="1040" w:right="127"/>
        <w:rPr>
          <w:sz w:val="20"/>
        </w:rPr>
      </w:pPr>
      <w:r>
        <w:rPr>
          <w:sz w:val="20"/>
        </w:rPr>
        <w:t>EN ESTA INSTITUCION EDUCATIVA EXISTE UN COMITÉ RESPONSABLE DE LA GESTION DE RIESGOS DE</w:t>
      </w:r>
      <w:r>
        <w:rPr>
          <w:spacing w:val="-1"/>
          <w:sz w:val="20"/>
        </w:rPr>
        <w:t xml:space="preserve"> </w:t>
      </w:r>
      <w:r>
        <w:rPr>
          <w:sz w:val="20"/>
        </w:rPr>
        <w:t>DESASTRES?</w:t>
      </w:r>
    </w:p>
    <w:p w:rsidR="00F70CD9" w:rsidRDefault="00E50F45">
      <w:pPr>
        <w:tabs>
          <w:tab w:val="left" w:pos="5000"/>
        </w:tabs>
        <w:spacing w:before="5"/>
        <w:ind w:left="1388"/>
        <w:rPr>
          <w:sz w:val="20"/>
        </w:rPr>
      </w:pPr>
      <w:r>
        <w:rPr>
          <w:sz w:val="20"/>
        </w:rPr>
        <w:t xml:space="preserve">SI   (  </w:t>
      </w:r>
      <w:r>
        <w:rPr>
          <w:spacing w:val="1"/>
          <w:sz w:val="20"/>
        </w:rPr>
        <w:t xml:space="preserve"> </w:t>
      </w:r>
      <w:r>
        <w:rPr>
          <w:sz w:val="20"/>
        </w:rPr>
        <w:t>)</w:t>
      </w:r>
      <w:r>
        <w:rPr>
          <w:sz w:val="20"/>
        </w:rPr>
        <w:tab/>
        <w:t>NO ( ) Pase a la Pregunta</w:t>
      </w:r>
      <w:r>
        <w:rPr>
          <w:spacing w:val="-4"/>
          <w:sz w:val="20"/>
        </w:rPr>
        <w:t xml:space="preserve"> </w:t>
      </w:r>
      <w:r>
        <w:rPr>
          <w:sz w:val="20"/>
        </w:rPr>
        <w:t>23</w:t>
      </w:r>
    </w:p>
    <w:p w:rsidR="00F70CD9" w:rsidRDefault="00F70CD9">
      <w:pPr>
        <w:pStyle w:val="Textoindependiente"/>
        <w:rPr>
          <w:sz w:val="23"/>
        </w:rPr>
      </w:pPr>
    </w:p>
    <w:p w:rsidR="00F70CD9" w:rsidRDefault="00E50F45">
      <w:pPr>
        <w:pStyle w:val="Prrafodelista"/>
        <w:numPr>
          <w:ilvl w:val="0"/>
          <w:numId w:val="4"/>
        </w:numPr>
        <w:tabs>
          <w:tab w:val="left" w:pos="1041"/>
        </w:tabs>
        <w:ind w:left="1040" w:hanging="361"/>
        <w:rPr>
          <w:sz w:val="20"/>
        </w:rPr>
      </w:pPr>
      <w:r>
        <w:rPr>
          <w:sz w:val="20"/>
        </w:rPr>
        <w:t>QUE ACCIONES REALIZA REGULARMENTE ESTE</w:t>
      </w:r>
      <w:r>
        <w:rPr>
          <w:spacing w:val="-1"/>
          <w:sz w:val="20"/>
        </w:rPr>
        <w:t xml:space="preserve"> </w:t>
      </w:r>
      <w:r>
        <w:rPr>
          <w:sz w:val="20"/>
        </w:rPr>
        <w:t>COMITE?</w:t>
      </w:r>
    </w:p>
    <w:p w:rsidR="00F70CD9" w:rsidRDefault="00F70CD9">
      <w:pPr>
        <w:pStyle w:val="Textoindependiente"/>
        <w:spacing w:before="2"/>
        <w:rPr>
          <w:sz w:val="23"/>
        </w:rPr>
      </w:pPr>
    </w:p>
    <w:p w:rsidR="00F70CD9" w:rsidRDefault="00E50F45">
      <w:pPr>
        <w:ind w:left="1040"/>
        <w:rPr>
          <w:sz w:val="20"/>
        </w:rPr>
      </w:pPr>
      <w:r>
        <w:rPr>
          <w:spacing w:val="-1"/>
          <w:sz w:val="20"/>
        </w:rPr>
        <w:t>------------------------------------------------------------------------------------------------------------------------------------</w:t>
      </w:r>
      <w:r>
        <w:rPr>
          <w:spacing w:val="7"/>
          <w:sz w:val="20"/>
        </w:rPr>
        <w:t xml:space="preserve"> </w:t>
      </w:r>
      <w:r>
        <w:rPr>
          <w:sz w:val="20"/>
        </w:rPr>
        <w:t>---</w:t>
      </w:r>
    </w:p>
    <w:p w:rsidR="00F70CD9" w:rsidRDefault="00E50F45">
      <w:pPr>
        <w:spacing w:before="20"/>
        <w:ind w:left="1040"/>
        <w:rPr>
          <w:sz w:val="20"/>
        </w:rPr>
      </w:pPr>
      <w:r>
        <w:rPr>
          <w:spacing w:val="-1"/>
          <w:sz w:val="20"/>
        </w:rPr>
        <w:t>-----------------------------------------------------------------------------------------------------------------------------</w:t>
      </w:r>
      <w:r>
        <w:rPr>
          <w:sz w:val="20"/>
        </w:rPr>
        <w:t xml:space="preserve"> ----------</w:t>
      </w:r>
    </w:p>
    <w:p w:rsidR="00F70CD9" w:rsidRDefault="00E50F45">
      <w:pPr>
        <w:spacing w:before="17"/>
        <w:ind w:left="1040"/>
        <w:rPr>
          <w:sz w:val="20"/>
        </w:rPr>
      </w:pPr>
      <w:r>
        <w:rPr>
          <w:sz w:val="20"/>
        </w:rPr>
        <w:t>---------------------------------------------------------------------------------------------------</w:t>
      </w:r>
    </w:p>
    <w:p w:rsidR="00F70CD9" w:rsidRDefault="00F70CD9">
      <w:pPr>
        <w:pStyle w:val="Textoindependiente"/>
        <w:rPr>
          <w:sz w:val="22"/>
        </w:rPr>
      </w:pPr>
    </w:p>
    <w:p w:rsidR="00F70CD9" w:rsidRDefault="00F70CD9">
      <w:pPr>
        <w:pStyle w:val="Textoindependiente"/>
        <w:spacing w:before="2"/>
        <w:rPr>
          <w:sz w:val="25"/>
        </w:rPr>
      </w:pPr>
    </w:p>
    <w:p w:rsidR="00F70CD9" w:rsidRDefault="00E50F45">
      <w:pPr>
        <w:ind w:left="680"/>
        <w:rPr>
          <w:b/>
          <w:sz w:val="20"/>
        </w:rPr>
      </w:pPr>
      <w:r>
        <w:rPr>
          <w:b/>
          <w:sz w:val="20"/>
        </w:rPr>
        <w:t>SECCIÓN C: ACCIONES A DESARROLLAR DURANTE EL DESASTRE</w:t>
      </w:r>
    </w:p>
    <w:p w:rsidR="00F70CD9" w:rsidRDefault="00E50F45">
      <w:pPr>
        <w:pStyle w:val="Prrafodelista"/>
        <w:numPr>
          <w:ilvl w:val="0"/>
          <w:numId w:val="4"/>
        </w:numPr>
        <w:tabs>
          <w:tab w:val="left" w:pos="1041"/>
        </w:tabs>
        <w:spacing w:before="174" w:line="256" w:lineRule="auto"/>
        <w:ind w:left="1040" w:right="118"/>
        <w:rPr>
          <w:sz w:val="20"/>
        </w:rPr>
      </w:pPr>
      <w:r>
        <w:rPr>
          <w:sz w:val="20"/>
        </w:rPr>
        <w:t>SI SE INICIA UN SISMO CUANDO USTED ESTÁ EN CLASES CON SUS ALUMNOS, ¿QUÉ ORIENTACIONES LES DA USTED A LOS</w:t>
      </w:r>
      <w:r>
        <w:rPr>
          <w:spacing w:val="-6"/>
          <w:sz w:val="20"/>
        </w:rPr>
        <w:t xml:space="preserve"> </w:t>
      </w:r>
      <w:r>
        <w:rPr>
          <w:sz w:val="20"/>
        </w:rPr>
        <w:t>ESTUDIANTES?</w:t>
      </w:r>
    </w:p>
    <w:p w:rsidR="00F70CD9" w:rsidRDefault="00E50F45">
      <w:pPr>
        <w:spacing w:before="163"/>
        <w:ind w:left="1040"/>
        <w:rPr>
          <w:sz w:val="20"/>
        </w:rPr>
      </w:pPr>
      <w:r>
        <w:rPr>
          <w:sz w:val="20"/>
        </w:rPr>
        <w:t>Que salgan ordenadamente y en calma a las áreas de seguridad externa o</w:t>
      </w:r>
    </w:p>
    <w:p w:rsidR="00F70CD9" w:rsidRDefault="00E50F45">
      <w:pPr>
        <w:tabs>
          <w:tab w:val="left" w:pos="7881"/>
        </w:tabs>
        <w:spacing w:before="178"/>
        <w:ind w:left="1040"/>
        <w:rPr>
          <w:sz w:val="20"/>
        </w:rPr>
      </w:pPr>
      <w:r>
        <w:rPr>
          <w:sz w:val="20"/>
        </w:rPr>
        <w:t>interna</w:t>
      </w:r>
      <w:r>
        <w:rPr>
          <w:spacing w:val="-3"/>
          <w:sz w:val="20"/>
        </w:rPr>
        <w:t xml:space="preserve"> </w:t>
      </w:r>
      <w:r>
        <w:rPr>
          <w:sz w:val="20"/>
        </w:rPr>
        <w:t>del</w:t>
      </w:r>
      <w:r>
        <w:rPr>
          <w:spacing w:val="-2"/>
          <w:sz w:val="20"/>
        </w:rPr>
        <w:t xml:space="preserve"> </w:t>
      </w:r>
      <w:r>
        <w:rPr>
          <w:sz w:val="20"/>
        </w:rPr>
        <w:t>colegio.</w:t>
      </w:r>
      <w:r>
        <w:rPr>
          <w:sz w:val="20"/>
        </w:rPr>
        <w:tab/>
        <w:t>(</w:t>
      </w:r>
      <w:r>
        <w:rPr>
          <w:spacing w:val="1"/>
          <w:sz w:val="20"/>
        </w:rPr>
        <w:t xml:space="preserve"> </w:t>
      </w:r>
      <w:r>
        <w:rPr>
          <w:sz w:val="20"/>
        </w:rPr>
        <w:t>)</w:t>
      </w:r>
    </w:p>
    <w:p w:rsidR="00F70CD9" w:rsidRDefault="00E50F45">
      <w:pPr>
        <w:spacing w:before="178"/>
        <w:ind w:left="1040"/>
        <w:rPr>
          <w:sz w:val="20"/>
        </w:rPr>
      </w:pPr>
      <w:r>
        <w:rPr>
          <w:sz w:val="20"/>
        </w:rPr>
        <w:t>Si no es posible una evacuación inmediata o segura que se ubiquen lejos de</w:t>
      </w:r>
    </w:p>
    <w:p w:rsidR="00F70CD9" w:rsidRDefault="00E50F45">
      <w:pPr>
        <w:tabs>
          <w:tab w:val="left" w:pos="7881"/>
        </w:tabs>
        <w:spacing w:before="178"/>
        <w:ind w:left="1040"/>
        <w:rPr>
          <w:sz w:val="20"/>
        </w:rPr>
      </w:pPr>
      <w:r>
        <w:rPr>
          <w:sz w:val="20"/>
        </w:rPr>
        <w:t>ventanas, junto a columnas o</w:t>
      </w:r>
      <w:r>
        <w:rPr>
          <w:spacing w:val="-12"/>
          <w:sz w:val="20"/>
        </w:rPr>
        <w:t xml:space="preserve"> </w:t>
      </w:r>
      <w:r>
        <w:rPr>
          <w:sz w:val="20"/>
        </w:rPr>
        <w:t>muros</w:t>
      </w:r>
      <w:r>
        <w:rPr>
          <w:spacing w:val="-4"/>
          <w:sz w:val="20"/>
        </w:rPr>
        <w:t xml:space="preserve"> </w:t>
      </w:r>
      <w:r>
        <w:rPr>
          <w:sz w:val="20"/>
        </w:rPr>
        <w:t>estructurales.</w:t>
      </w:r>
      <w:r>
        <w:rPr>
          <w:sz w:val="20"/>
        </w:rPr>
        <w:tab/>
        <w:t>(</w:t>
      </w:r>
      <w:r>
        <w:rPr>
          <w:spacing w:val="1"/>
          <w:sz w:val="20"/>
        </w:rPr>
        <w:t xml:space="preserve"> </w:t>
      </w:r>
      <w:r>
        <w:rPr>
          <w:sz w:val="20"/>
        </w:rPr>
        <w:t>)</w:t>
      </w:r>
    </w:p>
    <w:p w:rsidR="00F70CD9" w:rsidRDefault="00F70CD9">
      <w:pPr>
        <w:rPr>
          <w:sz w:val="20"/>
        </w:rPr>
        <w:sectPr w:rsidR="00F70CD9">
          <w:pgSz w:w="12240" w:h="15840"/>
          <w:pgMar w:top="1640" w:right="1320" w:bottom="280" w:left="760" w:header="1442" w:footer="0" w:gutter="0"/>
          <w:cols w:space="720"/>
        </w:sectPr>
      </w:pPr>
    </w:p>
    <w:p w:rsidR="00F70CD9" w:rsidRDefault="00F70CD9">
      <w:pPr>
        <w:pStyle w:val="Textoindependiente"/>
        <w:spacing w:before="4"/>
        <w:rPr>
          <w:sz w:val="20"/>
        </w:rPr>
      </w:pPr>
    </w:p>
    <w:p w:rsidR="00F70CD9" w:rsidRDefault="00E50F45">
      <w:pPr>
        <w:tabs>
          <w:tab w:val="left" w:pos="8559"/>
        </w:tabs>
        <w:spacing w:before="91"/>
        <w:ind w:left="1040"/>
        <w:rPr>
          <w:sz w:val="20"/>
        </w:rPr>
      </w:pPr>
      <w:r>
        <w:rPr>
          <w:sz w:val="20"/>
        </w:rPr>
        <w:t>Otras</w:t>
      </w:r>
      <w:r>
        <w:rPr>
          <w:spacing w:val="-1"/>
          <w:sz w:val="20"/>
        </w:rPr>
        <w:t xml:space="preserve"> </w:t>
      </w:r>
      <w:r>
        <w:rPr>
          <w:w w:val="99"/>
          <w:sz w:val="20"/>
          <w:u w:val="single"/>
        </w:rPr>
        <w:t xml:space="preserve"> </w:t>
      </w:r>
      <w:r>
        <w:rPr>
          <w:sz w:val="20"/>
          <w:u w:val="single"/>
        </w:rPr>
        <w:tab/>
      </w:r>
    </w:p>
    <w:p w:rsidR="00F70CD9" w:rsidRDefault="00E50F45">
      <w:pPr>
        <w:spacing w:before="178"/>
        <w:ind w:left="1712" w:right="355"/>
        <w:jc w:val="center"/>
        <w:rPr>
          <w:sz w:val="20"/>
        </w:rPr>
      </w:pPr>
      <w:r>
        <w:rPr>
          <w:sz w:val="20"/>
        </w:rPr>
        <w:t>Especifique</w:t>
      </w:r>
    </w:p>
    <w:p w:rsidR="00F70CD9" w:rsidRDefault="00E50F45">
      <w:pPr>
        <w:pStyle w:val="Prrafodelista"/>
        <w:numPr>
          <w:ilvl w:val="0"/>
          <w:numId w:val="4"/>
        </w:numPr>
        <w:tabs>
          <w:tab w:val="left" w:pos="1041"/>
          <w:tab w:val="left" w:pos="2840"/>
          <w:tab w:val="left" w:pos="5000"/>
          <w:tab w:val="left" w:pos="6921"/>
        </w:tabs>
        <w:spacing w:before="20" w:line="256" w:lineRule="auto"/>
        <w:ind w:left="1400" w:right="2952" w:hanging="720"/>
        <w:rPr>
          <w:sz w:val="20"/>
        </w:rPr>
      </w:pPr>
      <w:r>
        <w:rPr>
          <w:sz w:val="20"/>
        </w:rPr>
        <w:t>¿LOS ALUMNOS DEBEN SALIR DEL AULA O QUEDARSE EN</w:t>
      </w:r>
      <w:r>
        <w:rPr>
          <w:spacing w:val="-25"/>
          <w:sz w:val="20"/>
        </w:rPr>
        <w:t xml:space="preserve"> </w:t>
      </w:r>
      <w:r>
        <w:rPr>
          <w:sz w:val="20"/>
        </w:rPr>
        <w:t>ELLA? Salir</w:t>
      </w:r>
      <w:r>
        <w:rPr>
          <w:spacing w:val="-1"/>
          <w:sz w:val="20"/>
        </w:rPr>
        <w:t xml:space="preserve"> </w:t>
      </w:r>
      <w:r>
        <w:rPr>
          <w:sz w:val="20"/>
        </w:rPr>
        <w:t>del</w:t>
      </w:r>
      <w:r>
        <w:rPr>
          <w:spacing w:val="-1"/>
          <w:sz w:val="20"/>
        </w:rPr>
        <w:t xml:space="preserve"> </w:t>
      </w:r>
      <w:r>
        <w:rPr>
          <w:sz w:val="20"/>
        </w:rPr>
        <w:t>aula</w:t>
      </w:r>
      <w:r>
        <w:rPr>
          <w:sz w:val="20"/>
        </w:rPr>
        <w:tab/>
        <w:t>(   )</w:t>
      </w:r>
      <w:r>
        <w:rPr>
          <w:sz w:val="20"/>
        </w:rPr>
        <w:tab/>
        <w:t>Quedarse en</w:t>
      </w:r>
      <w:r>
        <w:rPr>
          <w:spacing w:val="-2"/>
          <w:sz w:val="20"/>
        </w:rPr>
        <w:t xml:space="preserve"> </w:t>
      </w:r>
      <w:r>
        <w:rPr>
          <w:sz w:val="20"/>
        </w:rPr>
        <w:t>el</w:t>
      </w:r>
      <w:r>
        <w:rPr>
          <w:spacing w:val="-1"/>
          <w:sz w:val="20"/>
        </w:rPr>
        <w:t xml:space="preserve"> </w:t>
      </w:r>
      <w:r>
        <w:rPr>
          <w:sz w:val="20"/>
        </w:rPr>
        <w:t>aula</w:t>
      </w:r>
      <w:r>
        <w:rPr>
          <w:sz w:val="20"/>
        </w:rPr>
        <w:tab/>
        <w:t>(</w:t>
      </w:r>
      <w:r>
        <w:rPr>
          <w:spacing w:val="1"/>
          <w:sz w:val="20"/>
        </w:rPr>
        <w:t xml:space="preserve"> </w:t>
      </w:r>
      <w:r>
        <w:rPr>
          <w:spacing w:val="-17"/>
          <w:sz w:val="20"/>
        </w:rPr>
        <w:t>)</w:t>
      </w:r>
    </w:p>
    <w:p w:rsidR="00F70CD9" w:rsidRDefault="00F70CD9">
      <w:pPr>
        <w:pStyle w:val="Textoindependiente"/>
        <w:spacing w:before="10"/>
        <w:rPr>
          <w:sz w:val="21"/>
        </w:rPr>
      </w:pPr>
    </w:p>
    <w:p w:rsidR="00F70CD9" w:rsidRDefault="00E50F45">
      <w:pPr>
        <w:pStyle w:val="Prrafodelista"/>
        <w:numPr>
          <w:ilvl w:val="0"/>
          <w:numId w:val="4"/>
        </w:numPr>
        <w:tabs>
          <w:tab w:val="left" w:pos="1041"/>
        </w:tabs>
        <w:spacing w:line="256" w:lineRule="auto"/>
        <w:ind w:left="1040" w:right="127"/>
        <w:rPr>
          <w:sz w:val="20"/>
        </w:rPr>
      </w:pPr>
      <w:r>
        <w:rPr>
          <w:sz w:val="20"/>
        </w:rPr>
        <w:t>¿CUÁLES SON LAS PRINCIPALES ASPECTOS QUE DEBE TENER EN CUENTA Y OBSERVAR UN DOCENTE, EN RELACIÓN A SUS ALUMNOS, DURANTE UN</w:t>
      </w:r>
      <w:r>
        <w:rPr>
          <w:spacing w:val="-3"/>
          <w:sz w:val="20"/>
        </w:rPr>
        <w:t xml:space="preserve"> </w:t>
      </w:r>
      <w:r>
        <w:rPr>
          <w:sz w:val="20"/>
        </w:rPr>
        <w:t>TERREMOTO?</w:t>
      </w:r>
    </w:p>
    <w:p w:rsidR="00F70CD9" w:rsidRDefault="00F70CD9">
      <w:pPr>
        <w:pStyle w:val="Textoindependiente"/>
        <w:rPr>
          <w:sz w:val="15"/>
        </w:rPr>
      </w:pPr>
    </w:p>
    <w:tbl>
      <w:tblPr>
        <w:tblStyle w:val="TableNormal"/>
        <w:tblW w:w="0" w:type="auto"/>
        <w:tblInd w:w="997" w:type="dxa"/>
        <w:tblLayout w:type="fixed"/>
        <w:tblLook w:val="01E0" w:firstRow="1" w:lastRow="1" w:firstColumn="1" w:lastColumn="1" w:noHBand="0" w:noVBand="0"/>
      </w:tblPr>
      <w:tblGrid>
        <w:gridCol w:w="5303"/>
        <w:gridCol w:w="497"/>
      </w:tblGrid>
      <w:tr w:rsidR="00F70CD9">
        <w:trPr>
          <w:trHeight w:val="314"/>
        </w:trPr>
        <w:tc>
          <w:tcPr>
            <w:tcW w:w="5303" w:type="dxa"/>
          </w:tcPr>
          <w:p w:rsidR="00F70CD9" w:rsidRDefault="00E50F45">
            <w:pPr>
              <w:pStyle w:val="TableParagraph"/>
              <w:spacing w:line="221" w:lineRule="exact"/>
              <w:ind w:left="50"/>
              <w:rPr>
                <w:sz w:val="20"/>
              </w:rPr>
            </w:pPr>
            <w:r>
              <w:rPr>
                <w:sz w:val="20"/>
              </w:rPr>
              <w:t>Acompañar a los alumnos en todo momento</w:t>
            </w:r>
          </w:p>
        </w:tc>
        <w:tc>
          <w:tcPr>
            <w:tcW w:w="497" w:type="dxa"/>
          </w:tcPr>
          <w:p w:rsidR="00F70CD9" w:rsidRDefault="00E50F45">
            <w:pPr>
              <w:pStyle w:val="TableParagraph"/>
              <w:spacing w:line="221" w:lineRule="exact"/>
              <w:ind w:right="63"/>
              <w:jc w:val="right"/>
              <w:rPr>
                <w:sz w:val="20"/>
              </w:rPr>
            </w:pPr>
            <w:r>
              <w:rPr>
                <w:sz w:val="20"/>
              </w:rPr>
              <w:t>( )</w:t>
            </w:r>
          </w:p>
        </w:tc>
      </w:tr>
      <w:tr w:rsidR="00F70CD9">
        <w:trPr>
          <w:trHeight w:val="408"/>
        </w:trPr>
        <w:tc>
          <w:tcPr>
            <w:tcW w:w="5303" w:type="dxa"/>
          </w:tcPr>
          <w:p w:rsidR="00F70CD9" w:rsidRDefault="00E50F45">
            <w:pPr>
              <w:pStyle w:val="TableParagraph"/>
              <w:spacing w:before="84"/>
              <w:ind w:left="50"/>
              <w:rPr>
                <w:sz w:val="20"/>
              </w:rPr>
            </w:pPr>
            <w:r>
              <w:rPr>
                <w:sz w:val="20"/>
              </w:rPr>
              <w:t>Indicarles qué deben hacer</w:t>
            </w:r>
          </w:p>
        </w:tc>
        <w:tc>
          <w:tcPr>
            <w:tcW w:w="497" w:type="dxa"/>
          </w:tcPr>
          <w:p w:rsidR="00F70CD9" w:rsidRDefault="00E50F45">
            <w:pPr>
              <w:pStyle w:val="TableParagraph"/>
              <w:spacing w:before="84"/>
              <w:ind w:right="63"/>
              <w:jc w:val="right"/>
              <w:rPr>
                <w:sz w:val="20"/>
              </w:rPr>
            </w:pPr>
            <w:r>
              <w:rPr>
                <w:sz w:val="20"/>
              </w:rPr>
              <w:t>( )</w:t>
            </w:r>
          </w:p>
        </w:tc>
      </w:tr>
      <w:tr w:rsidR="00F70CD9">
        <w:trPr>
          <w:trHeight w:val="408"/>
        </w:trPr>
        <w:tc>
          <w:tcPr>
            <w:tcW w:w="5303" w:type="dxa"/>
          </w:tcPr>
          <w:p w:rsidR="00F70CD9" w:rsidRDefault="00E50F45">
            <w:pPr>
              <w:pStyle w:val="TableParagraph"/>
              <w:spacing w:before="84"/>
              <w:ind w:left="50"/>
              <w:rPr>
                <w:sz w:val="20"/>
              </w:rPr>
            </w:pPr>
            <w:r>
              <w:rPr>
                <w:sz w:val="20"/>
              </w:rPr>
              <w:t>Ayudarlos a ponerse a salvo,</w:t>
            </w:r>
          </w:p>
        </w:tc>
        <w:tc>
          <w:tcPr>
            <w:tcW w:w="497" w:type="dxa"/>
          </w:tcPr>
          <w:p w:rsidR="00F70CD9" w:rsidRDefault="00E50F45">
            <w:pPr>
              <w:pStyle w:val="TableParagraph"/>
              <w:spacing w:before="84"/>
              <w:ind w:right="47"/>
              <w:jc w:val="right"/>
              <w:rPr>
                <w:sz w:val="20"/>
              </w:rPr>
            </w:pPr>
            <w:r>
              <w:rPr>
                <w:sz w:val="20"/>
              </w:rPr>
              <w:t>( )</w:t>
            </w:r>
          </w:p>
        </w:tc>
      </w:tr>
      <w:tr w:rsidR="00F70CD9">
        <w:trPr>
          <w:trHeight w:val="409"/>
        </w:trPr>
        <w:tc>
          <w:tcPr>
            <w:tcW w:w="5303" w:type="dxa"/>
          </w:tcPr>
          <w:p w:rsidR="00F70CD9" w:rsidRDefault="00E50F45">
            <w:pPr>
              <w:pStyle w:val="TableParagraph"/>
              <w:spacing w:before="84"/>
              <w:ind w:left="50"/>
              <w:rPr>
                <w:sz w:val="20"/>
              </w:rPr>
            </w:pPr>
            <w:r>
              <w:rPr>
                <w:spacing w:val="-7"/>
                <w:sz w:val="20"/>
              </w:rPr>
              <w:t xml:space="preserve">Explicarles </w:t>
            </w:r>
            <w:r>
              <w:rPr>
                <w:spacing w:val="-4"/>
                <w:sz w:val="20"/>
              </w:rPr>
              <w:t xml:space="preserve">lo </w:t>
            </w:r>
            <w:r>
              <w:rPr>
                <w:spacing w:val="-5"/>
                <w:sz w:val="20"/>
              </w:rPr>
              <w:t xml:space="preserve">que </w:t>
            </w:r>
            <w:r>
              <w:rPr>
                <w:spacing w:val="-6"/>
                <w:sz w:val="20"/>
              </w:rPr>
              <w:t xml:space="preserve">está </w:t>
            </w:r>
            <w:r>
              <w:rPr>
                <w:spacing w:val="-7"/>
                <w:sz w:val="20"/>
              </w:rPr>
              <w:t xml:space="preserve">sucediendo </w:t>
            </w:r>
            <w:r>
              <w:rPr>
                <w:sz w:val="20"/>
              </w:rPr>
              <w:t xml:space="preserve">y </w:t>
            </w:r>
            <w:r>
              <w:rPr>
                <w:spacing w:val="-6"/>
                <w:sz w:val="20"/>
              </w:rPr>
              <w:t xml:space="preserve">pedirles </w:t>
            </w:r>
            <w:r>
              <w:rPr>
                <w:spacing w:val="-5"/>
                <w:sz w:val="20"/>
              </w:rPr>
              <w:t xml:space="preserve">que </w:t>
            </w:r>
            <w:r>
              <w:rPr>
                <w:spacing w:val="-7"/>
                <w:sz w:val="20"/>
              </w:rPr>
              <w:t xml:space="preserve">mantengan </w:t>
            </w:r>
            <w:r>
              <w:rPr>
                <w:spacing w:val="-4"/>
                <w:sz w:val="20"/>
              </w:rPr>
              <w:t xml:space="preserve">la </w:t>
            </w:r>
            <w:r>
              <w:rPr>
                <w:spacing w:val="-6"/>
                <w:sz w:val="20"/>
              </w:rPr>
              <w:t>calma</w:t>
            </w:r>
          </w:p>
        </w:tc>
        <w:tc>
          <w:tcPr>
            <w:tcW w:w="497" w:type="dxa"/>
          </w:tcPr>
          <w:p w:rsidR="00F70CD9" w:rsidRDefault="00E50F45">
            <w:pPr>
              <w:pStyle w:val="TableParagraph"/>
              <w:spacing w:before="84"/>
              <w:ind w:right="47"/>
              <w:jc w:val="right"/>
              <w:rPr>
                <w:sz w:val="20"/>
              </w:rPr>
            </w:pPr>
            <w:r>
              <w:rPr>
                <w:sz w:val="20"/>
              </w:rPr>
              <w:t>( )</w:t>
            </w:r>
          </w:p>
        </w:tc>
      </w:tr>
      <w:tr w:rsidR="00F70CD9">
        <w:trPr>
          <w:trHeight w:val="409"/>
        </w:trPr>
        <w:tc>
          <w:tcPr>
            <w:tcW w:w="5303" w:type="dxa"/>
          </w:tcPr>
          <w:p w:rsidR="00F70CD9" w:rsidRDefault="00E50F45">
            <w:pPr>
              <w:pStyle w:val="TableParagraph"/>
              <w:spacing w:before="85"/>
              <w:ind w:left="50"/>
              <w:rPr>
                <w:sz w:val="20"/>
              </w:rPr>
            </w:pPr>
            <w:r>
              <w:rPr>
                <w:sz w:val="20"/>
              </w:rPr>
              <w:t>Consolarlos y darles fuerza y ánimo</w:t>
            </w:r>
          </w:p>
        </w:tc>
        <w:tc>
          <w:tcPr>
            <w:tcW w:w="497" w:type="dxa"/>
          </w:tcPr>
          <w:p w:rsidR="00F70CD9" w:rsidRDefault="00E50F45">
            <w:pPr>
              <w:pStyle w:val="TableParagraph"/>
              <w:spacing w:before="85"/>
              <w:ind w:right="56"/>
              <w:jc w:val="right"/>
              <w:rPr>
                <w:sz w:val="20"/>
              </w:rPr>
            </w:pPr>
            <w:r>
              <w:rPr>
                <w:sz w:val="20"/>
              </w:rPr>
              <w:t>( )</w:t>
            </w:r>
          </w:p>
        </w:tc>
      </w:tr>
      <w:tr w:rsidR="00F70CD9">
        <w:trPr>
          <w:trHeight w:val="314"/>
        </w:trPr>
        <w:tc>
          <w:tcPr>
            <w:tcW w:w="5303" w:type="dxa"/>
          </w:tcPr>
          <w:p w:rsidR="00F70CD9" w:rsidRDefault="00E50F45">
            <w:pPr>
              <w:pStyle w:val="TableParagraph"/>
              <w:spacing w:before="84" w:line="210" w:lineRule="exact"/>
              <w:ind w:left="50"/>
              <w:rPr>
                <w:sz w:val="20"/>
              </w:rPr>
            </w:pPr>
            <w:r>
              <w:rPr>
                <w:sz w:val="20"/>
              </w:rPr>
              <w:t>Prestarles ayuda para que puedan reunirse con sus familias</w:t>
            </w:r>
          </w:p>
        </w:tc>
        <w:tc>
          <w:tcPr>
            <w:tcW w:w="497" w:type="dxa"/>
          </w:tcPr>
          <w:p w:rsidR="00F70CD9" w:rsidRDefault="00E50F45">
            <w:pPr>
              <w:pStyle w:val="TableParagraph"/>
              <w:spacing w:before="84" w:line="210" w:lineRule="exact"/>
              <w:ind w:right="72"/>
              <w:jc w:val="right"/>
              <w:rPr>
                <w:sz w:val="20"/>
              </w:rPr>
            </w:pPr>
            <w:r>
              <w:rPr>
                <w:sz w:val="20"/>
              </w:rPr>
              <w:t>( )</w:t>
            </w:r>
          </w:p>
        </w:tc>
      </w:tr>
    </w:tbl>
    <w:p w:rsidR="00F70CD9" w:rsidRDefault="00F70CD9">
      <w:pPr>
        <w:pStyle w:val="Textoindependiente"/>
        <w:rPr>
          <w:sz w:val="22"/>
        </w:rPr>
      </w:pPr>
    </w:p>
    <w:p w:rsidR="00F70CD9" w:rsidRDefault="00F70CD9">
      <w:pPr>
        <w:pStyle w:val="Textoindependiente"/>
        <w:spacing w:before="7"/>
        <w:rPr>
          <w:sz w:val="31"/>
        </w:rPr>
      </w:pPr>
    </w:p>
    <w:p w:rsidR="00F70CD9" w:rsidRDefault="00E50F45">
      <w:pPr>
        <w:spacing w:before="1"/>
        <w:ind w:left="680"/>
        <w:rPr>
          <w:b/>
          <w:sz w:val="20"/>
        </w:rPr>
      </w:pPr>
      <w:r>
        <w:rPr>
          <w:b/>
          <w:sz w:val="20"/>
        </w:rPr>
        <w:t>SECCIÓN D: ACCIONES A DESARROLLAR DESPUÉS DEL DESASTRE</w:t>
      </w:r>
    </w:p>
    <w:p w:rsidR="00F70CD9" w:rsidRDefault="00F70CD9">
      <w:pPr>
        <w:pStyle w:val="Textoindependiente"/>
        <w:spacing w:before="7"/>
        <w:rPr>
          <w:b/>
          <w:sz w:val="23"/>
        </w:rPr>
      </w:pPr>
    </w:p>
    <w:p w:rsidR="00F70CD9" w:rsidRDefault="00E50F45">
      <w:pPr>
        <w:pStyle w:val="Prrafodelista"/>
        <w:numPr>
          <w:ilvl w:val="0"/>
          <w:numId w:val="4"/>
        </w:numPr>
        <w:tabs>
          <w:tab w:val="left" w:pos="1041"/>
        </w:tabs>
        <w:spacing w:line="256" w:lineRule="auto"/>
        <w:ind w:left="1040" w:right="125"/>
        <w:rPr>
          <w:sz w:val="20"/>
        </w:rPr>
      </w:pPr>
      <w:r>
        <w:rPr>
          <w:sz w:val="20"/>
        </w:rPr>
        <w:t>¿CUÁLES SON LAS ACCIONES A EJECUTAR COMO DOCENTE, AL CONCLUIR UN MOVIMIENTO SÍSMICO DE GRAN</w:t>
      </w:r>
      <w:r>
        <w:rPr>
          <w:spacing w:val="-1"/>
          <w:sz w:val="20"/>
        </w:rPr>
        <w:t xml:space="preserve"> </w:t>
      </w:r>
      <w:r>
        <w:rPr>
          <w:sz w:val="20"/>
        </w:rPr>
        <w:t>MAGNITUD?</w:t>
      </w:r>
    </w:p>
    <w:p w:rsidR="00F70CD9" w:rsidRDefault="00E50F45">
      <w:pPr>
        <w:tabs>
          <w:tab w:val="left" w:pos="7881"/>
        </w:tabs>
        <w:spacing w:before="4"/>
        <w:ind w:left="1040"/>
        <w:rPr>
          <w:sz w:val="20"/>
        </w:rPr>
      </w:pPr>
      <w:r>
        <w:rPr>
          <w:sz w:val="20"/>
        </w:rPr>
        <w:t>Rescatar a las personas heridas o</w:t>
      </w:r>
      <w:r>
        <w:rPr>
          <w:spacing w:val="-13"/>
          <w:sz w:val="20"/>
        </w:rPr>
        <w:t xml:space="preserve"> </w:t>
      </w:r>
      <w:r>
        <w:rPr>
          <w:sz w:val="20"/>
        </w:rPr>
        <w:t>emocionalmente</w:t>
      </w:r>
      <w:r>
        <w:rPr>
          <w:spacing w:val="-2"/>
          <w:sz w:val="20"/>
        </w:rPr>
        <w:t xml:space="preserve"> </w:t>
      </w:r>
      <w:r>
        <w:rPr>
          <w:sz w:val="20"/>
        </w:rPr>
        <w:t>afectadas.</w:t>
      </w:r>
      <w:r>
        <w:rPr>
          <w:sz w:val="20"/>
        </w:rPr>
        <w:tab/>
        <w:t>(</w:t>
      </w:r>
      <w:r>
        <w:rPr>
          <w:spacing w:val="1"/>
          <w:sz w:val="20"/>
        </w:rPr>
        <w:t xml:space="preserve"> </w:t>
      </w:r>
      <w:r>
        <w:rPr>
          <w:sz w:val="20"/>
        </w:rPr>
        <w:t>)</w:t>
      </w:r>
    </w:p>
    <w:p w:rsidR="00F70CD9" w:rsidRDefault="00E50F45">
      <w:pPr>
        <w:tabs>
          <w:tab w:val="left" w:pos="7161"/>
          <w:tab w:val="left" w:pos="7881"/>
        </w:tabs>
        <w:spacing w:before="18" w:line="259" w:lineRule="auto"/>
        <w:ind w:left="1040" w:right="1992"/>
        <w:rPr>
          <w:sz w:val="20"/>
        </w:rPr>
      </w:pPr>
      <w:r>
        <w:rPr>
          <w:sz w:val="20"/>
        </w:rPr>
        <w:t>Atender a los heridos con lesiones de</w:t>
      </w:r>
      <w:r>
        <w:rPr>
          <w:spacing w:val="-15"/>
          <w:sz w:val="20"/>
        </w:rPr>
        <w:t xml:space="preserve"> </w:t>
      </w:r>
      <w:r>
        <w:rPr>
          <w:sz w:val="20"/>
        </w:rPr>
        <w:t>mayor gravedad.</w:t>
      </w:r>
      <w:r>
        <w:rPr>
          <w:sz w:val="20"/>
        </w:rPr>
        <w:tab/>
      </w:r>
      <w:r>
        <w:rPr>
          <w:sz w:val="20"/>
        </w:rPr>
        <w:tab/>
        <w:t xml:space="preserve">( </w:t>
      </w:r>
      <w:r>
        <w:rPr>
          <w:spacing w:val="-17"/>
          <w:sz w:val="20"/>
        </w:rPr>
        <w:t xml:space="preserve">) </w:t>
      </w:r>
      <w:r>
        <w:rPr>
          <w:sz w:val="20"/>
        </w:rPr>
        <w:t>Revisar el colegio para determinar si los escombros o alguna parte de las estructuras podrían causar daños a las personas durante</w:t>
      </w:r>
      <w:r>
        <w:rPr>
          <w:spacing w:val="-14"/>
          <w:sz w:val="20"/>
        </w:rPr>
        <w:t xml:space="preserve"> </w:t>
      </w:r>
      <w:r>
        <w:rPr>
          <w:sz w:val="20"/>
        </w:rPr>
        <w:t>las</w:t>
      </w:r>
      <w:r>
        <w:rPr>
          <w:spacing w:val="-3"/>
          <w:sz w:val="20"/>
        </w:rPr>
        <w:t xml:space="preserve"> </w:t>
      </w:r>
      <w:r>
        <w:rPr>
          <w:sz w:val="20"/>
        </w:rPr>
        <w:t>réplicas.</w:t>
      </w:r>
      <w:r>
        <w:rPr>
          <w:sz w:val="20"/>
        </w:rPr>
        <w:tab/>
        <w:t>(</w:t>
      </w:r>
      <w:r>
        <w:rPr>
          <w:spacing w:val="1"/>
          <w:sz w:val="20"/>
        </w:rPr>
        <w:t xml:space="preserve"> </w:t>
      </w:r>
      <w:r>
        <w:rPr>
          <w:sz w:val="20"/>
        </w:rPr>
        <w:t>)</w:t>
      </w:r>
    </w:p>
    <w:p w:rsidR="00F70CD9" w:rsidRDefault="00E50F45">
      <w:pPr>
        <w:tabs>
          <w:tab w:val="left" w:pos="7161"/>
          <w:tab w:val="left" w:pos="7881"/>
        </w:tabs>
        <w:spacing w:line="261" w:lineRule="auto"/>
        <w:ind w:left="1040" w:right="1992"/>
        <w:rPr>
          <w:sz w:val="20"/>
        </w:rPr>
      </w:pPr>
      <w:r>
        <w:rPr>
          <w:sz w:val="20"/>
        </w:rPr>
        <w:t>Les enseña a controlar sus emociones y cuidar su</w:t>
      </w:r>
      <w:r>
        <w:rPr>
          <w:spacing w:val="-23"/>
          <w:sz w:val="20"/>
        </w:rPr>
        <w:t xml:space="preserve"> </w:t>
      </w:r>
      <w:r>
        <w:rPr>
          <w:sz w:val="20"/>
        </w:rPr>
        <w:t>integridad</w:t>
      </w:r>
      <w:r>
        <w:rPr>
          <w:spacing w:val="-1"/>
          <w:sz w:val="20"/>
        </w:rPr>
        <w:t xml:space="preserve"> </w:t>
      </w:r>
      <w:r>
        <w:rPr>
          <w:sz w:val="20"/>
        </w:rPr>
        <w:t>física</w:t>
      </w:r>
      <w:r>
        <w:rPr>
          <w:sz w:val="20"/>
        </w:rPr>
        <w:tab/>
        <w:t>( ) Organizar la entrega de los estudiantes a</w:t>
      </w:r>
      <w:r>
        <w:rPr>
          <w:spacing w:val="-11"/>
          <w:sz w:val="20"/>
        </w:rPr>
        <w:t xml:space="preserve"> </w:t>
      </w:r>
      <w:r>
        <w:rPr>
          <w:sz w:val="20"/>
        </w:rPr>
        <w:t>sus</w:t>
      </w:r>
      <w:r>
        <w:rPr>
          <w:spacing w:val="-2"/>
          <w:sz w:val="20"/>
        </w:rPr>
        <w:t xml:space="preserve"> </w:t>
      </w:r>
      <w:r>
        <w:rPr>
          <w:sz w:val="20"/>
        </w:rPr>
        <w:t>padres.</w:t>
      </w:r>
      <w:r>
        <w:rPr>
          <w:sz w:val="20"/>
        </w:rPr>
        <w:tab/>
      </w:r>
      <w:r>
        <w:rPr>
          <w:sz w:val="20"/>
        </w:rPr>
        <w:tab/>
        <w:t>(</w:t>
      </w:r>
      <w:r>
        <w:rPr>
          <w:spacing w:val="1"/>
          <w:sz w:val="20"/>
        </w:rPr>
        <w:t xml:space="preserve"> </w:t>
      </w:r>
      <w:r>
        <w:rPr>
          <w:spacing w:val="-17"/>
          <w:sz w:val="20"/>
        </w:rPr>
        <w:t>)</w:t>
      </w:r>
    </w:p>
    <w:p w:rsidR="00F70CD9" w:rsidRDefault="00E50F45">
      <w:pPr>
        <w:tabs>
          <w:tab w:val="left" w:pos="8559"/>
        </w:tabs>
        <w:spacing w:before="155"/>
        <w:ind w:left="1040"/>
        <w:rPr>
          <w:sz w:val="20"/>
        </w:rPr>
      </w:pPr>
      <w:r>
        <w:rPr>
          <w:sz w:val="20"/>
        </w:rPr>
        <w:t>Otras</w:t>
      </w:r>
      <w:r>
        <w:rPr>
          <w:spacing w:val="-1"/>
          <w:sz w:val="20"/>
        </w:rPr>
        <w:t xml:space="preserve"> </w:t>
      </w:r>
      <w:r>
        <w:rPr>
          <w:w w:val="99"/>
          <w:sz w:val="20"/>
          <w:u w:val="single"/>
        </w:rPr>
        <w:t xml:space="preserve"> </w:t>
      </w:r>
      <w:r>
        <w:rPr>
          <w:sz w:val="20"/>
          <w:u w:val="single"/>
        </w:rPr>
        <w:tab/>
      </w:r>
    </w:p>
    <w:p w:rsidR="00F70CD9" w:rsidRDefault="00E50F45">
      <w:pPr>
        <w:spacing w:before="178"/>
        <w:ind w:left="1712" w:right="355"/>
        <w:jc w:val="center"/>
        <w:rPr>
          <w:sz w:val="20"/>
        </w:rPr>
      </w:pPr>
      <w:r>
        <w:rPr>
          <w:sz w:val="20"/>
        </w:rPr>
        <w:t>Especifique</w:t>
      </w:r>
    </w:p>
    <w:p w:rsidR="00F70CD9" w:rsidRDefault="00E50F45">
      <w:pPr>
        <w:pStyle w:val="Prrafodelista"/>
        <w:numPr>
          <w:ilvl w:val="0"/>
          <w:numId w:val="4"/>
        </w:numPr>
        <w:tabs>
          <w:tab w:val="left" w:pos="1041"/>
          <w:tab w:val="left" w:pos="5000"/>
        </w:tabs>
        <w:spacing w:before="17" w:line="261" w:lineRule="auto"/>
        <w:ind w:left="1388" w:right="3326" w:hanging="708"/>
        <w:rPr>
          <w:sz w:val="20"/>
        </w:rPr>
      </w:pPr>
      <w:r>
        <w:rPr>
          <w:sz w:val="20"/>
        </w:rPr>
        <w:t>¿POSEE USTED NOCIONES BÁSICAS DE PRIMEROS</w:t>
      </w:r>
      <w:r>
        <w:rPr>
          <w:spacing w:val="-19"/>
          <w:sz w:val="20"/>
        </w:rPr>
        <w:t xml:space="preserve"> </w:t>
      </w:r>
      <w:r>
        <w:rPr>
          <w:sz w:val="20"/>
        </w:rPr>
        <w:t xml:space="preserve">AUXILIOS? SI   (  </w:t>
      </w:r>
      <w:r>
        <w:rPr>
          <w:spacing w:val="1"/>
          <w:sz w:val="20"/>
        </w:rPr>
        <w:t xml:space="preserve"> </w:t>
      </w:r>
      <w:r>
        <w:rPr>
          <w:sz w:val="20"/>
        </w:rPr>
        <w:t>)</w:t>
      </w:r>
      <w:r>
        <w:rPr>
          <w:sz w:val="20"/>
        </w:rPr>
        <w:tab/>
        <w:t>NO (</w:t>
      </w:r>
      <w:r>
        <w:rPr>
          <w:spacing w:val="1"/>
          <w:sz w:val="20"/>
        </w:rPr>
        <w:t xml:space="preserve"> </w:t>
      </w:r>
      <w:r>
        <w:rPr>
          <w:sz w:val="20"/>
        </w:rPr>
        <w:t>)</w:t>
      </w:r>
    </w:p>
    <w:p w:rsidR="00F70CD9" w:rsidRDefault="00F70CD9">
      <w:pPr>
        <w:pStyle w:val="Textoindependiente"/>
        <w:spacing w:before="1"/>
        <w:rPr>
          <w:sz w:val="21"/>
        </w:rPr>
      </w:pPr>
    </w:p>
    <w:p w:rsidR="00F70CD9" w:rsidRDefault="00E50F45">
      <w:pPr>
        <w:pStyle w:val="Prrafodelista"/>
        <w:numPr>
          <w:ilvl w:val="0"/>
          <w:numId w:val="4"/>
        </w:numPr>
        <w:tabs>
          <w:tab w:val="left" w:pos="1041"/>
          <w:tab w:val="left" w:pos="5000"/>
        </w:tabs>
        <w:spacing w:before="1" w:line="261" w:lineRule="auto"/>
        <w:ind w:left="1040" w:right="2382"/>
        <w:rPr>
          <w:sz w:val="20"/>
        </w:rPr>
      </w:pPr>
      <w:r>
        <w:rPr>
          <w:sz w:val="20"/>
        </w:rPr>
        <w:t>EN ESTE COLEGIO SE DESARROLLA EL PROGRAMA ESCUELA</w:t>
      </w:r>
      <w:r>
        <w:rPr>
          <w:spacing w:val="-27"/>
          <w:sz w:val="20"/>
        </w:rPr>
        <w:t xml:space="preserve"> </w:t>
      </w:r>
      <w:r>
        <w:rPr>
          <w:sz w:val="20"/>
        </w:rPr>
        <w:t>SEGURA? SI   (   )</w:t>
      </w:r>
      <w:r>
        <w:rPr>
          <w:sz w:val="20"/>
        </w:rPr>
        <w:tab/>
        <w:t>NO (</w:t>
      </w:r>
      <w:r>
        <w:rPr>
          <w:spacing w:val="2"/>
          <w:sz w:val="20"/>
        </w:rPr>
        <w:t xml:space="preserve"> </w:t>
      </w:r>
      <w:r>
        <w:rPr>
          <w:sz w:val="20"/>
        </w:rPr>
        <w:t>)</w:t>
      </w:r>
    </w:p>
    <w:p w:rsidR="00F70CD9" w:rsidRDefault="00F70CD9">
      <w:pPr>
        <w:pStyle w:val="Textoindependiente"/>
        <w:spacing w:before="3"/>
        <w:rPr>
          <w:sz w:val="21"/>
        </w:rPr>
      </w:pPr>
    </w:p>
    <w:p w:rsidR="00F70CD9" w:rsidRDefault="00E50F45">
      <w:pPr>
        <w:pStyle w:val="Prrafodelista"/>
        <w:numPr>
          <w:ilvl w:val="0"/>
          <w:numId w:val="4"/>
        </w:numPr>
        <w:tabs>
          <w:tab w:val="left" w:pos="1041"/>
        </w:tabs>
        <w:spacing w:line="259" w:lineRule="auto"/>
        <w:ind w:left="1040" w:right="128"/>
        <w:rPr>
          <w:sz w:val="20"/>
        </w:rPr>
      </w:pPr>
      <w:r>
        <w:rPr>
          <w:sz w:val="20"/>
        </w:rPr>
        <w:t>¿ERA USTED DOCENTE DE ALGÚN COLEGIO, CUANDO SE PRODUJO EL TERREMOTO DE PISCO EL 15 DE AGOSTO DEL</w:t>
      </w:r>
      <w:r>
        <w:rPr>
          <w:spacing w:val="-4"/>
          <w:sz w:val="20"/>
        </w:rPr>
        <w:t xml:space="preserve"> </w:t>
      </w:r>
      <w:r>
        <w:rPr>
          <w:sz w:val="20"/>
        </w:rPr>
        <w:t>2007?</w:t>
      </w:r>
    </w:p>
    <w:p w:rsidR="00F70CD9" w:rsidRDefault="00E50F45">
      <w:pPr>
        <w:tabs>
          <w:tab w:val="left" w:pos="5000"/>
        </w:tabs>
        <w:spacing w:before="1"/>
        <w:ind w:left="1388"/>
        <w:rPr>
          <w:sz w:val="20"/>
        </w:rPr>
      </w:pPr>
      <w:r>
        <w:rPr>
          <w:sz w:val="20"/>
        </w:rPr>
        <w:t xml:space="preserve">SI   (  </w:t>
      </w:r>
      <w:r>
        <w:rPr>
          <w:spacing w:val="1"/>
          <w:sz w:val="20"/>
        </w:rPr>
        <w:t xml:space="preserve"> </w:t>
      </w:r>
      <w:r>
        <w:rPr>
          <w:sz w:val="20"/>
        </w:rPr>
        <w:t>)</w:t>
      </w:r>
      <w:r>
        <w:rPr>
          <w:sz w:val="20"/>
        </w:rPr>
        <w:tab/>
        <w:t>NO ( ) Fin de la</w:t>
      </w:r>
      <w:r>
        <w:rPr>
          <w:spacing w:val="-2"/>
          <w:sz w:val="20"/>
        </w:rPr>
        <w:t xml:space="preserve"> </w:t>
      </w:r>
      <w:r>
        <w:rPr>
          <w:sz w:val="20"/>
        </w:rPr>
        <w:t>entrevista</w:t>
      </w:r>
    </w:p>
    <w:p w:rsidR="00F70CD9" w:rsidRDefault="00F70CD9">
      <w:pPr>
        <w:pStyle w:val="Textoindependiente"/>
        <w:rPr>
          <w:sz w:val="23"/>
        </w:rPr>
      </w:pPr>
    </w:p>
    <w:p w:rsidR="00F70CD9" w:rsidRDefault="00E50F45">
      <w:pPr>
        <w:pStyle w:val="Prrafodelista"/>
        <w:numPr>
          <w:ilvl w:val="0"/>
          <w:numId w:val="4"/>
        </w:numPr>
        <w:tabs>
          <w:tab w:val="left" w:pos="1041"/>
        </w:tabs>
        <w:spacing w:line="261" w:lineRule="auto"/>
        <w:ind w:left="1040" w:right="128"/>
        <w:rPr>
          <w:sz w:val="20"/>
        </w:rPr>
      </w:pPr>
      <w:r>
        <w:rPr>
          <w:sz w:val="20"/>
        </w:rPr>
        <w:t>¿SI SE ENCONTRABA USTED EN UN COLEGIO EN ESOS MOMENTOS, ME PUEDE NARRAR CÓMO FUE EL COMPORTAMIENTO DE LOS ALUMNOS Y</w:t>
      </w:r>
      <w:r>
        <w:rPr>
          <w:spacing w:val="-4"/>
          <w:sz w:val="20"/>
        </w:rPr>
        <w:t xml:space="preserve"> </w:t>
      </w:r>
      <w:r>
        <w:rPr>
          <w:sz w:val="20"/>
        </w:rPr>
        <w:t>PROFESORES?</w:t>
      </w:r>
    </w:p>
    <w:p w:rsidR="00F70CD9" w:rsidRDefault="00E50F45">
      <w:pPr>
        <w:spacing w:before="156"/>
        <w:ind w:left="680"/>
        <w:rPr>
          <w:sz w:val="20"/>
        </w:rPr>
      </w:pPr>
      <w:r>
        <w:rPr>
          <w:spacing w:val="-1"/>
          <w:sz w:val="20"/>
        </w:rPr>
        <w:t>-----------------------------------------------------------------------------------------------------------------------------</w:t>
      </w:r>
      <w:r>
        <w:rPr>
          <w:spacing w:val="-4"/>
          <w:sz w:val="20"/>
        </w:rPr>
        <w:t xml:space="preserve"> </w:t>
      </w:r>
      <w:r>
        <w:rPr>
          <w:sz w:val="20"/>
        </w:rPr>
        <w:t>---------------</w:t>
      </w:r>
    </w:p>
    <w:p w:rsidR="00F70CD9" w:rsidRDefault="00E50F45">
      <w:pPr>
        <w:spacing w:before="17"/>
        <w:ind w:left="680"/>
        <w:rPr>
          <w:sz w:val="20"/>
        </w:rPr>
      </w:pPr>
      <w:r>
        <w:rPr>
          <w:sz w:val="20"/>
        </w:rPr>
        <w:t>--------------------------------------------------------------------------------------------------------------------------------------------</w:t>
      </w:r>
    </w:p>
    <w:p w:rsidR="00F70CD9" w:rsidRDefault="00E50F45">
      <w:pPr>
        <w:spacing w:before="20"/>
        <w:ind w:left="680"/>
        <w:rPr>
          <w:sz w:val="20"/>
        </w:rPr>
      </w:pPr>
      <w:r>
        <w:rPr>
          <w:spacing w:val="-1"/>
          <w:sz w:val="20"/>
        </w:rPr>
        <w:t>-----------------------------------------------------------------------------------------------------------------------------</w:t>
      </w:r>
      <w:r>
        <w:rPr>
          <w:spacing w:val="-4"/>
          <w:sz w:val="20"/>
        </w:rPr>
        <w:t xml:space="preserve"> </w:t>
      </w:r>
      <w:r>
        <w:rPr>
          <w:sz w:val="20"/>
        </w:rPr>
        <w:t>---------------</w:t>
      </w:r>
    </w:p>
    <w:p w:rsidR="00F70CD9" w:rsidRDefault="00F70CD9">
      <w:pPr>
        <w:rPr>
          <w:sz w:val="20"/>
        </w:rPr>
        <w:sectPr w:rsidR="00F70CD9">
          <w:pgSz w:w="12240" w:h="15840"/>
          <w:pgMar w:top="1700" w:right="1320" w:bottom="280" w:left="760" w:header="1442" w:footer="0" w:gutter="0"/>
          <w:cols w:space="720"/>
        </w:sectPr>
      </w:pPr>
    </w:p>
    <w:p w:rsidR="00F70CD9" w:rsidRDefault="00E50F45">
      <w:pPr>
        <w:spacing w:before="17"/>
        <w:ind w:left="680"/>
        <w:rPr>
          <w:sz w:val="20"/>
        </w:rPr>
      </w:pPr>
      <w:r>
        <w:rPr>
          <w:sz w:val="20"/>
        </w:rPr>
        <w:lastRenderedPageBreak/>
        <w:t>----------------------------------------------------------------------------------------------------------------------------- ----------</w:t>
      </w:r>
    </w:p>
    <w:p w:rsidR="00F70CD9" w:rsidRDefault="00E50F45">
      <w:pPr>
        <w:spacing w:before="20"/>
        <w:ind w:left="680"/>
        <w:rPr>
          <w:sz w:val="20"/>
        </w:rPr>
      </w:pPr>
      <w:r>
        <w:rPr>
          <w:sz w:val="20"/>
        </w:rPr>
        <w:t>--------------------------------------------------------------------------------------------------------------------------------------------</w:t>
      </w:r>
    </w:p>
    <w:p w:rsidR="00F70CD9" w:rsidRDefault="00E50F45">
      <w:pPr>
        <w:spacing w:before="17"/>
        <w:ind w:left="680"/>
        <w:rPr>
          <w:sz w:val="20"/>
        </w:rPr>
      </w:pPr>
      <w:r>
        <w:rPr>
          <w:sz w:val="20"/>
        </w:rPr>
        <w:t>-------------------------------------------------------------------------</w:t>
      </w:r>
    </w:p>
    <w:p w:rsidR="00F70CD9" w:rsidRDefault="00E50F45">
      <w:pPr>
        <w:pStyle w:val="Prrafodelista"/>
        <w:numPr>
          <w:ilvl w:val="0"/>
          <w:numId w:val="4"/>
        </w:numPr>
        <w:tabs>
          <w:tab w:val="left" w:pos="1041"/>
        </w:tabs>
        <w:spacing w:before="178" w:after="29"/>
        <w:ind w:left="1040" w:hanging="361"/>
        <w:rPr>
          <w:sz w:val="20"/>
        </w:rPr>
      </w:pPr>
      <w:r>
        <w:rPr>
          <w:sz w:val="20"/>
        </w:rPr>
        <w:t>¿LA INFRAESTRUCTURA DE ESE COLEGIO, EN QUÉ PORCENTAJE FUE</w:t>
      </w:r>
      <w:r>
        <w:rPr>
          <w:spacing w:val="-7"/>
          <w:sz w:val="20"/>
        </w:rPr>
        <w:t xml:space="preserve"> </w:t>
      </w:r>
      <w:r>
        <w:rPr>
          <w:sz w:val="20"/>
        </w:rPr>
        <w:t>AFECTADA?</w:t>
      </w:r>
    </w:p>
    <w:tbl>
      <w:tblPr>
        <w:tblStyle w:val="TableNormal"/>
        <w:tblW w:w="0" w:type="auto"/>
        <w:tblInd w:w="997" w:type="dxa"/>
        <w:tblLayout w:type="fixed"/>
        <w:tblLook w:val="01E0" w:firstRow="1" w:lastRow="1" w:firstColumn="1" w:lastColumn="1" w:noHBand="0" w:noVBand="0"/>
      </w:tblPr>
      <w:tblGrid>
        <w:gridCol w:w="1582"/>
        <w:gridCol w:w="3880"/>
        <w:gridCol w:w="2159"/>
        <w:gridCol w:w="540"/>
      </w:tblGrid>
      <w:tr w:rsidR="00F70CD9">
        <w:trPr>
          <w:trHeight w:val="233"/>
        </w:trPr>
        <w:tc>
          <w:tcPr>
            <w:tcW w:w="1582" w:type="dxa"/>
          </w:tcPr>
          <w:p w:rsidR="00F70CD9" w:rsidRDefault="00E50F45">
            <w:pPr>
              <w:pStyle w:val="TableParagraph"/>
              <w:spacing w:line="214" w:lineRule="exact"/>
              <w:ind w:left="50"/>
              <w:rPr>
                <w:sz w:val="20"/>
              </w:rPr>
            </w:pPr>
            <w:r>
              <w:rPr>
                <w:sz w:val="20"/>
              </w:rPr>
              <w:t>90% A 100%</w:t>
            </w:r>
          </w:p>
        </w:tc>
        <w:tc>
          <w:tcPr>
            <w:tcW w:w="3880" w:type="dxa"/>
          </w:tcPr>
          <w:p w:rsidR="00F70CD9" w:rsidRDefault="00E50F45">
            <w:pPr>
              <w:pStyle w:val="TableParagraph"/>
              <w:tabs>
                <w:tab w:val="left" w:pos="1708"/>
                <w:tab w:val="left" w:pos="2885"/>
              </w:tabs>
              <w:spacing w:line="214" w:lineRule="exact"/>
              <w:ind w:left="318"/>
              <w:rPr>
                <w:sz w:val="20"/>
              </w:rPr>
            </w:pPr>
            <w:r>
              <w:rPr>
                <w:sz w:val="20"/>
              </w:rPr>
              <w:t>(   )</w:t>
            </w:r>
            <w:r>
              <w:rPr>
                <w:sz w:val="20"/>
              </w:rPr>
              <w:tab/>
              <w:t>70%</w:t>
            </w:r>
            <w:r>
              <w:rPr>
                <w:spacing w:val="-1"/>
                <w:sz w:val="20"/>
              </w:rPr>
              <w:t xml:space="preserve"> </w:t>
            </w:r>
            <w:r>
              <w:rPr>
                <w:sz w:val="20"/>
              </w:rPr>
              <w:t>A</w:t>
            </w:r>
            <w:r>
              <w:rPr>
                <w:spacing w:val="-2"/>
                <w:sz w:val="20"/>
              </w:rPr>
              <w:t xml:space="preserve"> </w:t>
            </w:r>
            <w:r>
              <w:rPr>
                <w:sz w:val="20"/>
              </w:rPr>
              <w:t>89%</w:t>
            </w:r>
            <w:r>
              <w:rPr>
                <w:sz w:val="20"/>
              </w:rPr>
              <w:tab/>
              <w:t>(</w:t>
            </w:r>
            <w:r>
              <w:rPr>
                <w:spacing w:val="1"/>
                <w:sz w:val="20"/>
              </w:rPr>
              <w:t xml:space="preserve"> </w:t>
            </w:r>
            <w:r>
              <w:rPr>
                <w:sz w:val="20"/>
              </w:rPr>
              <w:t>)</w:t>
            </w:r>
          </w:p>
        </w:tc>
        <w:tc>
          <w:tcPr>
            <w:tcW w:w="2159" w:type="dxa"/>
          </w:tcPr>
          <w:p w:rsidR="00F70CD9" w:rsidRDefault="00E50F45">
            <w:pPr>
              <w:pStyle w:val="TableParagraph"/>
              <w:spacing w:line="214" w:lineRule="exact"/>
              <w:ind w:left="708"/>
              <w:rPr>
                <w:sz w:val="20"/>
              </w:rPr>
            </w:pPr>
            <w:r>
              <w:rPr>
                <w:sz w:val="20"/>
              </w:rPr>
              <w:t>50% A 69%</w:t>
            </w:r>
          </w:p>
        </w:tc>
        <w:tc>
          <w:tcPr>
            <w:tcW w:w="540" w:type="dxa"/>
          </w:tcPr>
          <w:p w:rsidR="00F70CD9" w:rsidRDefault="00E50F45">
            <w:pPr>
              <w:pStyle w:val="TableParagraph"/>
              <w:spacing w:line="214" w:lineRule="exact"/>
              <w:ind w:right="64"/>
              <w:jc w:val="right"/>
              <w:rPr>
                <w:sz w:val="20"/>
              </w:rPr>
            </w:pPr>
            <w:r>
              <w:rPr>
                <w:sz w:val="20"/>
              </w:rPr>
              <w:t>( )</w:t>
            </w:r>
          </w:p>
        </w:tc>
      </w:tr>
      <w:tr w:rsidR="00F70CD9">
        <w:trPr>
          <w:trHeight w:val="248"/>
        </w:trPr>
        <w:tc>
          <w:tcPr>
            <w:tcW w:w="1582" w:type="dxa"/>
          </w:tcPr>
          <w:p w:rsidR="00F70CD9" w:rsidRDefault="00E50F45">
            <w:pPr>
              <w:pStyle w:val="TableParagraph"/>
              <w:spacing w:before="4" w:line="224" w:lineRule="exact"/>
              <w:ind w:left="50"/>
              <w:rPr>
                <w:sz w:val="20"/>
              </w:rPr>
            </w:pPr>
            <w:r>
              <w:rPr>
                <w:sz w:val="20"/>
              </w:rPr>
              <w:t>30% A 49%</w:t>
            </w:r>
          </w:p>
        </w:tc>
        <w:tc>
          <w:tcPr>
            <w:tcW w:w="3880" w:type="dxa"/>
          </w:tcPr>
          <w:p w:rsidR="00F70CD9" w:rsidRDefault="00E50F45">
            <w:pPr>
              <w:pStyle w:val="TableParagraph"/>
              <w:tabs>
                <w:tab w:val="left" w:pos="1708"/>
              </w:tabs>
              <w:spacing w:before="4" w:line="224" w:lineRule="exact"/>
              <w:ind w:left="267"/>
              <w:rPr>
                <w:sz w:val="20"/>
              </w:rPr>
            </w:pPr>
            <w:r>
              <w:rPr>
                <w:sz w:val="20"/>
              </w:rPr>
              <w:t>(   )</w:t>
            </w:r>
            <w:r>
              <w:rPr>
                <w:sz w:val="20"/>
              </w:rPr>
              <w:tab/>
              <w:t>10% A 29% (</w:t>
            </w:r>
            <w:r>
              <w:rPr>
                <w:spacing w:val="48"/>
                <w:sz w:val="20"/>
              </w:rPr>
              <w:t xml:space="preserve"> </w:t>
            </w:r>
            <w:r>
              <w:rPr>
                <w:sz w:val="20"/>
              </w:rPr>
              <w:t>)</w:t>
            </w:r>
          </w:p>
        </w:tc>
        <w:tc>
          <w:tcPr>
            <w:tcW w:w="2159" w:type="dxa"/>
          </w:tcPr>
          <w:p w:rsidR="00F70CD9" w:rsidRDefault="00E50F45">
            <w:pPr>
              <w:pStyle w:val="TableParagraph"/>
              <w:spacing w:before="4" w:line="224" w:lineRule="exact"/>
              <w:ind w:left="708"/>
              <w:rPr>
                <w:sz w:val="20"/>
              </w:rPr>
            </w:pPr>
            <w:r>
              <w:rPr>
                <w:sz w:val="20"/>
              </w:rPr>
              <w:t>Menos del 10%</w:t>
            </w:r>
          </w:p>
        </w:tc>
        <w:tc>
          <w:tcPr>
            <w:tcW w:w="540" w:type="dxa"/>
          </w:tcPr>
          <w:p w:rsidR="00F70CD9" w:rsidRDefault="00E50F45">
            <w:pPr>
              <w:pStyle w:val="TableParagraph"/>
              <w:spacing w:before="4" w:line="224" w:lineRule="exact"/>
              <w:ind w:right="50"/>
              <w:jc w:val="right"/>
              <w:rPr>
                <w:sz w:val="20"/>
              </w:rPr>
            </w:pPr>
            <w:r>
              <w:rPr>
                <w:sz w:val="20"/>
              </w:rPr>
              <w:t>( )</w:t>
            </w:r>
          </w:p>
        </w:tc>
      </w:tr>
      <w:tr w:rsidR="00F70CD9">
        <w:trPr>
          <w:trHeight w:val="235"/>
        </w:trPr>
        <w:tc>
          <w:tcPr>
            <w:tcW w:w="1582" w:type="dxa"/>
          </w:tcPr>
          <w:p w:rsidR="00F70CD9" w:rsidRDefault="00E50F45">
            <w:pPr>
              <w:pStyle w:val="TableParagraph"/>
              <w:spacing w:before="5" w:line="210" w:lineRule="exact"/>
              <w:ind w:left="50"/>
              <w:rPr>
                <w:sz w:val="20"/>
              </w:rPr>
            </w:pPr>
            <w:r>
              <w:rPr>
                <w:sz w:val="20"/>
              </w:rPr>
              <w:t>No fue afectada</w:t>
            </w:r>
          </w:p>
        </w:tc>
        <w:tc>
          <w:tcPr>
            <w:tcW w:w="3880" w:type="dxa"/>
          </w:tcPr>
          <w:p w:rsidR="00F70CD9" w:rsidRDefault="00E50F45">
            <w:pPr>
              <w:pStyle w:val="TableParagraph"/>
              <w:spacing w:before="5" w:line="210" w:lineRule="exact"/>
              <w:ind w:left="281"/>
              <w:rPr>
                <w:sz w:val="20"/>
              </w:rPr>
            </w:pPr>
            <w:r>
              <w:rPr>
                <w:sz w:val="20"/>
              </w:rPr>
              <w:t>( )</w:t>
            </w:r>
          </w:p>
        </w:tc>
        <w:tc>
          <w:tcPr>
            <w:tcW w:w="2159" w:type="dxa"/>
          </w:tcPr>
          <w:p w:rsidR="00F70CD9" w:rsidRDefault="00F70CD9">
            <w:pPr>
              <w:pStyle w:val="TableParagraph"/>
              <w:rPr>
                <w:sz w:val="16"/>
              </w:rPr>
            </w:pPr>
          </w:p>
        </w:tc>
        <w:tc>
          <w:tcPr>
            <w:tcW w:w="540" w:type="dxa"/>
          </w:tcPr>
          <w:p w:rsidR="00F70CD9" w:rsidRDefault="00F70CD9">
            <w:pPr>
              <w:pStyle w:val="TableParagraph"/>
              <w:rPr>
                <w:sz w:val="16"/>
              </w:rPr>
            </w:pPr>
          </w:p>
        </w:tc>
      </w:tr>
    </w:tbl>
    <w:p w:rsidR="00F70CD9" w:rsidRDefault="00F70CD9">
      <w:pPr>
        <w:pStyle w:val="Textoindependiente"/>
        <w:rPr>
          <w:sz w:val="23"/>
        </w:rPr>
      </w:pPr>
    </w:p>
    <w:p w:rsidR="00F70CD9" w:rsidRDefault="00E50F45">
      <w:pPr>
        <w:ind w:left="6441"/>
        <w:rPr>
          <w:sz w:val="20"/>
        </w:rPr>
      </w:pPr>
      <w:r>
        <w:rPr>
          <w:sz w:val="20"/>
        </w:rPr>
        <w:t>MUCHAS GRACIAS</w:t>
      </w:r>
    </w:p>
    <w:p w:rsidR="00F70CD9" w:rsidRDefault="00F70CD9">
      <w:pPr>
        <w:rPr>
          <w:sz w:val="20"/>
        </w:rPr>
        <w:sectPr w:rsidR="00F70CD9">
          <w:headerReference w:type="default" r:id="rId185"/>
          <w:pgSz w:w="12240" w:h="15840"/>
          <w:pgMar w:top="1860" w:right="1320" w:bottom="280" w:left="760" w:header="1450" w:footer="0" w:gutter="0"/>
          <w:cols w:space="720"/>
        </w:sectPr>
      </w:pPr>
    </w:p>
    <w:p w:rsidR="00F70CD9" w:rsidRDefault="00E50F45">
      <w:pPr>
        <w:spacing w:line="226" w:lineRule="exact"/>
        <w:ind w:left="699" w:right="501"/>
        <w:jc w:val="center"/>
        <w:rPr>
          <w:b/>
          <w:sz w:val="20"/>
        </w:rPr>
      </w:pPr>
      <w:r>
        <w:rPr>
          <w:b/>
          <w:sz w:val="20"/>
        </w:rPr>
        <w:lastRenderedPageBreak/>
        <w:t>LISTA DE COTEJO PARA EVALUAR EL DESARROLLO DE HABILIDADES EN UN</w:t>
      </w:r>
    </w:p>
    <w:p w:rsidR="00F70CD9" w:rsidRDefault="00784829">
      <w:pPr>
        <w:spacing w:before="178"/>
        <w:ind w:left="1058" w:right="501"/>
        <w:jc w:val="center"/>
        <w:rPr>
          <w:b/>
          <w:sz w:val="20"/>
        </w:rPr>
      </w:pPr>
      <w:r>
        <w:rPr>
          <w:noProof/>
          <w:lang w:val="es-PE" w:eastAsia="es-PE" w:bidi="ar-SA"/>
        </w:rPr>
        <mc:AlternateContent>
          <mc:Choice Requires="wps">
            <w:drawing>
              <wp:anchor distT="0" distB="0" distL="114300" distR="114300" simplePos="0" relativeHeight="251688960" behindDoc="0" locked="0" layoutInCell="1" allowOverlap="1">
                <wp:simplePos x="0" y="0"/>
                <wp:positionH relativeFrom="page">
                  <wp:posOffset>5963285</wp:posOffset>
                </wp:positionH>
                <wp:positionV relativeFrom="paragraph">
                  <wp:posOffset>245110</wp:posOffset>
                </wp:positionV>
                <wp:extent cx="324485" cy="210185"/>
                <wp:effectExtent l="0" t="0" r="0" b="0"/>
                <wp:wrapNone/>
                <wp:docPr id="1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21018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7BFE9" id="Rectangle 2" o:spid="_x0000_s1026" style="position:absolute;margin-left:469.55pt;margin-top:19.3pt;width:25.55pt;height:16.5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" filled="f" strokeweight=".96pt">
                <w10:wrap anchorx="page"/>
              </v:rect>
            </w:pict>
          </mc:Fallback>
        </mc:AlternateContent>
      </w:r>
      <w:r w:rsidR="00E50F45">
        <w:rPr>
          <w:b/>
          <w:sz w:val="20"/>
        </w:rPr>
        <w:t>SIMULACRO DE SISMO</w:t>
      </w:r>
    </w:p>
    <w:p w:rsidR="00F70CD9" w:rsidRDefault="00E50F45">
      <w:pPr>
        <w:spacing w:before="173"/>
        <w:ind w:right="1615"/>
        <w:jc w:val="right"/>
        <w:rPr>
          <w:sz w:val="20"/>
        </w:rPr>
      </w:pPr>
      <w:r>
        <w:rPr>
          <w:sz w:val="20"/>
        </w:rPr>
        <w:t>Nº informante</w:t>
      </w:r>
    </w:p>
    <w:p w:rsidR="00F70CD9" w:rsidRDefault="00F70CD9">
      <w:pPr>
        <w:pStyle w:val="Textoindependiente"/>
        <w:spacing w:before="6"/>
        <w:rPr>
          <w:sz w:val="31"/>
        </w:rPr>
      </w:pPr>
    </w:p>
    <w:p w:rsidR="00F70CD9" w:rsidRDefault="00E50F45">
      <w:pPr>
        <w:ind w:left="113"/>
        <w:rPr>
          <w:sz w:val="20"/>
        </w:rPr>
      </w:pPr>
      <w:r>
        <w:rPr>
          <w:sz w:val="20"/>
        </w:rPr>
        <w:t>INSTITUCIÓN EDUCATIVA:</w:t>
      </w:r>
    </w:p>
    <w:p w:rsidR="00F70CD9" w:rsidRDefault="00E50F45">
      <w:pPr>
        <w:spacing w:before="20"/>
        <w:ind w:left="113"/>
        <w:rPr>
          <w:sz w:val="20"/>
        </w:rPr>
      </w:pPr>
      <w:r>
        <w:rPr>
          <w:sz w:val="20"/>
        </w:rPr>
        <w:t>……………………………………………………………………………………………………………………….</w:t>
      </w:r>
    </w:p>
    <w:p w:rsidR="00F70CD9" w:rsidRDefault="00E50F45">
      <w:pPr>
        <w:spacing w:before="183"/>
        <w:ind w:left="252"/>
        <w:rPr>
          <w:b/>
          <w:sz w:val="20"/>
        </w:rPr>
      </w:pPr>
      <w:r>
        <w:rPr>
          <w:b/>
          <w:sz w:val="20"/>
        </w:rPr>
        <w:t>SECCIÓN A: HABILIDADES AL INICIO DEL TERREMOTO</w:t>
      </w:r>
    </w:p>
    <w:p w:rsidR="00F70CD9" w:rsidRDefault="00F70CD9">
      <w:pPr>
        <w:pStyle w:val="Textoindependiente"/>
        <w:spacing w:before="9" w:after="1"/>
        <w:rPr>
          <w:b/>
          <w:sz w:val="15"/>
        </w:rPr>
      </w:pPr>
    </w:p>
    <w:tbl>
      <w:tblPr>
        <w:tblStyle w:val="TableNormal"/>
        <w:tblW w:w="0" w:type="auto"/>
        <w:tblInd w:w="637" w:type="dxa"/>
        <w:tblLayout w:type="fixed"/>
        <w:tblLook w:val="01E0" w:firstRow="1" w:lastRow="1" w:firstColumn="1" w:lastColumn="1" w:noHBand="0" w:noVBand="0"/>
      </w:tblPr>
      <w:tblGrid>
        <w:gridCol w:w="6166"/>
        <w:gridCol w:w="1419"/>
      </w:tblGrid>
      <w:tr w:rsidR="00F70CD9">
        <w:trPr>
          <w:trHeight w:val="327"/>
        </w:trPr>
        <w:tc>
          <w:tcPr>
            <w:tcW w:w="6166" w:type="dxa"/>
          </w:tcPr>
          <w:p w:rsidR="00F70CD9" w:rsidRDefault="00E50F45">
            <w:pPr>
              <w:pStyle w:val="TableParagraph"/>
              <w:spacing w:line="221" w:lineRule="exact"/>
              <w:ind w:left="50"/>
              <w:rPr>
                <w:sz w:val="20"/>
              </w:rPr>
            </w:pPr>
            <w:r>
              <w:rPr>
                <w:sz w:val="20"/>
              </w:rPr>
              <w:t>1. Se agacha y abraza y cubre a los alumnos</w:t>
            </w:r>
          </w:p>
        </w:tc>
        <w:tc>
          <w:tcPr>
            <w:tcW w:w="1419" w:type="dxa"/>
          </w:tcPr>
          <w:p w:rsidR="00F70CD9" w:rsidRDefault="00E50F45">
            <w:pPr>
              <w:pStyle w:val="TableParagraph"/>
              <w:spacing w:line="221" w:lineRule="exact"/>
              <w:ind w:left="364"/>
              <w:rPr>
                <w:sz w:val="20"/>
              </w:rPr>
            </w:pPr>
            <w:r>
              <w:rPr>
                <w:sz w:val="20"/>
              </w:rPr>
              <w:t>( )</w:t>
            </w:r>
          </w:p>
        </w:tc>
      </w:tr>
      <w:tr w:rsidR="00F70CD9">
        <w:trPr>
          <w:trHeight w:val="435"/>
        </w:trPr>
        <w:tc>
          <w:tcPr>
            <w:tcW w:w="6166" w:type="dxa"/>
          </w:tcPr>
          <w:p w:rsidR="00F70CD9" w:rsidRDefault="00E50F45">
            <w:pPr>
              <w:pStyle w:val="TableParagraph"/>
              <w:spacing w:before="97"/>
              <w:ind w:left="50"/>
              <w:rPr>
                <w:sz w:val="20"/>
              </w:rPr>
            </w:pPr>
            <w:r>
              <w:rPr>
                <w:sz w:val="20"/>
              </w:rPr>
              <w:t>2. Sale del ambiente sin correr o gritar</w:t>
            </w:r>
          </w:p>
        </w:tc>
        <w:tc>
          <w:tcPr>
            <w:tcW w:w="1419" w:type="dxa"/>
          </w:tcPr>
          <w:p w:rsidR="00F70CD9" w:rsidRDefault="00E50F45">
            <w:pPr>
              <w:pStyle w:val="TableParagraph"/>
              <w:spacing w:before="97"/>
              <w:ind w:right="48"/>
              <w:jc w:val="right"/>
              <w:rPr>
                <w:sz w:val="20"/>
              </w:rPr>
            </w:pPr>
            <w:r>
              <w:rPr>
                <w:sz w:val="20"/>
              </w:rPr>
              <w:t>( )</w:t>
            </w:r>
          </w:p>
        </w:tc>
      </w:tr>
      <w:tr w:rsidR="00F70CD9">
        <w:trPr>
          <w:trHeight w:val="437"/>
        </w:trPr>
        <w:tc>
          <w:tcPr>
            <w:tcW w:w="6166" w:type="dxa"/>
          </w:tcPr>
          <w:p w:rsidR="00F70CD9" w:rsidRDefault="00E50F45">
            <w:pPr>
              <w:pStyle w:val="TableParagraph"/>
              <w:spacing w:before="99"/>
              <w:ind w:left="50"/>
              <w:rPr>
                <w:sz w:val="20"/>
              </w:rPr>
            </w:pPr>
            <w:r>
              <w:rPr>
                <w:sz w:val="20"/>
              </w:rPr>
              <w:t>3. Pide a los alumnos que permanezcan en sus sitios y tranquilos</w:t>
            </w:r>
          </w:p>
        </w:tc>
        <w:tc>
          <w:tcPr>
            <w:tcW w:w="1419" w:type="dxa"/>
          </w:tcPr>
          <w:p w:rsidR="00F70CD9" w:rsidRDefault="00E50F45">
            <w:pPr>
              <w:pStyle w:val="TableParagraph"/>
              <w:spacing w:before="99"/>
              <w:ind w:right="48"/>
              <w:jc w:val="right"/>
              <w:rPr>
                <w:sz w:val="20"/>
              </w:rPr>
            </w:pPr>
            <w:r>
              <w:rPr>
                <w:sz w:val="20"/>
              </w:rPr>
              <w:t>( )</w:t>
            </w:r>
          </w:p>
        </w:tc>
      </w:tr>
      <w:tr w:rsidR="00F70CD9">
        <w:trPr>
          <w:trHeight w:val="435"/>
        </w:trPr>
        <w:tc>
          <w:tcPr>
            <w:tcW w:w="6166" w:type="dxa"/>
          </w:tcPr>
          <w:p w:rsidR="00F70CD9" w:rsidRDefault="00E50F45">
            <w:pPr>
              <w:pStyle w:val="TableParagraph"/>
              <w:spacing w:before="99"/>
              <w:ind w:left="50"/>
              <w:rPr>
                <w:sz w:val="20"/>
              </w:rPr>
            </w:pPr>
            <w:r>
              <w:rPr>
                <w:sz w:val="20"/>
              </w:rPr>
              <w:t>4. Organiza a sus alumnos para salir del aula ordenadamente</w:t>
            </w:r>
          </w:p>
        </w:tc>
        <w:tc>
          <w:tcPr>
            <w:tcW w:w="1419" w:type="dxa"/>
          </w:tcPr>
          <w:p w:rsidR="00F70CD9" w:rsidRDefault="00E50F45">
            <w:pPr>
              <w:pStyle w:val="TableParagraph"/>
              <w:spacing w:before="99"/>
              <w:ind w:right="48"/>
              <w:jc w:val="right"/>
              <w:rPr>
                <w:sz w:val="20"/>
              </w:rPr>
            </w:pPr>
            <w:r>
              <w:rPr>
                <w:sz w:val="20"/>
              </w:rPr>
              <w:t>( )</w:t>
            </w:r>
          </w:p>
        </w:tc>
      </w:tr>
      <w:tr w:rsidR="00F70CD9">
        <w:trPr>
          <w:trHeight w:val="435"/>
        </w:trPr>
        <w:tc>
          <w:tcPr>
            <w:tcW w:w="6166" w:type="dxa"/>
          </w:tcPr>
          <w:p w:rsidR="00F70CD9" w:rsidRDefault="00E50F45">
            <w:pPr>
              <w:pStyle w:val="TableParagraph"/>
              <w:spacing w:before="97"/>
              <w:ind w:left="50"/>
              <w:rPr>
                <w:sz w:val="20"/>
              </w:rPr>
            </w:pPr>
            <w:r>
              <w:rPr>
                <w:sz w:val="20"/>
              </w:rPr>
              <w:t>5. Orienta a los alumnos en las rutas de salida con un tono de voz firme</w:t>
            </w:r>
          </w:p>
        </w:tc>
        <w:tc>
          <w:tcPr>
            <w:tcW w:w="1419" w:type="dxa"/>
          </w:tcPr>
          <w:p w:rsidR="00F70CD9" w:rsidRDefault="00E50F45">
            <w:pPr>
              <w:pStyle w:val="TableParagraph"/>
              <w:spacing w:before="97"/>
              <w:ind w:left="364"/>
              <w:rPr>
                <w:sz w:val="20"/>
              </w:rPr>
            </w:pPr>
            <w:r>
              <w:rPr>
                <w:sz w:val="20"/>
              </w:rPr>
              <w:t>( )</w:t>
            </w:r>
          </w:p>
        </w:tc>
      </w:tr>
      <w:tr w:rsidR="00F70CD9">
        <w:trPr>
          <w:trHeight w:val="328"/>
        </w:trPr>
        <w:tc>
          <w:tcPr>
            <w:tcW w:w="6166" w:type="dxa"/>
          </w:tcPr>
          <w:p w:rsidR="00F70CD9" w:rsidRDefault="00E50F45">
            <w:pPr>
              <w:pStyle w:val="TableParagraph"/>
              <w:spacing w:before="99" w:line="210" w:lineRule="exact"/>
              <w:ind w:left="50"/>
              <w:rPr>
                <w:sz w:val="20"/>
              </w:rPr>
            </w:pPr>
            <w:r>
              <w:rPr>
                <w:sz w:val="20"/>
              </w:rPr>
              <w:t>6. Emplea un lenguaje claro y afectivo hacia los estudiantes</w:t>
            </w:r>
          </w:p>
        </w:tc>
        <w:tc>
          <w:tcPr>
            <w:tcW w:w="1419" w:type="dxa"/>
          </w:tcPr>
          <w:p w:rsidR="00F70CD9" w:rsidRDefault="00E50F45">
            <w:pPr>
              <w:pStyle w:val="TableParagraph"/>
              <w:spacing w:before="99" w:line="210" w:lineRule="exact"/>
              <w:ind w:right="48"/>
              <w:jc w:val="right"/>
              <w:rPr>
                <w:sz w:val="20"/>
              </w:rPr>
            </w:pPr>
            <w:r>
              <w:rPr>
                <w:sz w:val="20"/>
              </w:rPr>
              <w:t>( )</w:t>
            </w:r>
          </w:p>
        </w:tc>
      </w:tr>
    </w:tbl>
    <w:p w:rsidR="00F70CD9" w:rsidRDefault="00F70CD9">
      <w:pPr>
        <w:pStyle w:val="Textoindependiente"/>
        <w:rPr>
          <w:b/>
          <w:sz w:val="18"/>
        </w:rPr>
      </w:pPr>
    </w:p>
    <w:p w:rsidR="00F70CD9" w:rsidRDefault="00E50F45">
      <w:pPr>
        <w:pStyle w:val="Prrafodelista"/>
        <w:numPr>
          <w:ilvl w:val="0"/>
          <w:numId w:val="3"/>
        </w:numPr>
        <w:tabs>
          <w:tab w:val="left" w:pos="882"/>
          <w:tab w:val="left" w:pos="7881"/>
        </w:tabs>
        <w:spacing w:line="453" w:lineRule="auto"/>
        <w:ind w:right="1992" w:hanging="252"/>
        <w:rPr>
          <w:sz w:val="20"/>
        </w:rPr>
      </w:pPr>
      <w:r>
        <w:rPr>
          <w:sz w:val="20"/>
        </w:rPr>
        <w:t>Dirige a los estudiantes para que salgan ordenadamente hacia las zonas de seguridad interna o externa</w:t>
      </w:r>
      <w:r>
        <w:rPr>
          <w:spacing w:val="-5"/>
          <w:sz w:val="20"/>
        </w:rPr>
        <w:t xml:space="preserve"> </w:t>
      </w:r>
      <w:r>
        <w:rPr>
          <w:sz w:val="20"/>
        </w:rPr>
        <w:t>del</w:t>
      </w:r>
      <w:r>
        <w:rPr>
          <w:spacing w:val="-2"/>
          <w:sz w:val="20"/>
        </w:rPr>
        <w:t xml:space="preserve"> </w:t>
      </w:r>
      <w:r>
        <w:rPr>
          <w:sz w:val="20"/>
        </w:rPr>
        <w:t>colegio</w:t>
      </w:r>
      <w:r>
        <w:rPr>
          <w:sz w:val="20"/>
        </w:rPr>
        <w:tab/>
        <w:t>(</w:t>
      </w:r>
      <w:r>
        <w:rPr>
          <w:spacing w:val="1"/>
          <w:sz w:val="20"/>
        </w:rPr>
        <w:t xml:space="preserve"> </w:t>
      </w:r>
      <w:r>
        <w:rPr>
          <w:spacing w:val="-17"/>
          <w:sz w:val="20"/>
        </w:rPr>
        <w:t>)</w:t>
      </w:r>
    </w:p>
    <w:p w:rsidR="00F70CD9" w:rsidRDefault="00E50F45">
      <w:pPr>
        <w:pStyle w:val="Prrafodelista"/>
        <w:numPr>
          <w:ilvl w:val="0"/>
          <w:numId w:val="3"/>
        </w:numPr>
        <w:tabs>
          <w:tab w:val="left" w:pos="882"/>
          <w:tab w:val="left" w:pos="7920"/>
        </w:tabs>
        <w:spacing w:before="2"/>
        <w:ind w:left="881" w:hanging="202"/>
        <w:rPr>
          <w:sz w:val="20"/>
        </w:rPr>
      </w:pPr>
      <w:r>
        <w:rPr>
          <w:sz w:val="20"/>
        </w:rPr>
        <w:t>Otros</w:t>
      </w:r>
      <w:r>
        <w:rPr>
          <w:spacing w:val="-1"/>
          <w:sz w:val="20"/>
        </w:rPr>
        <w:t xml:space="preserve"> </w:t>
      </w:r>
      <w:r>
        <w:rPr>
          <w:w w:val="99"/>
          <w:sz w:val="20"/>
          <w:u w:val="single"/>
        </w:rPr>
        <w:t xml:space="preserve"> </w:t>
      </w:r>
      <w:r>
        <w:rPr>
          <w:sz w:val="20"/>
          <w:u w:val="single"/>
        </w:rPr>
        <w:tab/>
      </w:r>
    </w:p>
    <w:p w:rsidR="00F70CD9" w:rsidRDefault="00F70CD9">
      <w:pPr>
        <w:pStyle w:val="Textoindependiente"/>
        <w:spacing w:before="11"/>
        <w:rPr>
          <w:sz w:val="17"/>
        </w:rPr>
      </w:pPr>
    </w:p>
    <w:p w:rsidR="00F70CD9" w:rsidRDefault="00E50F45">
      <w:pPr>
        <w:ind w:left="1712" w:right="3904"/>
        <w:jc w:val="center"/>
        <w:rPr>
          <w:sz w:val="20"/>
        </w:rPr>
      </w:pPr>
      <w:r>
        <w:rPr>
          <w:sz w:val="20"/>
        </w:rPr>
        <w:t>Especifique</w:t>
      </w:r>
    </w:p>
    <w:p w:rsidR="00F70CD9" w:rsidRDefault="00F70CD9">
      <w:pPr>
        <w:pStyle w:val="Textoindependiente"/>
        <w:rPr>
          <w:sz w:val="22"/>
        </w:rPr>
      </w:pPr>
    </w:p>
    <w:p w:rsidR="00F70CD9" w:rsidRDefault="00F70CD9">
      <w:pPr>
        <w:pStyle w:val="Textoindependiente"/>
        <w:spacing w:before="8"/>
        <w:rPr>
          <w:sz w:val="31"/>
        </w:rPr>
      </w:pPr>
    </w:p>
    <w:p w:rsidR="00F70CD9" w:rsidRDefault="00E50F45">
      <w:pPr>
        <w:spacing w:line="261" w:lineRule="auto"/>
        <w:ind w:left="252" w:right="209"/>
        <w:rPr>
          <w:b/>
          <w:sz w:val="20"/>
        </w:rPr>
      </w:pPr>
      <w:r>
        <w:rPr>
          <w:b/>
          <w:sz w:val="20"/>
        </w:rPr>
        <w:t>SECCIÓN B: HABILIDADES RELACIONADAS CON LA FORMA DE ACTUAR DURANTE EL TERREMOTO</w:t>
      </w:r>
    </w:p>
    <w:p w:rsidR="00F70CD9" w:rsidRDefault="00F70CD9">
      <w:pPr>
        <w:pStyle w:val="Textoindependiente"/>
        <w:rPr>
          <w:b/>
          <w:sz w:val="22"/>
        </w:rPr>
      </w:pPr>
    </w:p>
    <w:p w:rsidR="00F70CD9" w:rsidRDefault="00F70CD9">
      <w:pPr>
        <w:pStyle w:val="Textoindependiente"/>
        <w:spacing w:before="7"/>
        <w:rPr>
          <w:b/>
          <w:sz w:val="26"/>
        </w:rPr>
      </w:pPr>
    </w:p>
    <w:p w:rsidR="00F70CD9" w:rsidRDefault="00E50F45">
      <w:pPr>
        <w:pStyle w:val="Prrafodelista"/>
        <w:numPr>
          <w:ilvl w:val="0"/>
          <w:numId w:val="2"/>
        </w:numPr>
        <w:tabs>
          <w:tab w:val="left" w:pos="882"/>
          <w:tab w:val="left" w:pos="7161"/>
        </w:tabs>
        <w:spacing w:before="1"/>
        <w:ind w:hanging="202"/>
        <w:rPr>
          <w:sz w:val="20"/>
        </w:rPr>
      </w:pPr>
      <w:r>
        <w:rPr>
          <w:sz w:val="20"/>
        </w:rPr>
        <w:t>Reúne a sus estudiantes en los círculos de</w:t>
      </w:r>
      <w:r>
        <w:rPr>
          <w:spacing w:val="-22"/>
          <w:sz w:val="20"/>
        </w:rPr>
        <w:t xml:space="preserve"> </w:t>
      </w:r>
      <w:r>
        <w:rPr>
          <w:sz w:val="20"/>
        </w:rPr>
        <w:t>seguridad</w:t>
      </w:r>
      <w:r>
        <w:rPr>
          <w:spacing w:val="-1"/>
          <w:sz w:val="20"/>
        </w:rPr>
        <w:t xml:space="preserve"> </w:t>
      </w:r>
      <w:r>
        <w:rPr>
          <w:sz w:val="20"/>
        </w:rPr>
        <w:t>correctamente</w:t>
      </w:r>
      <w:r>
        <w:rPr>
          <w:sz w:val="20"/>
        </w:rPr>
        <w:tab/>
        <w:t>(</w:t>
      </w:r>
      <w:r>
        <w:rPr>
          <w:spacing w:val="1"/>
          <w:sz w:val="20"/>
        </w:rPr>
        <w:t xml:space="preserve"> </w:t>
      </w:r>
      <w:r>
        <w:rPr>
          <w:sz w:val="20"/>
        </w:rPr>
        <w:t>)</w:t>
      </w:r>
    </w:p>
    <w:p w:rsidR="00F70CD9" w:rsidRDefault="00F70CD9">
      <w:pPr>
        <w:pStyle w:val="Textoindependiente"/>
        <w:spacing w:before="9"/>
        <w:rPr>
          <w:sz w:val="23"/>
        </w:rPr>
      </w:pPr>
    </w:p>
    <w:p w:rsidR="00F70CD9" w:rsidRDefault="00E50F45">
      <w:pPr>
        <w:pStyle w:val="Prrafodelista"/>
        <w:numPr>
          <w:ilvl w:val="0"/>
          <w:numId w:val="2"/>
        </w:numPr>
        <w:tabs>
          <w:tab w:val="left" w:pos="882"/>
          <w:tab w:val="left" w:pos="7881"/>
        </w:tabs>
        <w:ind w:hanging="202"/>
        <w:rPr>
          <w:sz w:val="20"/>
        </w:rPr>
      </w:pPr>
      <w:r>
        <w:rPr>
          <w:sz w:val="20"/>
        </w:rPr>
        <w:t>Se asegura que todos sus alumnos estén en el círculo</w:t>
      </w:r>
      <w:r>
        <w:rPr>
          <w:spacing w:val="-16"/>
          <w:sz w:val="20"/>
        </w:rPr>
        <w:t xml:space="preserve"> </w:t>
      </w:r>
      <w:r>
        <w:rPr>
          <w:sz w:val="20"/>
        </w:rPr>
        <w:t>de</w:t>
      </w:r>
      <w:r>
        <w:rPr>
          <w:spacing w:val="-1"/>
          <w:sz w:val="20"/>
        </w:rPr>
        <w:t xml:space="preserve"> </w:t>
      </w:r>
      <w:r>
        <w:rPr>
          <w:sz w:val="20"/>
        </w:rPr>
        <w:t>seguridad</w:t>
      </w:r>
      <w:r>
        <w:rPr>
          <w:sz w:val="20"/>
        </w:rPr>
        <w:tab/>
        <w:t>(</w:t>
      </w:r>
      <w:r>
        <w:rPr>
          <w:spacing w:val="1"/>
          <w:sz w:val="20"/>
        </w:rPr>
        <w:t xml:space="preserve"> </w:t>
      </w:r>
      <w:r>
        <w:rPr>
          <w:sz w:val="20"/>
        </w:rPr>
        <w:t>)</w:t>
      </w:r>
    </w:p>
    <w:p w:rsidR="00F70CD9" w:rsidRDefault="00E50F45">
      <w:pPr>
        <w:pStyle w:val="Prrafodelista"/>
        <w:numPr>
          <w:ilvl w:val="0"/>
          <w:numId w:val="2"/>
        </w:numPr>
        <w:tabs>
          <w:tab w:val="left" w:pos="882"/>
        </w:tabs>
        <w:spacing w:before="178"/>
        <w:ind w:hanging="202"/>
        <w:rPr>
          <w:sz w:val="20"/>
        </w:rPr>
      </w:pPr>
      <w:r>
        <w:rPr>
          <w:sz w:val="20"/>
        </w:rPr>
        <w:t>Se asegura que los estudiantes estén lejos de postes, cables u otros elementos</w:t>
      </w:r>
      <w:r>
        <w:rPr>
          <w:spacing w:val="-13"/>
          <w:sz w:val="20"/>
        </w:rPr>
        <w:t xml:space="preserve"> </w:t>
      </w:r>
      <w:r>
        <w:rPr>
          <w:sz w:val="20"/>
        </w:rPr>
        <w:t>que</w:t>
      </w:r>
    </w:p>
    <w:p w:rsidR="00F70CD9" w:rsidRDefault="00E50F45">
      <w:pPr>
        <w:tabs>
          <w:tab w:val="left" w:pos="7881"/>
        </w:tabs>
        <w:spacing w:before="181"/>
        <w:ind w:left="932"/>
        <w:rPr>
          <w:sz w:val="20"/>
        </w:rPr>
      </w:pPr>
      <w:r>
        <w:rPr>
          <w:sz w:val="20"/>
        </w:rPr>
        <w:t>podrían</w:t>
      </w:r>
      <w:r>
        <w:rPr>
          <w:spacing w:val="-3"/>
          <w:sz w:val="20"/>
        </w:rPr>
        <w:t xml:space="preserve"> </w:t>
      </w:r>
      <w:r>
        <w:rPr>
          <w:sz w:val="20"/>
        </w:rPr>
        <w:t>aplastarlos</w:t>
      </w:r>
      <w:r>
        <w:rPr>
          <w:sz w:val="20"/>
        </w:rPr>
        <w:tab/>
        <w:t>(</w:t>
      </w:r>
      <w:r>
        <w:rPr>
          <w:spacing w:val="1"/>
          <w:sz w:val="20"/>
        </w:rPr>
        <w:t xml:space="preserve"> </w:t>
      </w:r>
      <w:r>
        <w:rPr>
          <w:sz w:val="20"/>
        </w:rPr>
        <w:t>)</w:t>
      </w:r>
    </w:p>
    <w:p w:rsidR="00F70CD9" w:rsidRDefault="00E50F45">
      <w:pPr>
        <w:pStyle w:val="Prrafodelista"/>
        <w:numPr>
          <w:ilvl w:val="0"/>
          <w:numId w:val="2"/>
        </w:numPr>
        <w:tabs>
          <w:tab w:val="left" w:pos="882"/>
          <w:tab w:val="left" w:pos="7881"/>
        </w:tabs>
        <w:spacing w:before="178"/>
        <w:ind w:hanging="202"/>
        <w:rPr>
          <w:sz w:val="20"/>
        </w:rPr>
      </w:pPr>
      <w:r>
        <w:rPr>
          <w:sz w:val="20"/>
        </w:rPr>
        <w:t>Ejerce su autoridad para evitar que los alumnos no sigan las</w:t>
      </w:r>
      <w:r>
        <w:rPr>
          <w:spacing w:val="-19"/>
          <w:sz w:val="20"/>
        </w:rPr>
        <w:t xml:space="preserve"> </w:t>
      </w:r>
      <w:r>
        <w:rPr>
          <w:sz w:val="20"/>
        </w:rPr>
        <w:t>reglas</w:t>
      </w:r>
      <w:r>
        <w:rPr>
          <w:spacing w:val="-3"/>
          <w:sz w:val="20"/>
        </w:rPr>
        <w:t xml:space="preserve"> </w:t>
      </w:r>
      <w:r>
        <w:rPr>
          <w:sz w:val="20"/>
        </w:rPr>
        <w:t>establecidas</w:t>
      </w:r>
      <w:r>
        <w:rPr>
          <w:sz w:val="20"/>
        </w:rPr>
        <w:tab/>
        <w:t>(</w:t>
      </w:r>
      <w:r>
        <w:rPr>
          <w:spacing w:val="1"/>
          <w:sz w:val="20"/>
        </w:rPr>
        <w:t xml:space="preserve"> </w:t>
      </w:r>
      <w:r>
        <w:rPr>
          <w:sz w:val="20"/>
        </w:rPr>
        <w:t>)</w:t>
      </w:r>
    </w:p>
    <w:p w:rsidR="00F70CD9" w:rsidRDefault="00E50F45">
      <w:pPr>
        <w:pStyle w:val="Prrafodelista"/>
        <w:numPr>
          <w:ilvl w:val="0"/>
          <w:numId w:val="2"/>
        </w:numPr>
        <w:tabs>
          <w:tab w:val="left" w:pos="882"/>
          <w:tab w:val="left" w:pos="7161"/>
        </w:tabs>
        <w:spacing w:before="178"/>
        <w:ind w:hanging="202"/>
        <w:rPr>
          <w:sz w:val="20"/>
        </w:rPr>
      </w:pPr>
      <w:r>
        <w:rPr>
          <w:sz w:val="20"/>
        </w:rPr>
        <w:t>Está atento al comportamiento de cada uno de</w:t>
      </w:r>
      <w:r>
        <w:rPr>
          <w:spacing w:val="-11"/>
          <w:sz w:val="20"/>
        </w:rPr>
        <w:t xml:space="preserve"> </w:t>
      </w:r>
      <w:r>
        <w:rPr>
          <w:sz w:val="20"/>
        </w:rPr>
        <w:t>sus</w:t>
      </w:r>
      <w:r>
        <w:rPr>
          <w:spacing w:val="-3"/>
          <w:sz w:val="20"/>
        </w:rPr>
        <w:t xml:space="preserve"> </w:t>
      </w:r>
      <w:r>
        <w:rPr>
          <w:sz w:val="20"/>
        </w:rPr>
        <w:t>alumnos.</w:t>
      </w:r>
      <w:r>
        <w:rPr>
          <w:sz w:val="20"/>
        </w:rPr>
        <w:tab/>
        <w:t>(</w:t>
      </w:r>
      <w:r>
        <w:rPr>
          <w:spacing w:val="1"/>
          <w:sz w:val="20"/>
        </w:rPr>
        <w:t xml:space="preserve"> </w:t>
      </w:r>
      <w:r>
        <w:rPr>
          <w:sz w:val="20"/>
        </w:rPr>
        <w:t>)</w:t>
      </w:r>
    </w:p>
    <w:p w:rsidR="00F70CD9" w:rsidRDefault="00E50F45">
      <w:pPr>
        <w:pStyle w:val="Prrafodelista"/>
        <w:numPr>
          <w:ilvl w:val="0"/>
          <w:numId w:val="2"/>
        </w:numPr>
        <w:tabs>
          <w:tab w:val="left" w:pos="882"/>
          <w:tab w:val="left" w:pos="7881"/>
        </w:tabs>
        <w:spacing w:before="178"/>
        <w:ind w:hanging="202"/>
        <w:rPr>
          <w:sz w:val="20"/>
        </w:rPr>
      </w:pPr>
      <w:r>
        <w:rPr>
          <w:sz w:val="20"/>
        </w:rPr>
        <w:t>Brinda palabras de ánimo y fortaleza a</w:t>
      </w:r>
      <w:r>
        <w:rPr>
          <w:spacing w:val="-12"/>
          <w:sz w:val="20"/>
        </w:rPr>
        <w:t xml:space="preserve"> </w:t>
      </w:r>
      <w:r>
        <w:rPr>
          <w:sz w:val="20"/>
        </w:rPr>
        <w:t>sus</w:t>
      </w:r>
      <w:r>
        <w:rPr>
          <w:spacing w:val="-2"/>
          <w:sz w:val="20"/>
        </w:rPr>
        <w:t xml:space="preserve"> </w:t>
      </w:r>
      <w:r>
        <w:rPr>
          <w:sz w:val="20"/>
        </w:rPr>
        <w:t>estudiantes</w:t>
      </w:r>
      <w:r>
        <w:rPr>
          <w:sz w:val="20"/>
        </w:rPr>
        <w:tab/>
        <w:t>(</w:t>
      </w:r>
      <w:r>
        <w:rPr>
          <w:spacing w:val="1"/>
          <w:sz w:val="20"/>
        </w:rPr>
        <w:t xml:space="preserve"> </w:t>
      </w:r>
      <w:r>
        <w:rPr>
          <w:sz w:val="20"/>
        </w:rPr>
        <w:t>)</w:t>
      </w:r>
    </w:p>
    <w:p w:rsidR="00F70CD9" w:rsidRDefault="00E50F45">
      <w:pPr>
        <w:pStyle w:val="Prrafodelista"/>
        <w:numPr>
          <w:ilvl w:val="0"/>
          <w:numId w:val="2"/>
        </w:numPr>
        <w:tabs>
          <w:tab w:val="left" w:pos="882"/>
          <w:tab w:val="left" w:pos="7161"/>
        </w:tabs>
        <w:spacing w:before="178"/>
        <w:ind w:hanging="202"/>
        <w:rPr>
          <w:sz w:val="20"/>
        </w:rPr>
      </w:pPr>
      <w:r>
        <w:rPr>
          <w:sz w:val="20"/>
        </w:rPr>
        <w:t>Apoya emocionalmente a los alumnos más asustados</w:t>
      </w:r>
      <w:r>
        <w:rPr>
          <w:spacing w:val="-16"/>
          <w:sz w:val="20"/>
        </w:rPr>
        <w:t xml:space="preserve"> </w:t>
      </w:r>
      <w:r>
        <w:rPr>
          <w:sz w:val="20"/>
        </w:rPr>
        <w:t>o</w:t>
      </w:r>
      <w:r>
        <w:rPr>
          <w:spacing w:val="-1"/>
          <w:sz w:val="20"/>
        </w:rPr>
        <w:t xml:space="preserve"> </w:t>
      </w:r>
      <w:r>
        <w:rPr>
          <w:sz w:val="20"/>
        </w:rPr>
        <w:t>desesperados</w:t>
      </w:r>
      <w:r>
        <w:rPr>
          <w:sz w:val="20"/>
        </w:rPr>
        <w:tab/>
        <w:t>(</w:t>
      </w:r>
      <w:r>
        <w:rPr>
          <w:spacing w:val="1"/>
          <w:sz w:val="20"/>
        </w:rPr>
        <w:t xml:space="preserve"> </w:t>
      </w:r>
      <w:r>
        <w:rPr>
          <w:sz w:val="20"/>
        </w:rPr>
        <w:t>)</w:t>
      </w:r>
    </w:p>
    <w:p w:rsidR="00F70CD9" w:rsidRDefault="00E50F45">
      <w:pPr>
        <w:pStyle w:val="Prrafodelista"/>
        <w:numPr>
          <w:ilvl w:val="0"/>
          <w:numId w:val="2"/>
        </w:numPr>
        <w:tabs>
          <w:tab w:val="left" w:pos="882"/>
          <w:tab w:val="left" w:pos="7881"/>
        </w:tabs>
        <w:spacing w:before="178"/>
        <w:ind w:hanging="202"/>
        <w:rPr>
          <w:sz w:val="20"/>
        </w:rPr>
      </w:pPr>
      <w:r>
        <w:rPr>
          <w:sz w:val="20"/>
        </w:rPr>
        <w:t>Vigila que los alumnos no corran, se empujen o regresen solos</w:t>
      </w:r>
      <w:r>
        <w:rPr>
          <w:spacing w:val="-19"/>
          <w:sz w:val="20"/>
        </w:rPr>
        <w:t xml:space="preserve"> </w:t>
      </w:r>
      <w:r>
        <w:rPr>
          <w:sz w:val="20"/>
        </w:rPr>
        <w:t>al</w:t>
      </w:r>
      <w:r>
        <w:rPr>
          <w:spacing w:val="-2"/>
          <w:sz w:val="20"/>
        </w:rPr>
        <w:t xml:space="preserve"> </w:t>
      </w:r>
      <w:r>
        <w:rPr>
          <w:sz w:val="20"/>
        </w:rPr>
        <w:t>aula</w:t>
      </w:r>
      <w:r>
        <w:rPr>
          <w:sz w:val="20"/>
        </w:rPr>
        <w:tab/>
        <w:t xml:space="preserve">(  </w:t>
      </w:r>
      <w:r>
        <w:rPr>
          <w:spacing w:val="1"/>
          <w:sz w:val="20"/>
        </w:rPr>
        <w:t xml:space="preserve"> </w:t>
      </w:r>
      <w:r>
        <w:rPr>
          <w:sz w:val="20"/>
        </w:rPr>
        <w:t>)</w:t>
      </w:r>
    </w:p>
    <w:p w:rsidR="00F70CD9" w:rsidRDefault="00E50F45">
      <w:pPr>
        <w:pStyle w:val="Prrafodelista"/>
        <w:numPr>
          <w:ilvl w:val="0"/>
          <w:numId w:val="2"/>
        </w:numPr>
        <w:tabs>
          <w:tab w:val="left" w:pos="882"/>
          <w:tab w:val="left" w:pos="7881"/>
        </w:tabs>
        <w:spacing w:before="178"/>
        <w:ind w:hanging="202"/>
        <w:rPr>
          <w:sz w:val="20"/>
        </w:rPr>
      </w:pPr>
      <w:r>
        <w:rPr>
          <w:sz w:val="20"/>
        </w:rPr>
        <w:t>Promueve</w:t>
      </w:r>
      <w:r>
        <w:rPr>
          <w:spacing w:val="-3"/>
          <w:sz w:val="20"/>
        </w:rPr>
        <w:t xml:space="preserve"> </w:t>
      </w:r>
      <w:r>
        <w:rPr>
          <w:sz w:val="20"/>
        </w:rPr>
        <w:t>la</w:t>
      </w:r>
      <w:r>
        <w:rPr>
          <w:spacing w:val="-2"/>
          <w:sz w:val="20"/>
        </w:rPr>
        <w:t xml:space="preserve"> </w:t>
      </w:r>
      <w:r>
        <w:rPr>
          <w:sz w:val="20"/>
        </w:rPr>
        <w:t>autoprotección</w:t>
      </w:r>
      <w:r>
        <w:rPr>
          <w:sz w:val="20"/>
        </w:rPr>
        <w:tab/>
        <w:t>(   )</w:t>
      </w:r>
    </w:p>
    <w:p w:rsidR="00F70CD9" w:rsidRDefault="00E50F45">
      <w:pPr>
        <w:pStyle w:val="Prrafodelista"/>
        <w:numPr>
          <w:ilvl w:val="0"/>
          <w:numId w:val="2"/>
        </w:numPr>
        <w:tabs>
          <w:tab w:val="left" w:pos="983"/>
          <w:tab w:val="left" w:pos="7811"/>
        </w:tabs>
        <w:spacing w:before="178"/>
        <w:ind w:left="982" w:hanging="303"/>
        <w:rPr>
          <w:sz w:val="20"/>
        </w:rPr>
      </w:pPr>
      <w:r>
        <w:rPr>
          <w:sz w:val="20"/>
        </w:rPr>
        <w:t>Otros</w:t>
      </w:r>
      <w:r>
        <w:rPr>
          <w:spacing w:val="-1"/>
          <w:sz w:val="20"/>
        </w:rPr>
        <w:t xml:space="preserve"> </w:t>
      </w:r>
      <w:r>
        <w:rPr>
          <w:w w:val="99"/>
          <w:sz w:val="20"/>
          <w:u w:val="single"/>
        </w:rPr>
        <w:t xml:space="preserve"> </w:t>
      </w:r>
      <w:r>
        <w:rPr>
          <w:sz w:val="20"/>
          <w:u w:val="single"/>
        </w:rPr>
        <w:tab/>
      </w:r>
    </w:p>
    <w:p w:rsidR="00F70CD9" w:rsidRDefault="00F70CD9">
      <w:pPr>
        <w:rPr>
          <w:sz w:val="20"/>
        </w:rPr>
        <w:sectPr w:rsidR="00F70CD9">
          <w:headerReference w:type="default" r:id="rId186"/>
          <w:pgSz w:w="12240" w:h="15840"/>
          <w:pgMar w:top="1640" w:right="1320" w:bottom="280" w:left="760" w:header="1447" w:footer="0" w:gutter="0"/>
          <w:pgNumType w:start="147"/>
          <w:cols w:space="720"/>
        </w:sectPr>
      </w:pPr>
    </w:p>
    <w:p w:rsidR="00F70CD9" w:rsidRDefault="00E50F45">
      <w:pPr>
        <w:spacing w:line="221" w:lineRule="exact"/>
        <w:ind w:left="1712" w:right="2488"/>
        <w:jc w:val="center"/>
        <w:rPr>
          <w:sz w:val="20"/>
        </w:rPr>
      </w:pPr>
      <w:r>
        <w:rPr>
          <w:sz w:val="20"/>
        </w:rPr>
        <w:lastRenderedPageBreak/>
        <w:t>Especifique</w:t>
      </w:r>
    </w:p>
    <w:p w:rsidR="00F70CD9" w:rsidRDefault="00F70CD9">
      <w:pPr>
        <w:pStyle w:val="Textoindependiente"/>
        <w:rPr>
          <w:sz w:val="22"/>
        </w:rPr>
      </w:pPr>
    </w:p>
    <w:p w:rsidR="00F70CD9" w:rsidRDefault="00F70CD9">
      <w:pPr>
        <w:pStyle w:val="Textoindependiente"/>
        <w:spacing w:before="11"/>
      </w:pPr>
    </w:p>
    <w:p w:rsidR="00F70CD9" w:rsidRDefault="00E50F45">
      <w:pPr>
        <w:ind w:left="252"/>
        <w:rPr>
          <w:b/>
          <w:sz w:val="20"/>
        </w:rPr>
      </w:pPr>
      <w:r>
        <w:rPr>
          <w:b/>
          <w:sz w:val="20"/>
        </w:rPr>
        <w:t>SECCIÓN C: HABILIDADES RELACIONADAS CON LA ACTUACIÓN DESPUÉS DEL TERREMOTO</w:t>
      </w:r>
    </w:p>
    <w:p w:rsidR="00F70CD9" w:rsidRDefault="00E50F45">
      <w:pPr>
        <w:pStyle w:val="Prrafodelista"/>
        <w:numPr>
          <w:ilvl w:val="0"/>
          <w:numId w:val="1"/>
        </w:numPr>
        <w:tabs>
          <w:tab w:val="left" w:pos="882"/>
          <w:tab w:val="left" w:pos="8082"/>
        </w:tabs>
        <w:spacing w:before="176"/>
        <w:ind w:hanging="202"/>
        <w:rPr>
          <w:sz w:val="20"/>
        </w:rPr>
      </w:pPr>
      <w:r>
        <w:rPr>
          <w:sz w:val="20"/>
        </w:rPr>
        <w:t>Administra primeros auxilios empleando los elementos</w:t>
      </w:r>
      <w:r>
        <w:rPr>
          <w:spacing w:val="-17"/>
          <w:sz w:val="20"/>
        </w:rPr>
        <w:t xml:space="preserve"> </w:t>
      </w:r>
      <w:r>
        <w:rPr>
          <w:sz w:val="20"/>
        </w:rPr>
        <w:t>del</w:t>
      </w:r>
      <w:r>
        <w:rPr>
          <w:spacing w:val="-3"/>
          <w:sz w:val="20"/>
        </w:rPr>
        <w:t xml:space="preserve"> </w:t>
      </w:r>
      <w:r>
        <w:rPr>
          <w:sz w:val="20"/>
        </w:rPr>
        <w:t>botiquín</w:t>
      </w:r>
      <w:r>
        <w:rPr>
          <w:sz w:val="20"/>
        </w:rPr>
        <w:tab/>
        <w:t>(</w:t>
      </w:r>
      <w:r>
        <w:rPr>
          <w:spacing w:val="49"/>
          <w:sz w:val="20"/>
        </w:rPr>
        <w:t xml:space="preserve"> </w:t>
      </w:r>
      <w:r>
        <w:rPr>
          <w:sz w:val="20"/>
        </w:rPr>
        <w:t>)</w:t>
      </w:r>
    </w:p>
    <w:p w:rsidR="00F70CD9" w:rsidRDefault="00E50F45">
      <w:pPr>
        <w:pStyle w:val="Prrafodelista"/>
        <w:numPr>
          <w:ilvl w:val="0"/>
          <w:numId w:val="1"/>
        </w:numPr>
        <w:tabs>
          <w:tab w:val="left" w:pos="882"/>
          <w:tab w:val="left" w:pos="8803"/>
        </w:tabs>
        <w:spacing w:before="178"/>
        <w:ind w:hanging="202"/>
        <w:rPr>
          <w:sz w:val="20"/>
        </w:rPr>
      </w:pPr>
      <w:r>
        <w:rPr>
          <w:sz w:val="20"/>
        </w:rPr>
        <w:t>Realiza con sus estudiantes la técnica de la respiración por 3</w:t>
      </w:r>
      <w:r>
        <w:rPr>
          <w:spacing w:val="-23"/>
          <w:sz w:val="20"/>
        </w:rPr>
        <w:t xml:space="preserve"> </w:t>
      </w:r>
      <w:r>
        <w:rPr>
          <w:sz w:val="20"/>
        </w:rPr>
        <w:t>minutos</w:t>
      </w:r>
      <w:r>
        <w:rPr>
          <w:spacing w:val="-3"/>
          <w:sz w:val="20"/>
        </w:rPr>
        <w:t xml:space="preserve"> </w:t>
      </w:r>
      <w:r>
        <w:rPr>
          <w:sz w:val="20"/>
        </w:rPr>
        <w:t>aproximadamente</w:t>
      </w:r>
      <w:r>
        <w:rPr>
          <w:sz w:val="20"/>
        </w:rPr>
        <w:tab/>
        <w:t>(</w:t>
      </w:r>
      <w:r>
        <w:rPr>
          <w:spacing w:val="49"/>
          <w:sz w:val="20"/>
        </w:rPr>
        <w:t xml:space="preserve"> </w:t>
      </w:r>
      <w:r>
        <w:rPr>
          <w:sz w:val="20"/>
        </w:rPr>
        <w:t>)</w:t>
      </w:r>
    </w:p>
    <w:p w:rsidR="00F70CD9" w:rsidRDefault="00E50F45">
      <w:pPr>
        <w:pStyle w:val="Prrafodelista"/>
        <w:numPr>
          <w:ilvl w:val="0"/>
          <w:numId w:val="1"/>
        </w:numPr>
        <w:tabs>
          <w:tab w:val="left" w:pos="882"/>
          <w:tab w:val="left" w:pos="8082"/>
        </w:tabs>
        <w:spacing w:before="178"/>
        <w:ind w:hanging="202"/>
        <w:rPr>
          <w:sz w:val="20"/>
        </w:rPr>
      </w:pPr>
      <w:r>
        <w:rPr>
          <w:sz w:val="20"/>
        </w:rPr>
        <w:t>Realiza tareas de búsqueda</w:t>
      </w:r>
      <w:r>
        <w:rPr>
          <w:spacing w:val="41"/>
          <w:sz w:val="20"/>
        </w:rPr>
        <w:t xml:space="preserve"> </w:t>
      </w:r>
      <w:r>
        <w:rPr>
          <w:sz w:val="20"/>
        </w:rPr>
        <w:t>y</w:t>
      </w:r>
      <w:r>
        <w:rPr>
          <w:spacing w:val="-6"/>
          <w:sz w:val="20"/>
        </w:rPr>
        <w:t xml:space="preserve"> </w:t>
      </w:r>
      <w:r>
        <w:rPr>
          <w:sz w:val="20"/>
        </w:rPr>
        <w:t>salvamento</w:t>
      </w:r>
      <w:r>
        <w:rPr>
          <w:sz w:val="20"/>
        </w:rPr>
        <w:tab/>
        <w:t xml:space="preserve">( </w:t>
      </w:r>
      <w:r>
        <w:rPr>
          <w:spacing w:val="49"/>
          <w:sz w:val="20"/>
        </w:rPr>
        <w:t xml:space="preserve"> </w:t>
      </w:r>
      <w:r>
        <w:rPr>
          <w:sz w:val="20"/>
        </w:rPr>
        <w:t>)</w:t>
      </w:r>
    </w:p>
    <w:p w:rsidR="00F70CD9" w:rsidRDefault="00E50F45">
      <w:pPr>
        <w:pStyle w:val="Prrafodelista"/>
        <w:numPr>
          <w:ilvl w:val="0"/>
          <w:numId w:val="1"/>
        </w:numPr>
        <w:tabs>
          <w:tab w:val="left" w:pos="882"/>
          <w:tab w:val="left" w:pos="8082"/>
        </w:tabs>
        <w:spacing w:before="178"/>
        <w:ind w:hanging="202"/>
        <w:rPr>
          <w:sz w:val="20"/>
        </w:rPr>
      </w:pPr>
      <w:r>
        <w:rPr>
          <w:sz w:val="20"/>
        </w:rPr>
        <w:t>Brinda apoyo socioemocional permanente a</w:t>
      </w:r>
      <w:r>
        <w:rPr>
          <w:spacing w:val="-12"/>
          <w:sz w:val="20"/>
        </w:rPr>
        <w:t xml:space="preserve"> </w:t>
      </w:r>
      <w:r>
        <w:rPr>
          <w:sz w:val="20"/>
        </w:rPr>
        <w:t>los</w:t>
      </w:r>
      <w:r>
        <w:rPr>
          <w:spacing w:val="-4"/>
          <w:sz w:val="20"/>
        </w:rPr>
        <w:t xml:space="preserve"> </w:t>
      </w:r>
      <w:r>
        <w:rPr>
          <w:sz w:val="20"/>
        </w:rPr>
        <w:t>estudiantes</w:t>
      </w:r>
      <w:r>
        <w:rPr>
          <w:sz w:val="20"/>
        </w:rPr>
        <w:tab/>
        <w:t xml:space="preserve">( </w:t>
      </w:r>
      <w:r>
        <w:rPr>
          <w:spacing w:val="49"/>
          <w:sz w:val="20"/>
        </w:rPr>
        <w:t xml:space="preserve"> </w:t>
      </w:r>
      <w:r>
        <w:rPr>
          <w:sz w:val="20"/>
        </w:rPr>
        <w:t>)</w:t>
      </w:r>
    </w:p>
    <w:p w:rsidR="00F70CD9" w:rsidRDefault="00E50F45">
      <w:pPr>
        <w:pStyle w:val="Prrafodelista"/>
        <w:numPr>
          <w:ilvl w:val="0"/>
          <w:numId w:val="1"/>
        </w:numPr>
        <w:tabs>
          <w:tab w:val="left" w:pos="882"/>
          <w:tab w:val="left" w:pos="8853"/>
        </w:tabs>
        <w:spacing w:before="178" w:line="424" w:lineRule="auto"/>
        <w:ind w:left="882" w:right="1022" w:hanging="202"/>
        <w:rPr>
          <w:sz w:val="20"/>
        </w:rPr>
      </w:pPr>
      <w:r>
        <w:rPr>
          <w:sz w:val="20"/>
        </w:rPr>
        <w:t>Explica a los alumnos que las emociones como el miedo  y la angustia son normales y que irán pasando poco a</w:t>
      </w:r>
      <w:r>
        <w:rPr>
          <w:spacing w:val="-2"/>
          <w:sz w:val="20"/>
        </w:rPr>
        <w:t xml:space="preserve"> </w:t>
      </w:r>
      <w:r>
        <w:rPr>
          <w:sz w:val="20"/>
        </w:rPr>
        <w:t>poco .</w:t>
      </w:r>
      <w:r>
        <w:rPr>
          <w:sz w:val="20"/>
        </w:rPr>
        <w:tab/>
        <w:t xml:space="preserve">( </w:t>
      </w:r>
      <w:r>
        <w:rPr>
          <w:spacing w:val="49"/>
          <w:sz w:val="20"/>
        </w:rPr>
        <w:t xml:space="preserve"> </w:t>
      </w:r>
      <w:r>
        <w:rPr>
          <w:spacing w:val="-17"/>
          <w:sz w:val="20"/>
        </w:rPr>
        <w:t>)</w:t>
      </w:r>
    </w:p>
    <w:p w:rsidR="00F70CD9" w:rsidRDefault="00E50F45">
      <w:pPr>
        <w:pStyle w:val="Prrafodelista"/>
        <w:numPr>
          <w:ilvl w:val="0"/>
          <w:numId w:val="1"/>
        </w:numPr>
        <w:tabs>
          <w:tab w:val="left" w:pos="882"/>
          <w:tab w:val="left" w:pos="8568"/>
        </w:tabs>
        <w:spacing w:before="2"/>
        <w:ind w:hanging="202"/>
        <w:rPr>
          <w:sz w:val="20"/>
        </w:rPr>
      </w:pPr>
      <w:r>
        <w:rPr>
          <w:sz w:val="20"/>
        </w:rPr>
        <w:t>Realiza la entrega de niños a sus padres o apoderados según los</w:t>
      </w:r>
      <w:r>
        <w:rPr>
          <w:spacing w:val="-19"/>
          <w:sz w:val="20"/>
        </w:rPr>
        <w:t xml:space="preserve"> </w:t>
      </w:r>
      <w:r>
        <w:rPr>
          <w:sz w:val="20"/>
        </w:rPr>
        <w:t>procedimientos</w:t>
      </w:r>
      <w:r>
        <w:rPr>
          <w:spacing w:val="-3"/>
          <w:sz w:val="20"/>
        </w:rPr>
        <w:t xml:space="preserve"> </w:t>
      </w:r>
      <w:r>
        <w:rPr>
          <w:sz w:val="20"/>
        </w:rPr>
        <w:t>establecidos</w:t>
      </w:r>
      <w:r>
        <w:rPr>
          <w:sz w:val="20"/>
        </w:rPr>
        <w:tab/>
        <w:t xml:space="preserve">( </w:t>
      </w:r>
      <w:r>
        <w:rPr>
          <w:spacing w:val="49"/>
          <w:sz w:val="20"/>
        </w:rPr>
        <w:t xml:space="preserve"> </w:t>
      </w:r>
      <w:r>
        <w:rPr>
          <w:sz w:val="20"/>
        </w:rPr>
        <w:t>)</w:t>
      </w:r>
    </w:p>
    <w:p w:rsidR="00F70CD9" w:rsidRDefault="00E50F45">
      <w:pPr>
        <w:pStyle w:val="Prrafodelista"/>
        <w:numPr>
          <w:ilvl w:val="0"/>
          <w:numId w:val="1"/>
        </w:numPr>
        <w:tabs>
          <w:tab w:val="left" w:pos="882"/>
          <w:tab w:val="left" w:pos="8722"/>
        </w:tabs>
        <w:spacing w:before="178"/>
        <w:ind w:hanging="202"/>
        <w:rPr>
          <w:sz w:val="20"/>
        </w:rPr>
      </w:pPr>
      <w:r>
        <w:rPr>
          <w:sz w:val="20"/>
        </w:rPr>
        <w:t>Muestra disposición a brindar apoyo físico y socioemocional a los alumnos</w:t>
      </w:r>
      <w:r>
        <w:rPr>
          <w:spacing w:val="-19"/>
          <w:sz w:val="20"/>
        </w:rPr>
        <w:t xml:space="preserve"> </w:t>
      </w:r>
      <w:r>
        <w:rPr>
          <w:sz w:val="20"/>
        </w:rPr>
        <w:t>más</w:t>
      </w:r>
      <w:r>
        <w:rPr>
          <w:spacing w:val="-2"/>
          <w:sz w:val="20"/>
        </w:rPr>
        <w:t xml:space="preserve"> </w:t>
      </w:r>
      <w:r>
        <w:rPr>
          <w:sz w:val="20"/>
        </w:rPr>
        <w:t>afectados</w:t>
      </w:r>
      <w:r>
        <w:rPr>
          <w:sz w:val="20"/>
        </w:rPr>
        <w:tab/>
        <w:t xml:space="preserve">( </w:t>
      </w:r>
      <w:r>
        <w:rPr>
          <w:spacing w:val="48"/>
          <w:sz w:val="20"/>
        </w:rPr>
        <w:t xml:space="preserve"> </w:t>
      </w:r>
      <w:r>
        <w:rPr>
          <w:sz w:val="20"/>
        </w:rPr>
        <w:t>)</w:t>
      </w:r>
    </w:p>
    <w:p w:rsidR="00F70CD9" w:rsidRDefault="00E50F45">
      <w:pPr>
        <w:pStyle w:val="Prrafodelista"/>
        <w:numPr>
          <w:ilvl w:val="0"/>
          <w:numId w:val="1"/>
        </w:numPr>
        <w:tabs>
          <w:tab w:val="left" w:pos="882"/>
        </w:tabs>
        <w:spacing w:before="178"/>
        <w:ind w:hanging="202"/>
        <w:rPr>
          <w:sz w:val="20"/>
        </w:rPr>
      </w:pPr>
      <w:r>
        <w:rPr>
          <w:sz w:val="20"/>
        </w:rPr>
        <w:t>Si no llegan los padres o apoderados, los alumnos continúan bajo su custodia en una</w:t>
      </w:r>
      <w:r>
        <w:rPr>
          <w:spacing w:val="-19"/>
          <w:sz w:val="20"/>
        </w:rPr>
        <w:t xml:space="preserve"> </w:t>
      </w:r>
      <w:r>
        <w:rPr>
          <w:sz w:val="20"/>
        </w:rPr>
        <w:t>zona</w:t>
      </w:r>
    </w:p>
    <w:p w:rsidR="00F70CD9" w:rsidRDefault="00E50F45">
      <w:pPr>
        <w:tabs>
          <w:tab w:val="left" w:pos="8954"/>
        </w:tabs>
        <w:spacing w:before="178"/>
        <w:ind w:left="882"/>
        <w:rPr>
          <w:sz w:val="20"/>
        </w:rPr>
      </w:pPr>
      <w:r>
        <w:rPr>
          <w:sz w:val="20"/>
        </w:rPr>
        <w:t>Segura</w:t>
      </w:r>
      <w:r>
        <w:rPr>
          <w:sz w:val="20"/>
        </w:rPr>
        <w:tab/>
        <w:t>(</w:t>
      </w:r>
      <w:r>
        <w:rPr>
          <w:spacing w:val="48"/>
          <w:sz w:val="20"/>
        </w:rPr>
        <w:t xml:space="preserve"> </w:t>
      </w:r>
      <w:r>
        <w:rPr>
          <w:sz w:val="20"/>
        </w:rPr>
        <w:t>)</w:t>
      </w:r>
    </w:p>
    <w:p w:rsidR="00F70CD9" w:rsidRDefault="00F70CD9">
      <w:pPr>
        <w:pStyle w:val="Textoindependiente"/>
        <w:rPr>
          <w:sz w:val="22"/>
        </w:rPr>
      </w:pPr>
    </w:p>
    <w:p w:rsidR="00F70CD9" w:rsidRDefault="00F70CD9">
      <w:pPr>
        <w:pStyle w:val="Textoindependiente"/>
        <w:spacing w:before="6"/>
        <w:rPr>
          <w:sz w:val="22"/>
        </w:rPr>
      </w:pPr>
    </w:p>
    <w:p w:rsidR="00F70CD9" w:rsidRDefault="00E50F45">
      <w:pPr>
        <w:pStyle w:val="Prrafodelista"/>
        <w:numPr>
          <w:ilvl w:val="0"/>
          <w:numId w:val="1"/>
        </w:numPr>
        <w:tabs>
          <w:tab w:val="left" w:pos="882"/>
          <w:tab w:val="left" w:pos="8810"/>
        </w:tabs>
        <w:ind w:hanging="202"/>
        <w:rPr>
          <w:sz w:val="20"/>
        </w:rPr>
      </w:pPr>
      <w:r>
        <w:rPr>
          <w:sz w:val="20"/>
        </w:rPr>
        <w:t>Otros</w:t>
      </w:r>
      <w:r>
        <w:rPr>
          <w:spacing w:val="-1"/>
          <w:sz w:val="20"/>
        </w:rPr>
        <w:t xml:space="preserve"> </w:t>
      </w:r>
      <w:r>
        <w:rPr>
          <w:w w:val="99"/>
          <w:sz w:val="20"/>
          <w:u w:val="single"/>
        </w:rPr>
        <w:t xml:space="preserve"> </w:t>
      </w:r>
      <w:r>
        <w:rPr>
          <w:sz w:val="20"/>
          <w:u w:val="single"/>
        </w:rPr>
        <w:tab/>
      </w:r>
    </w:p>
    <w:p w:rsidR="00F70CD9" w:rsidRDefault="00F70CD9">
      <w:pPr>
        <w:pStyle w:val="Textoindependiente"/>
        <w:spacing w:before="11"/>
        <w:rPr>
          <w:sz w:val="15"/>
        </w:rPr>
      </w:pPr>
    </w:p>
    <w:p w:rsidR="00F70CD9" w:rsidRDefault="00E50F45">
      <w:pPr>
        <w:spacing w:before="91"/>
        <w:ind w:left="1712" w:right="2488"/>
        <w:jc w:val="center"/>
        <w:rPr>
          <w:sz w:val="20"/>
        </w:rPr>
      </w:pPr>
      <w:r>
        <w:rPr>
          <w:sz w:val="20"/>
        </w:rPr>
        <w:t>Especifique</w:t>
      </w:r>
    </w:p>
    <w:sectPr w:rsidR="00F70CD9">
      <w:pgSz w:w="12240" w:h="15840"/>
      <w:pgMar w:top="1640" w:right="1320" w:bottom="280" w:left="760" w:header="144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D2F" w:rsidRDefault="002A6D2F">
      <w:r>
        <w:separator/>
      </w:r>
    </w:p>
  </w:endnote>
  <w:endnote w:type="continuationSeparator" w:id="0">
    <w:p w:rsidR="002A6D2F" w:rsidRDefault="002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D2F" w:rsidRDefault="002A6D2F">
      <w:r>
        <w:separator/>
      </w:r>
    </w:p>
  </w:footnote>
  <w:footnote w:type="continuationSeparator" w:id="0">
    <w:p w:rsidR="002A6D2F" w:rsidRDefault="002A6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01088" behindDoc="1" locked="0" layoutInCell="1" allowOverlap="1">
              <wp:simplePos x="0" y="0"/>
              <wp:positionH relativeFrom="page">
                <wp:posOffset>6705600</wp:posOffset>
              </wp:positionH>
              <wp:positionV relativeFrom="page">
                <wp:posOffset>908050</wp:posOffset>
              </wp:positionV>
              <wp:extent cx="179070" cy="194310"/>
              <wp:effectExtent l="0" t="0" r="0" b="0"/>
              <wp:wrapNone/>
              <wp:docPr id="1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 roman </w:instrText>
                          </w:r>
                          <w:r>
                            <w:fldChar w:fldCharType="separate"/>
                          </w:r>
                          <w:r w:rsidR="009A6123">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41" type="#_x0000_t202" style="position:absolute;margin-left:528pt;margin-top:71.5pt;width:14.1pt;height:15.3pt;z-index:-259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4ArwIAAKs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" filled="f" stroked="f">
              <v:textbox inset="0,0,0,0">
                <w:txbxContent>
                  <w:p w:rsidR="00A069E1" w:rsidRDefault="00A069E1">
                    <w:pPr>
                      <w:pStyle w:val="Textoindependiente"/>
                      <w:spacing w:before="10"/>
                      <w:ind w:left="40"/>
                    </w:pPr>
                    <w:r>
                      <w:fldChar w:fldCharType="begin"/>
                    </w:r>
                    <w:r>
                      <w:instrText xml:space="preserve"> PAGE  \* roman </w:instrText>
                    </w:r>
                    <w:r>
                      <w:fldChar w:fldCharType="separate"/>
                    </w:r>
                    <w:r w:rsidR="009A6123">
                      <w:rPr>
                        <w:noProof/>
                      </w:rPr>
                      <w:t>ii</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11328" behindDoc="1" locked="0" layoutInCell="1" allowOverlap="1">
              <wp:simplePos x="0" y="0"/>
              <wp:positionH relativeFrom="page">
                <wp:posOffset>1351280</wp:posOffset>
              </wp:positionH>
              <wp:positionV relativeFrom="page">
                <wp:posOffset>908050</wp:posOffset>
              </wp:positionV>
              <wp:extent cx="5520690" cy="316230"/>
              <wp:effectExtent l="0" t="0" r="0" b="0"/>
              <wp:wrapNone/>
              <wp:docPr id="1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553"/>
                          </w:pPr>
                          <w:r>
                            <w:t>7</w:t>
                          </w:r>
                        </w:p>
                        <w:p w:rsidR="00A069E1" w:rsidRDefault="00A069E1">
                          <w:pPr>
                            <w:pStyle w:val="Textoindependiente"/>
                            <w:spacing w:line="23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9" type="#_x0000_t202" style="position:absolute;margin-left:106.4pt;margin-top:71.5pt;width:434.7pt;height:24.9pt;z-index:-259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Ic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" filled="f" stroked="f">
              <v:textbox inset="0,0,0,0">
                <w:txbxContent>
                  <w:p w:rsidR="00A069E1" w:rsidRDefault="00A069E1">
                    <w:pPr>
                      <w:pStyle w:val="Textoindependiente"/>
                      <w:spacing w:before="10" w:line="234" w:lineRule="exact"/>
                      <w:ind w:left="8553"/>
                    </w:pPr>
                    <w:r>
                      <w:t>7</w:t>
                    </w:r>
                  </w:p>
                  <w:p w:rsidR="00A069E1" w:rsidRDefault="00A069E1">
                    <w:pPr>
                      <w:pStyle w:val="Textoindependiente"/>
                      <w:spacing w:line="234" w:lineRule="exact"/>
                      <w:ind w:left="20"/>
                    </w:pP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900416" behindDoc="1" locked="0" layoutInCell="1" allowOverlap="1">
              <wp:simplePos x="0" y="0"/>
              <wp:positionH relativeFrom="page">
                <wp:posOffset>901700</wp:posOffset>
              </wp:positionH>
              <wp:positionV relativeFrom="page">
                <wp:posOffset>908050</wp:posOffset>
              </wp:positionV>
              <wp:extent cx="5970270" cy="2876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5" w:lineRule="exact"/>
                            <w:ind w:right="18"/>
                            <w:jc w:val="right"/>
                          </w:pPr>
                          <w:r>
                            <w:t>146</w:t>
                          </w:r>
                        </w:p>
                        <w:p w:rsidR="00A069E1" w:rsidRDefault="00A069E1">
                          <w:pPr>
                            <w:spacing w:line="189" w:lineRule="exact"/>
                            <w:ind w:left="20"/>
                            <w:rPr>
                              <w:sz w:val="20"/>
                            </w:rPr>
                          </w:pP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5" type="#_x0000_t202" style="position:absolute;margin-left:71pt;margin-top:71.5pt;width:470.1pt;height:22.65pt;z-index:-259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a9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" filled="f" stroked="f">
              <v:textbox inset="0,0,0,0">
                <w:txbxContent>
                  <w:p w:rsidR="00A069E1" w:rsidRDefault="00A069E1">
                    <w:pPr>
                      <w:pStyle w:val="Textoindependiente"/>
                      <w:spacing w:before="10" w:line="235" w:lineRule="exact"/>
                      <w:ind w:right="18"/>
                      <w:jc w:val="right"/>
                    </w:pPr>
                    <w:r>
                      <w:t>146</w:t>
                    </w:r>
                  </w:p>
                  <w:p w:rsidR="00A069E1" w:rsidRDefault="00A069E1">
                    <w:pPr>
                      <w:spacing w:line="189" w:lineRule="exact"/>
                      <w:ind w:left="20"/>
                      <w:rPr>
                        <w:sz w:val="20"/>
                      </w:rPr>
                    </w:pPr>
                    <w:r>
                      <w:rPr>
                        <w:sz w:val="20"/>
                      </w:rPr>
                      <w:t>---------------------------------------------------------------------------------------------------------------------------------------</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901440" behindDoc="1" locked="0" layoutInCell="1" allowOverlap="1">
              <wp:simplePos x="0" y="0"/>
              <wp:positionH relativeFrom="page">
                <wp:posOffset>6605270</wp:posOffset>
              </wp:positionH>
              <wp:positionV relativeFrom="page">
                <wp:posOffset>908050</wp:posOffset>
              </wp:positionV>
              <wp:extent cx="279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6" type="#_x0000_t202" style="position:absolute;margin-left:520.1pt;margin-top:71.5pt;width:22pt;height:15.3pt;z-index:-259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dv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148</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12352" behindDoc="1" locked="0" layoutInCell="1" allowOverlap="1">
              <wp:simplePos x="0" y="0"/>
              <wp:positionH relativeFrom="page">
                <wp:posOffset>6757670</wp:posOffset>
              </wp:positionH>
              <wp:positionV relativeFrom="page">
                <wp:posOffset>908050</wp:posOffset>
              </wp:positionV>
              <wp:extent cx="127000" cy="194310"/>
              <wp:effectExtent l="0" t="0" r="0" b="0"/>
              <wp:wrapNone/>
              <wp:docPr id="1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25446F">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50" type="#_x0000_t202" style="position:absolute;margin-left:532.1pt;margin-top:71.5pt;width:10pt;height:15.3pt;z-index:-259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z3tgIAALI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25446F">
                      <w:rPr>
                        <w:noProof/>
                      </w:rPr>
                      <w:t>8</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14400"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1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22</w:t>
                          </w:r>
                        </w:p>
                        <w:p w:rsidR="00A069E1" w:rsidRDefault="00A069E1">
                          <w:pPr>
                            <w:pStyle w:val="Textoindependiente"/>
                            <w:spacing w:line="234" w:lineRule="exact"/>
                            <w:ind w:left="20"/>
                          </w:pPr>
                          <w:r>
                            <w:t>perjuicio de que se esté gestando un movimiento más importante, como ocurrió en México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1" type="#_x0000_t202" style="position:absolute;margin-left:71pt;margin-top:71.5pt;width:470.1pt;height:24.9pt;z-index:-259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0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" filled="f" stroked="f">
              <v:textbox inset="0,0,0,0">
                <w:txbxContent>
                  <w:p w:rsidR="00A069E1" w:rsidRDefault="00A069E1">
                    <w:pPr>
                      <w:pStyle w:val="Textoindependiente"/>
                      <w:spacing w:before="10" w:line="234" w:lineRule="exact"/>
                      <w:ind w:left="9141"/>
                    </w:pPr>
                    <w:r>
                      <w:t>22</w:t>
                    </w:r>
                  </w:p>
                  <w:p w:rsidR="00A069E1" w:rsidRDefault="00A069E1">
                    <w:pPr>
                      <w:pStyle w:val="Textoindependiente"/>
                      <w:spacing w:line="234" w:lineRule="exact"/>
                      <w:ind w:left="20"/>
                    </w:pPr>
                    <w:r>
                      <w:t>perjuicio de que se esté gestando un movimiento más importante, como ocurrió en México en</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15424"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1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23</w:t>
                          </w:r>
                        </w:p>
                        <w:p w:rsidR="00A069E1" w:rsidRDefault="00A069E1">
                          <w:pPr>
                            <w:pStyle w:val="Textoindependiente"/>
                            <w:spacing w:line="234" w:lineRule="exact"/>
                            <w:ind w:left="20"/>
                          </w:pPr>
                          <w:r>
                            <w:t>distintos momentos de la construcción aún no acabada de un marco conceptual y metodológico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2" type="#_x0000_t202" style="position:absolute;margin-left:71pt;margin-top:71.5pt;width:470.1pt;height:24.9pt;z-index:-259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4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" filled="f" stroked="f">
              <v:textbox inset="0,0,0,0">
                <w:txbxContent>
                  <w:p w:rsidR="00A069E1" w:rsidRDefault="00A069E1">
                    <w:pPr>
                      <w:pStyle w:val="Textoindependiente"/>
                      <w:spacing w:before="10" w:line="234" w:lineRule="exact"/>
                      <w:ind w:left="9141"/>
                    </w:pPr>
                    <w:r>
                      <w:t>23</w:t>
                    </w:r>
                  </w:p>
                  <w:p w:rsidR="00A069E1" w:rsidRDefault="00A069E1">
                    <w:pPr>
                      <w:pStyle w:val="Textoindependiente"/>
                      <w:spacing w:line="234" w:lineRule="exact"/>
                      <w:ind w:left="20"/>
                    </w:pPr>
                    <w:r>
                      <w:t>distintos momentos de la construcción aún no acabada de un marco conceptual y metodológico</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16448"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1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24</w:t>
                          </w:r>
                        </w:p>
                        <w:p w:rsidR="00A069E1" w:rsidRDefault="00A069E1">
                          <w:pPr>
                            <w:pStyle w:val="Textoindependiente"/>
                            <w:spacing w:line="234" w:lineRule="exact"/>
                            <w:ind w:left="20"/>
                          </w:pPr>
                          <w:r>
                            <w:t>un problema en todo el mundo que, dada su magnitud, ha sido declarado como un tema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53" type="#_x0000_t202" style="position:absolute;margin-left:71pt;margin-top:71.5pt;width:470.1pt;height:24.9pt;z-index:-259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6G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" filled="f" stroked="f">
              <v:textbox inset="0,0,0,0">
                <w:txbxContent>
                  <w:p w:rsidR="00A069E1" w:rsidRDefault="00A069E1">
                    <w:pPr>
                      <w:pStyle w:val="Textoindependiente"/>
                      <w:spacing w:before="10" w:line="234" w:lineRule="exact"/>
                      <w:ind w:left="9141"/>
                    </w:pPr>
                    <w:r>
                      <w:t>24</w:t>
                    </w:r>
                  </w:p>
                  <w:p w:rsidR="00A069E1" w:rsidRDefault="00A069E1">
                    <w:pPr>
                      <w:pStyle w:val="Textoindependiente"/>
                      <w:spacing w:line="234" w:lineRule="exact"/>
                      <w:ind w:left="20"/>
                    </w:pPr>
                    <w:r>
                      <w:t>un problema en todo el mundo que, dada su magnitud, ha sido declarado como un tema</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02112" behindDoc="1" locked="0" layoutInCell="1" allowOverlap="1">
              <wp:simplePos x="0" y="0"/>
              <wp:positionH relativeFrom="page">
                <wp:posOffset>1082040</wp:posOffset>
              </wp:positionH>
              <wp:positionV relativeFrom="page">
                <wp:posOffset>908050</wp:posOffset>
              </wp:positionV>
              <wp:extent cx="5790565" cy="316230"/>
              <wp:effectExtent l="0" t="0" r="0" b="0"/>
              <wp:wrapNone/>
              <wp:docPr id="1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911"/>
                          </w:pPr>
                          <w:r>
                            <w:t>iv</w:t>
                          </w:r>
                        </w:p>
                        <w:p w:rsidR="00A069E1" w:rsidRDefault="00A069E1">
                          <w:pPr>
                            <w:pStyle w:val="Textoindependiente"/>
                            <w:spacing w:line="23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42" type="#_x0000_t202" style="position:absolute;margin-left:85.2pt;margin-top:71.5pt;width:455.95pt;height:24.9pt;z-index:-259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B/tAIAALM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" filled="f" stroked="f">
              <v:textbox inset="0,0,0,0">
                <w:txbxContent>
                  <w:p w:rsidR="00A069E1" w:rsidRDefault="00A069E1">
                    <w:pPr>
                      <w:pStyle w:val="Textoindependiente"/>
                      <w:spacing w:before="10" w:line="234" w:lineRule="exact"/>
                      <w:ind w:left="8911"/>
                    </w:pPr>
                    <w:r>
                      <w:t>iv</w:t>
                    </w:r>
                  </w:p>
                  <w:p w:rsidR="00A069E1" w:rsidRDefault="00A069E1">
                    <w:pPr>
                      <w:pStyle w:val="Textoindependiente"/>
                      <w:spacing w:line="234" w:lineRule="exact"/>
                      <w:ind w:left="20"/>
                    </w:pP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17472"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11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4" type="#_x0000_t202" style="position:absolute;margin-left:526.1pt;margin-top:71.5pt;width:16pt;height:15.3pt;z-index:-259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jzsw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31</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18496" behindDoc="1" locked="0" layoutInCell="1" allowOverlap="1">
              <wp:simplePos x="0" y="0"/>
              <wp:positionH relativeFrom="page">
                <wp:posOffset>6544945</wp:posOffset>
              </wp:positionH>
              <wp:positionV relativeFrom="page">
                <wp:posOffset>908050</wp:posOffset>
              </wp:positionV>
              <wp:extent cx="327025" cy="316230"/>
              <wp:effectExtent l="0" t="0" r="0" b="0"/>
              <wp:wrapNone/>
              <wp:docPr id="1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254"/>
                          </w:pPr>
                          <w:r>
                            <w:t>32</w:t>
                          </w:r>
                        </w:p>
                        <w:p w:rsidR="00A069E1" w:rsidRDefault="00A069E1">
                          <w:pPr>
                            <w:spacing w:line="234" w:lineRule="exact"/>
                            <w:ind w:left="20"/>
                            <w:rPr>
                              <w:i/>
                              <w:sz w:val="24"/>
                            </w:rPr>
                          </w:pPr>
                          <w:r>
                            <w:rPr>
                              <w:i/>
                              <w:sz w:val="24"/>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55" type="#_x0000_t202" style="position:absolute;margin-left:515.35pt;margin-top:71.5pt;width:25.75pt;height:24.9pt;z-index:-259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c2tAIAALM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" filled="f" stroked="f">
              <v:textbox inset="0,0,0,0">
                <w:txbxContent>
                  <w:p w:rsidR="00A069E1" w:rsidRDefault="00A069E1">
                    <w:pPr>
                      <w:pStyle w:val="Textoindependiente"/>
                      <w:spacing w:before="10" w:line="234" w:lineRule="exact"/>
                      <w:ind w:left="254"/>
                    </w:pPr>
                    <w:r>
                      <w:t>32</w:t>
                    </w:r>
                  </w:p>
                  <w:p w:rsidR="00A069E1" w:rsidRDefault="00A069E1">
                    <w:pPr>
                      <w:spacing w:line="234" w:lineRule="exact"/>
                      <w:ind w:left="20"/>
                      <w:rPr>
                        <w:i/>
                        <w:sz w:val="24"/>
                      </w:rPr>
                    </w:pPr>
                    <w:r>
                      <w:rPr>
                        <w:i/>
                        <w:sz w:val="24"/>
                      </w:rPr>
                      <w:t>de</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19520" behindDoc="1" locked="0" layoutInCell="1" allowOverlap="1">
              <wp:simplePos x="0" y="0"/>
              <wp:positionH relativeFrom="page">
                <wp:posOffset>901700</wp:posOffset>
              </wp:positionH>
              <wp:positionV relativeFrom="page">
                <wp:posOffset>1029970</wp:posOffset>
              </wp:positionV>
              <wp:extent cx="5600065" cy="194310"/>
              <wp:effectExtent l="0" t="0" r="0" b="0"/>
              <wp:wrapNone/>
              <wp:docPr id="1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spacing w:before="10"/>
                            <w:ind w:left="20"/>
                            <w:rPr>
                              <w:i/>
                              <w:sz w:val="24"/>
                            </w:rPr>
                          </w:pPr>
                          <w:r>
                            <w:rPr>
                              <w:i/>
                              <w:sz w:val="24"/>
                            </w:rPr>
                            <w:t>nacionales con especial énfasis en aquellas relativas a materia económica, ambiental,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6" type="#_x0000_t202" style="position:absolute;margin-left:71pt;margin-top:81.1pt;width:440.95pt;height:15.3pt;z-index:-259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" filled="f" stroked="f">
              <v:textbox inset="0,0,0,0">
                <w:txbxContent>
                  <w:p w:rsidR="00A069E1" w:rsidRDefault="00A069E1">
                    <w:pPr>
                      <w:spacing w:before="10"/>
                      <w:ind w:left="20"/>
                      <w:rPr>
                        <w:i/>
                        <w:sz w:val="24"/>
                      </w:rPr>
                    </w:pPr>
                    <w:r>
                      <w:rPr>
                        <w:i/>
                        <w:sz w:val="24"/>
                      </w:rPr>
                      <w:t>nacionales con especial énfasis en aquellas relativas a materia económica, ambiental,</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0544"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1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421"/>
                          </w:pPr>
                          <w:r>
                            <w:t>33</w:t>
                          </w:r>
                        </w:p>
                        <w:p w:rsidR="00A069E1" w:rsidRDefault="00A069E1">
                          <w:pPr>
                            <w:pStyle w:val="Textoindependiente"/>
                            <w:spacing w:line="234" w:lineRule="exact"/>
                            <w:ind w:left="20"/>
                          </w:pPr>
                          <w:r>
                            <w:t>Reducción de los efectos de un desastre, principalmente disminuyendo la vulnerabilidad.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57" type="#_x0000_t202" style="position:absolute;margin-left:107pt;margin-top:71.5pt;width:434.1pt;height:24.9pt;z-index:-259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VA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" filled="f" stroked="f">
              <v:textbox inset="0,0,0,0">
                <w:txbxContent>
                  <w:p w:rsidR="00A069E1" w:rsidRDefault="00A069E1">
                    <w:pPr>
                      <w:pStyle w:val="Textoindependiente"/>
                      <w:spacing w:before="10" w:line="234" w:lineRule="exact"/>
                      <w:ind w:left="8421"/>
                    </w:pPr>
                    <w:r>
                      <w:t>33</w:t>
                    </w:r>
                  </w:p>
                  <w:p w:rsidR="00A069E1" w:rsidRDefault="00A069E1">
                    <w:pPr>
                      <w:pStyle w:val="Textoindependiente"/>
                      <w:spacing w:line="234" w:lineRule="exact"/>
                      <w:ind w:left="20"/>
                    </w:pPr>
                    <w:r>
                      <w:t>Reducción de los efectos de un desastre, principalmente disminuyendo la vulnerabilidad.</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1568" behindDoc="1" locked="0" layoutInCell="1" allowOverlap="1">
              <wp:simplePos x="0" y="0"/>
              <wp:positionH relativeFrom="page">
                <wp:posOffset>6694170</wp:posOffset>
              </wp:positionH>
              <wp:positionV relativeFrom="page">
                <wp:posOffset>908050</wp:posOffset>
              </wp:positionV>
              <wp:extent cx="177800" cy="194310"/>
              <wp:effectExtent l="0" t="0" r="0" b="0"/>
              <wp:wrapNone/>
              <wp:docPr id="1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8" type="#_x0000_t202" style="position:absolute;margin-left:527.1pt;margin-top:71.5pt;width:14pt;height:15.3pt;z-index:-259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zYtAIAALM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" filled="f" stroked="f">
              <v:textbox inset="0,0,0,0">
                <w:txbxContent>
                  <w:p w:rsidR="00A069E1" w:rsidRDefault="00A069E1">
                    <w:pPr>
                      <w:pStyle w:val="Textoindependiente"/>
                      <w:spacing w:before="10"/>
                      <w:ind w:left="20"/>
                    </w:pPr>
                    <w:r>
                      <w:t>34</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2592"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1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35</w:t>
                          </w:r>
                        </w:p>
                        <w:p w:rsidR="00A069E1" w:rsidRDefault="00A069E1">
                          <w:pPr>
                            <w:pStyle w:val="Textoindependiente"/>
                            <w:spacing w:line="234" w:lineRule="exact"/>
                            <w:ind w:left="20"/>
                          </w:pPr>
                          <w:r>
                            <w:t>acercar a sus participantes lo más posible a una situación real de desastre, con el propósito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59" type="#_x0000_t202" style="position:absolute;margin-left:71pt;margin-top:71.5pt;width:470.1pt;height:24.9pt;z-index:-259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Y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" filled="f" stroked="f">
              <v:textbox inset="0,0,0,0">
                <w:txbxContent>
                  <w:p w:rsidR="00A069E1" w:rsidRDefault="00A069E1">
                    <w:pPr>
                      <w:pStyle w:val="Textoindependiente"/>
                      <w:spacing w:before="10" w:line="234" w:lineRule="exact"/>
                      <w:ind w:left="9141"/>
                    </w:pPr>
                    <w:r>
                      <w:t>35</w:t>
                    </w:r>
                  </w:p>
                  <w:p w:rsidR="00A069E1" w:rsidRDefault="00A069E1">
                    <w:pPr>
                      <w:pStyle w:val="Textoindependiente"/>
                      <w:spacing w:line="234" w:lineRule="exact"/>
                      <w:ind w:left="20"/>
                    </w:pPr>
                    <w:r>
                      <w:t>acercar a sus participantes lo más posible a una situación real de desastre, con el propósito de</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3616"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1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60" type="#_x0000_t202" style="position:absolute;margin-left:526.1pt;margin-top:71.5pt;width:16pt;height:15.3pt;z-index:-259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QxsAIAALM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37</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4640"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10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421"/>
                          </w:pPr>
                          <w:r>
                            <w:t>38</w:t>
                          </w:r>
                        </w:p>
                        <w:p w:rsidR="00A069E1" w:rsidRDefault="00A069E1">
                          <w:pPr>
                            <w:pStyle w:val="Textoindependiente"/>
                            <w:spacing w:line="234" w:lineRule="exact"/>
                            <w:ind w:left="20"/>
                          </w:pPr>
                          <w:r>
                            <w:t>1.</w:t>
                          </w:r>
                          <w:r>
                            <w:rPr>
                              <w:spacing w:val="58"/>
                            </w:rPr>
                            <w:t xml:space="preserve"> </w:t>
                          </w:r>
                          <w:r>
                            <w:t>Los usuarios internos de las Instituciones Educativas de Chincha tienen un bajo nivel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61" type="#_x0000_t202" style="position:absolute;margin-left:107pt;margin-top:71.5pt;width:434.1pt;height:24.9pt;z-index:-259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A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" filled="f" stroked="f">
              <v:textbox inset="0,0,0,0">
                <w:txbxContent>
                  <w:p w:rsidR="00A069E1" w:rsidRDefault="00A069E1">
                    <w:pPr>
                      <w:pStyle w:val="Textoindependiente"/>
                      <w:spacing w:before="10" w:line="234" w:lineRule="exact"/>
                      <w:ind w:left="8421"/>
                    </w:pPr>
                    <w:r>
                      <w:t>38</w:t>
                    </w:r>
                  </w:p>
                  <w:p w:rsidR="00A069E1" w:rsidRDefault="00A069E1">
                    <w:pPr>
                      <w:pStyle w:val="Textoindependiente"/>
                      <w:spacing w:line="234" w:lineRule="exact"/>
                      <w:ind w:left="20"/>
                    </w:pPr>
                    <w:r>
                      <w:t>1.</w:t>
                    </w:r>
                    <w:r>
                      <w:rPr>
                        <w:spacing w:val="58"/>
                      </w:rPr>
                      <w:t xml:space="preserve"> </w:t>
                    </w:r>
                    <w:r>
                      <w:t>Los usuarios internos de las Instituciones Educativas de Chincha tienen un bajo nivel</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5664"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10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62" type="#_x0000_t202" style="position:absolute;margin-left:526.1pt;margin-top:71.5pt;width:16pt;height:15.3pt;z-index:-259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rsgIAALM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40</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03136" behindDoc="1" locked="0" layoutInCell="1" allowOverlap="1">
              <wp:simplePos x="0" y="0"/>
              <wp:positionH relativeFrom="page">
                <wp:posOffset>6629400</wp:posOffset>
              </wp:positionH>
              <wp:positionV relativeFrom="page">
                <wp:posOffset>908050</wp:posOffset>
              </wp:positionV>
              <wp:extent cx="255270" cy="194310"/>
              <wp:effectExtent l="0" t="0" r="0" b="0"/>
              <wp:wrapNone/>
              <wp:docPr id="1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 roman </w:instrText>
                          </w:r>
                          <w:r>
                            <w:fldChar w:fldCharType="separate"/>
                          </w:r>
                          <w:r w:rsidR="009A6123">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43" type="#_x0000_t202" style="position:absolute;margin-left:522pt;margin-top:71.5pt;width:20.1pt;height:15.3pt;z-index:-259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CDsw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" filled="f" stroked="f">
              <v:textbox inset="0,0,0,0">
                <w:txbxContent>
                  <w:p w:rsidR="00A069E1" w:rsidRDefault="00A069E1">
                    <w:pPr>
                      <w:pStyle w:val="Textoindependiente"/>
                      <w:spacing w:before="10"/>
                      <w:ind w:left="40"/>
                    </w:pPr>
                    <w:r>
                      <w:fldChar w:fldCharType="begin"/>
                    </w:r>
                    <w:r>
                      <w:instrText xml:space="preserve"> PAGE  \* roman </w:instrText>
                    </w:r>
                    <w:r>
                      <w:fldChar w:fldCharType="separate"/>
                    </w:r>
                    <w:r w:rsidR="009A6123">
                      <w:rPr>
                        <w:noProof/>
                      </w:rPr>
                      <w:t>v</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6688"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1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41</w:t>
                          </w:r>
                        </w:p>
                        <w:p w:rsidR="00A069E1" w:rsidRDefault="00A069E1">
                          <w:pPr>
                            <w:pStyle w:val="Textoindependiente"/>
                            <w:spacing w:line="234" w:lineRule="exact"/>
                            <w:ind w:left="20"/>
                          </w:pPr>
                          <w:r>
                            <w:t>comparar en qué espacios de concentración poblacional de la ciudad de Chincha se observan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63" type="#_x0000_t202" style="position:absolute;margin-left:71pt;margin-top:71.5pt;width:470.1pt;height:24.9pt;z-index:-259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iS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" filled="f" stroked="f">
              <v:textbox inset="0,0,0,0">
                <w:txbxContent>
                  <w:p w:rsidR="00A069E1" w:rsidRDefault="00A069E1">
                    <w:pPr>
                      <w:pStyle w:val="Textoindependiente"/>
                      <w:spacing w:before="10" w:line="234" w:lineRule="exact"/>
                      <w:ind w:left="9141"/>
                    </w:pPr>
                    <w:r>
                      <w:t>41</w:t>
                    </w:r>
                  </w:p>
                  <w:p w:rsidR="00A069E1" w:rsidRDefault="00A069E1">
                    <w:pPr>
                      <w:pStyle w:val="Textoindependiente"/>
                      <w:spacing w:line="234" w:lineRule="exact"/>
                      <w:ind w:left="20"/>
                    </w:pPr>
                    <w:r>
                      <w:t>comparar en qué espacios de concentración poblacional de la ciudad de Chincha se observan</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7712" behindDoc="1" locked="0" layoutInCell="1" allowOverlap="1">
              <wp:simplePos x="0" y="0"/>
              <wp:positionH relativeFrom="page">
                <wp:posOffset>6694170</wp:posOffset>
              </wp:positionH>
              <wp:positionV relativeFrom="page">
                <wp:posOffset>908050</wp:posOffset>
              </wp:positionV>
              <wp:extent cx="177800" cy="194310"/>
              <wp:effectExtent l="0" t="0" r="0" b="0"/>
              <wp:wrapNone/>
              <wp:docPr id="10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64" type="#_x0000_t202" style="position:absolute;margin-left:527.1pt;margin-top:71.5pt;width:14pt;height:15.3pt;z-index:-25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jPtA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" filled="f" stroked="f">
              <v:textbox inset="0,0,0,0">
                <w:txbxContent>
                  <w:p w:rsidR="00A069E1" w:rsidRDefault="00A069E1">
                    <w:pPr>
                      <w:pStyle w:val="Textoindependiente"/>
                      <w:spacing w:before="10"/>
                      <w:ind w:left="20"/>
                    </w:pPr>
                    <w:r>
                      <w:t>42</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8736" behindDoc="1" locked="0" layoutInCell="1" allowOverlap="1">
              <wp:simplePos x="0" y="0"/>
              <wp:positionH relativeFrom="page">
                <wp:posOffset>1351280</wp:posOffset>
              </wp:positionH>
              <wp:positionV relativeFrom="page">
                <wp:posOffset>908050</wp:posOffset>
              </wp:positionV>
              <wp:extent cx="5520690" cy="316230"/>
              <wp:effectExtent l="0" t="0" r="0" b="0"/>
              <wp:wrapNone/>
              <wp:docPr id="1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433"/>
                          </w:pPr>
                          <w:r>
                            <w:t>43</w:t>
                          </w:r>
                        </w:p>
                        <w:p w:rsidR="00A069E1" w:rsidRDefault="00A069E1">
                          <w:pPr>
                            <w:pStyle w:val="Textoindependiente"/>
                            <w:spacing w:line="234" w:lineRule="exact"/>
                            <w:ind w:left="20"/>
                          </w:pPr>
                          <w:r>
                            <w:t>Para calcular el tamaño de la muestra se utilizó la fórmula para poblaciones finitas,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65" type="#_x0000_t202" style="position:absolute;margin-left:106.4pt;margin-top:71.5pt;width:434.7pt;height:24.9pt;z-index:-259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qG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" filled="f" stroked="f">
              <v:textbox inset="0,0,0,0">
                <w:txbxContent>
                  <w:p w:rsidR="00A069E1" w:rsidRDefault="00A069E1">
                    <w:pPr>
                      <w:pStyle w:val="Textoindependiente"/>
                      <w:spacing w:before="10" w:line="234" w:lineRule="exact"/>
                      <w:ind w:left="8433"/>
                    </w:pPr>
                    <w:r>
                      <w:t>43</w:t>
                    </w:r>
                  </w:p>
                  <w:p w:rsidR="00A069E1" w:rsidRDefault="00A069E1">
                    <w:pPr>
                      <w:pStyle w:val="Textoindependiente"/>
                      <w:spacing w:line="234" w:lineRule="exact"/>
                      <w:ind w:left="20"/>
                    </w:pPr>
                    <w:r>
                      <w:t>Para calcular el tamaño de la muestra se utilizó la fórmula para poblaciones finitas,</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29760"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10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66" type="#_x0000_t202" style="position:absolute;margin-left:526.1pt;margin-top:71.5pt;width:16pt;height:15.3pt;z-index:-259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JksgIAALM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57</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30784"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10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58</w:t>
                          </w:r>
                        </w:p>
                        <w:p w:rsidR="00A069E1" w:rsidRDefault="00A069E1">
                          <w:pPr>
                            <w:pStyle w:val="Textoindependiente"/>
                            <w:spacing w:line="234" w:lineRule="exact"/>
                            <w:ind w:left="20"/>
                          </w:pPr>
                          <w:r>
                            <w:t>Los Distritos que destacan entre los menos mencionados son Grocio Prado (7.3%), Chincha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67" type="#_x0000_t202" style="position:absolute;margin-left:71pt;margin-top:71.5pt;width:470.1pt;height:24.9pt;z-index:-259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V0tg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" filled="f" stroked="f">
              <v:textbox inset="0,0,0,0">
                <w:txbxContent>
                  <w:p w:rsidR="00A069E1" w:rsidRDefault="00A069E1">
                    <w:pPr>
                      <w:pStyle w:val="Textoindependiente"/>
                      <w:spacing w:before="10" w:line="234" w:lineRule="exact"/>
                      <w:ind w:left="9141"/>
                    </w:pPr>
                    <w:r>
                      <w:t>58</w:t>
                    </w:r>
                  </w:p>
                  <w:p w:rsidR="00A069E1" w:rsidRDefault="00A069E1">
                    <w:pPr>
                      <w:pStyle w:val="Textoindependiente"/>
                      <w:spacing w:line="234" w:lineRule="exact"/>
                      <w:ind w:left="20"/>
                    </w:pPr>
                    <w:r>
                      <w:t>Los Distritos que destacan entre los menos mencionados son Grocio Prado (7.3%), Chincha</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19"/>
      </w:rPr>
    </w:pPr>
    <w:r>
      <w:rPr>
        <w:noProof/>
        <w:lang w:val="es-PE" w:eastAsia="es-PE" w:bidi="ar-SA"/>
      </w:rPr>
      <mc:AlternateContent>
        <mc:Choice Requires="wps">
          <w:drawing>
            <wp:anchor distT="0" distB="0" distL="114300" distR="114300" simplePos="0" relativeHeight="243831808"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10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68" type="#_x0000_t202" style="position:absolute;margin-left:526.1pt;margin-top:71.5pt;width:16pt;height:15.3pt;z-index:-259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UatAIAALM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60</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32832"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10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421"/>
                          </w:pPr>
                          <w:r>
                            <w:t>61</w:t>
                          </w:r>
                        </w:p>
                        <w:p w:rsidR="00A069E1" w:rsidRDefault="00A069E1">
                          <w:pPr>
                            <w:pStyle w:val="Textoindependiente"/>
                            <w:spacing w:line="234" w:lineRule="exact"/>
                            <w:ind w:left="20"/>
                          </w:pPr>
                          <w:r>
                            <w:t>Como podemos observar en la Tabla y Figura Nº 6, el 95% de los alumnos estudiados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69" type="#_x0000_t202" style="position:absolute;margin-left:107pt;margin-top:71.5pt;width:434.1pt;height:24.9pt;z-index:-259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aR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" filled="f" stroked="f">
              <v:textbox inset="0,0,0,0">
                <w:txbxContent>
                  <w:p w:rsidR="00A069E1" w:rsidRDefault="00A069E1">
                    <w:pPr>
                      <w:pStyle w:val="Textoindependiente"/>
                      <w:spacing w:before="10" w:line="234" w:lineRule="exact"/>
                      <w:ind w:left="8421"/>
                    </w:pPr>
                    <w:r>
                      <w:t>61</w:t>
                    </w:r>
                  </w:p>
                  <w:p w:rsidR="00A069E1" w:rsidRDefault="00A069E1">
                    <w:pPr>
                      <w:pStyle w:val="Textoindependiente"/>
                      <w:spacing w:line="234" w:lineRule="exact"/>
                      <w:ind w:left="20"/>
                    </w:pPr>
                    <w:r>
                      <w:t>Como podemos observar en la Tabla y Figura Nº 6, el 95% de los alumnos estudiados</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33856" behindDoc="1" locked="0" layoutInCell="1" allowOverlap="1">
              <wp:simplePos x="0" y="0"/>
              <wp:positionH relativeFrom="page">
                <wp:posOffset>6694170</wp:posOffset>
              </wp:positionH>
              <wp:positionV relativeFrom="page">
                <wp:posOffset>908050</wp:posOffset>
              </wp:positionV>
              <wp:extent cx="177800" cy="194310"/>
              <wp:effectExtent l="0" t="0" r="0" b="0"/>
              <wp:wrapNone/>
              <wp:docPr id="1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0" type="#_x0000_t202" style="position:absolute;margin-left:527.1pt;margin-top:71.5pt;width:14pt;height:15.3pt;z-index:-259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3zsw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" filled="f" stroked="f">
              <v:textbox inset="0,0,0,0">
                <w:txbxContent>
                  <w:p w:rsidR="00A069E1" w:rsidRDefault="00A069E1">
                    <w:pPr>
                      <w:pStyle w:val="Textoindependiente"/>
                      <w:spacing w:before="10"/>
                      <w:ind w:left="20"/>
                    </w:pPr>
                    <w:r>
                      <w:t>62</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34880"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9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63</w:t>
                          </w:r>
                        </w:p>
                        <w:p w:rsidR="00A069E1" w:rsidRDefault="00A069E1">
                          <w:pPr>
                            <w:pStyle w:val="Textoindependiente"/>
                            <w:spacing w:line="234" w:lineRule="exact"/>
                            <w:ind w:left="20"/>
                          </w:pPr>
                          <w:r>
                            <w:t>Asimismo refirieron que sus instituciones educativas tienen un Plan de Gestión de Riesgo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71" type="#_x0000_t202" style="position:absolute;margin-left:71pt;margin-top:71.5pt;width:470.1pt;height:24.9pt;z-index:-259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Bqsw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" filled="f" stroked="f">
              <v:textbox inset="0,0,0,0">
                <w:txbxContent>
                  <w:p w:rsidR="00A069E1" w:rsidRDefault="00A069E1">
                    <w:pPr>
                      <w:pStyle w:val="Textoindependiente"/>
                      <w:spacing w:before="10" w:line="234" w:lineRule="exact"/>
                      <w:ind w:left="9141"/>
                    </w:pPr>
                    <w:r>
                      <w:t>63</w:t>
                    </w:r>
                  </w:p>
                  <w:p w:rsidR="00A069E1" w:rsidRDefault="00A069E1">
                    <w:pPr>
                      <w:pStyle w:val="Textoindependiente"/>
                      <w:spacing w:line="234" w:lineRule="exact"/>
                      <w:ind w:left="20"/>
                    </w:pPr>
                    <w:r>
                      <w:t>Asimismo refirieron que sus instituciones educativas tienen un Plan de Gestión de Riesgo de</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35904"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9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72" type="#_x0000_t202" style="position:absolute;margin-left:526.1pt;margin-top:71.5pt;width:16pt;height:15.3pt;z-index:-259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6AsgIAALI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66</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19"/>
      </w:rPr>
    </w:pPr>
    <w:r>
      <w:rPr>
        <w:noProof/>
        <w:lang w:val="es-PE" w:eastAsia="es-PE" w:bidi="ar-SA"/>
      </w:rPr>
      <mc:AlternateContent>
        <mc:Choice Requires="wps">
          <w:drawing>
            <wp:anchor distT="0" distB="0" distL="114300" distR="114300" simplePos="0" relativeHeight="243804160" behindDoc="1" locked="0" layoutInCell="1" allowOverlap="1">
              <wp:simplePos x="0" y="0"/>
              <wp:positionH relativeFrom="page">
                <wp:posOffset>6629400</wp:posOffset>
              </wp:positionH>
              <wp:positionV relativeFrom="page">
                <wp:posOffset>908050</wp:posOffset>
              </wp:positionV>
              <wp:extent cx="257810" cy="194310"/>
              <wp:effectExtent l="0" t="0" r="0" b="0"/>
              <wp:wrapNone/>
              <wp:docPr id="12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 roman </w:instrText>
                          </w:r>
                          <w:r>
                            <w:fldChar w:fldCharType="separate"/>
                          </w:r>
                          <w:r w:rsidR="009A6123">
                            <w:rPr>
                              <w:noProof/>
                            </w:rP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44" type="#_x0000_t202" style="position:absolute;margin-left:522pt;margin-top:71.5pt;width:20.3pt;height:15.3pt;z-index:-259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dN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" filled="f" stroked="f">
              <v:textbox inset="0,0,0,0">
                <w:txbxContent>
                  <w:p w:rsidR="00A069E1" w:rsidRDefault="00A069E1">
                    <w:pPr>
                      <w:pStyle w:val="Textoindependiente"/>
                      <w:spacing w:before="10"/>
                      <w:ind w:left="40"/>
                    </w:pPr>
                    <w:r>
                      <w:fldChar w:fldCharType="begin"/>
                    </w:r>
                    <w:r>
                      <w:instrText xml:space="preserve"> PAGE  \* roman </w:instrText>
                    </w:r>
                    <w:r>
                      <w:fldChar w:fldCharType="separate"/>
                    </w:r>
                    <w:r w:rsidR="009A6123">
                      <w:rPr>
                        <w:noProof/>
                      </w:rPr>
                      <w:t>xiii</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36928"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73" type="#_x0000_t202" style="position:absolute;margin-left:526.1pt;margin-top:71.5pt;width:16pt;height:15.3pt;z-index:-259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U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68</w:t>
                    </w:r>
                    <w:r>
                      <w:fldChar w:fldCharType="end"/>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37952" behindDoc="1" locked="0" layoutInCell="1" allowOverlap="1">
              <wp:simplePos x="0" y="0"/>
              <wp:positionH relativeFrom="page">
                <wp:posOffset>1735455</wp:posOffset>
              </wp:positionH>
              <wp:positionV relativeFrom="page">
                <wp:posOffset>1029970</wp:posOffset>
              </wp:positionV>
              <wp:extent cx="4148455" cy="485775"/>
              <wp:effectExtent l="0" t="0" r="0" b="0"/>
              <wp:wrapNone/>
              <wp:docPr id="9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spacing w:before="10"/>
                            <w:ind w:left="20"/>
                            <w:rPr>
                              <w:i/>
                              <w:sz w:val="24"/>
                            </w:rPr>
                          </w:pPr>
                          <w:r>
                            <w:rPr>
                              <w:i/>
                              <w:sz w:val="24"/>
                            </w:rPr>
                            <w:t>Tabla 10. Clasificación de los educadores de acuerdo al dominio de según Nivel de conocimiento de</w:t>
                          </w:r>
                        </w:p>
                        <w:p w:rsidR="00A069E1" w:rsidRDefault="00A069E1">
                          <w:pPr>
                            <w:spacing w:before="182"/>
                            <w:ind w:left="2244" w:right="2001"/>
                            <w:jc w:val="center"/>
                            <w:rPr>
                              <w:i/>
                              <w:sz w:val="24"/>
                            </w:rPr>
                          </w:pPr>
                          <w:r>
                            <w:rPr>
                              <w:i/>
                              <w:sz w:val="24"/>
                            </w:rPr>
                            <w:t>la etapa post terremoto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4" type="#_x0000_t202" style="position:absolute;margin-left:136.65pt;margin-top:81.1pt;width:326.65pt;height:38.25pt;z-index:-259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6sQIAALM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" filled="f" stroked="f">
              <v:textbox inset="0,0,0,0">
                <w:txbxContent>
                  <w:p w:rsidR="00A069E1" w:rsidRDefault="00A069E1">
                    <w:pPr>
                      <w:spacing w:before="10"/>
                      <w:ind w:left="20"/>
                      <w:rPr>
                        <w:i/>
                        <w:sz w:val="24"/>
                      </w:rPr>
                    </w:pPr>
                    <w:r>
                      <w:rPr>
                        <w:i/>
                        <w:sz w:val="24"/>
                      </w:rPr>
                      <w:t>Tabla 10. Clasificación de los educadores de acuerdo al dominio de según Nivel de conocimiento de</w:t>
                    </w:r>
                  </w:p>
                  <w:p w:rsidR="00A069E1" w:rsidRDefault="00A069E1">
                    <w:pPr>
                      <w:spacing w:before="182"/>
                      <w:ind w:left="2244" w:right="2001"/>
                      <w:jc w:val="center"/>
                      <w:rPr>
                        <w:i/>
                        <w:sz w:val="24"/>
                      </w:rPr>
                    </w:pPr>
                    <w:r>
                      <w:rPr>
                        <w:i/>
                        <w:sz w:val="24"/>
                      </w:rPr>
                      <w:t>la etapa post terremoto</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38976" behindDoc="1" locked="0" layoutInCell="1" allowOverlap="1">
              <wp:simplePos x="0" y="0"/>
              <wp:positionH relativeFrom="page">
                <wp:posOffset>6694170</wp:posOffset>
              </wp:positionH>
              <wp:positionV relativeFrom="page">
                <wp:posOffset>908050</wp:posOffset>
              </wp:positionV>
              <wp:extent cx="177800" cy="194310"/>
              <wp:effectExtent l="0" t="0" r="0" b="0"/>
              <wp:wrapNone/>
              <wp:docPr id="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75" type="#_x0000_t202" style="position:absolute;margin-left:527.1pt;margin-top:71.5pt;width:14pt;height:15.3pt;z-index:-259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oB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" filled="f" stroked="f">
              <v:textbox inset="0,0,0,0">
                <w:txbxContent>
                  <w:p w:rsidR="00A069E1" w:rsidRDefault="00A069E1">
                    <w:pPr>
                      <w:pStyle w:val="Textoindependiente"/>
                      <w:spacing w:before="10"/>
                      <w:ind w:left="20"/>
                    </w:pPr>
                    <w:r>
                      <w:t>69</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40000"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421"/>
                          </w:pPr>
                          <w:r>
                            <w:t>70</w:t>
                          </w:r>
                        </w:p>
                        <w:p w:rsidR="00A069E1" w:rsidRDefault="00A069E1">
                          <w:pPr>
                            <w:pStyle w:val="Textoindependiente"/>
                            <w:spacing w:line="234" w:lineRule="exact"/>
                            <w:ind w:left="20"/>
                          </w:pPr>
                          <w:r>
                            <w:t>Con la finalidad de identificar el valor total de conocimientos de los educadores en relación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76" type="#_x0000_t202" style="position:absolute;margin-left:107pt;margin-top:71.5pt;width:434.1pt;height:24.9pt;z-index:-259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htAIAALM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" filled="f" stroked="f">
              <v:textbox inset="0,0,0,0">
                <w:txbxContent>
                  <w:p w:rsidR="00A069E1" w:rsidRDefault="00A069E1">
                    <w:pPr>
                      <w:pStyle w:val="Textoindependiente"/>
                      <w:spacing w:before="10" w:line="234" w:lineRule="exact"/>
                      <w:ind w:left="8421"/>
                    </w:pPr>
                    <w:r>
                      <w:t>70</w:t>
                    </w:r>
                  </w:p>
                  <w:p w:rsidR="00A069E1" w:rsidRDefault="00A069E1">
                    <w:pPr>
                      <w:pStyle w:val="Textoindependiente"/>
                      <w:spacing w:line="234" w:lineRule="exact"/>
                      <w:ind w:left="20"/>
                    </w:pPr>
                    <w:r>
                      <w:t>Con la finalidad de identificar el valor total de conocimientos de los educadores en relación</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19"/>
      </w:rPr>
    </w:pPr>
    <w:r>
      <w:rPr>
        <w:noProof/>
        <w:lang w:val="es-PE" w:eastAsia="es-PE" w:bidi="ar-SA"/>
      </w:rPr>
      <mc:AlternateContent>
        <mc:Choice Requires="wps">
          <w:drawing>
            <wp:anchor distT="0" distB="0" distL="114300" distR="114300" simplePos="0" relativeHeight="243841024"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77" type="#_x0000_t202" style="position:absolute;margin-left:526.1pt;margin-top:71.5pt;width:16pt;height:15.3pt;z-index:-259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74</w:t>
                    </w:r>
                    <w: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42048" behindDoc="1" locked="0" layoutInCell="1" allowOverlap="1">
              <wp:simplePos x="0" y="0"/>
              <wp:positionH relativeFrom="page">
                <wp:posOffset>1351280</wp:posOffset>
              </wp:positionH>
              <wp:positionV relativeFrom="page">
                <wp:posOffset>908050</wp:posOffset>
              </wp:positionV>
              <wp:extent cx="5520690" cy="316230"/>
              <wp:effectExtent l="0" t="0" r="0" b="0"/>
              <wp:wrapNone/>
              <wp:docPr id="9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433"/>
                          </w:pPr>
                          <w:r>
                            <w:t>75</w:t>
                          </w:r>
                        </w:p>
                        <w:p w:rsidR="00A069E1" w:rsidRDefault="00A069E1">
                          <w:pPr>
                            <w:pStyle w:val="Textoindependiente"/>
                            <w:spacing w:line="234" w:lineRule="exact"/>
                            <w:ind w:left="20"/>
                          </w:pPr>
                          <w:r>
                            <w:t>Una posible explicación a este resultado se vincula con el hecho de que la observación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78" type="#_x0000_t202" style="position:absolute;margin-left:106.4pt;margin-top:71.5pt;width:434.7pt;height:24.9pt;z-index:-259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C4tAIAALM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" filled="f" stroked="f">
              <v:textbox inset="0,0,0,0">
                <w:txbxContent>
                  <w:p w:rsidR="00A069E1" w:rsidRDefault="00A069E1">
                    <w:pPr>
                      <w:pStyle w:val="Textoindependiente"/>
                      <w:spacing w:before="10" w:line="234" w:lineRule="exact"/>
                      <w:ind w:left="8433"/>
                    </w:pPr>
                    <w:r>
                      <w:t>75</w:t>
                    </w:r>
                  </w:p>
                  <w:p w:rsidR="00A069E1" w:rsidRDefault="00A069E1">
                    <w:pPr>
                      <w:pStyle w:val="Textoindependiente"/>
                      <w:spacing w:line="234" w:lineRule="exact"/>
                      <w:ind w:left="20"/>
                    </w:pPr>
                    <w:r>
                      <w:t>Una posible explicación a este resultado se vincula con el hecho de que la observación</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43072"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79" type="#_x0000_t202" style="position:absolute;margin-left:526.1pt;margin-top:71.5pt;width:16pt;height:15.3pt;z-index:-259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26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78</w:t>
                    </w:r>
                    <w: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44096"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79</w:t>
                          </w:r>
                        </w:p>
                        <w:p w:rsidR="00A069E1" w:rsidRDefault="00A069E1">
                          <w:pPr>
                            <w:pStyle w:val="Textoindependiente"/>
                            <w:spacing w:line="234" w:lineRule="exact"/>
                            <w:ind w:left="20"/>
                          </w:pPr>
                          <w:r>
                            <w:t>desastres, lo cual nos indica que la población conoce acerca de los procedimientos básicos 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0" type="#_x0000_t202" style="position:absolute;margin-left:71pt;margin-top:71.5pt;width:470.1pt;height:24.9pt;z-index:-259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y6tA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" filled="f" stroked="f">
              <v:textbox inset="0,0,0,0">
                <w:txbxContent>
                  <w:p w:rsidR="00A069E1" w:rsidRDefault="00A069E1">
                    <w:pPr>
                      <w:pStyle w:val="Textoindependiente"/>
                      <w:spacing w:before="10" w:line="234" w:lineRule="exact"/>
                      <w:ind w:left="9141"/>
                    </w:pPr>
                    <w:r>
                      <w:t>79</w:t>
                    </w:r>
                  </w:p>
                  <w:p w:rsidR="00A069E1" w:rsidRDefault="00A069E1">
                    <w:pPr>
                      <w:pStyle w:val="Textoindependiente"/>
                      <w:spacing w:line="234" w:lineRule="exact"/>
                      <w:ind w:left="20"/>
                    </w:pPr>
                    <w:r>
                      <w:t>desastres, lo cual nos indica que la población conoce acerca de los procedimientos básicos ante</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45120" behindDoc="1" locked="0" layoutInCell="1" allowOverlap="1">
              <wp:simplePos x="0" y="0"/>
              <wp:positionH relativeFrom="page">
                <wp:posOffset>6694170</wp:posOffset>
              </wp:positionH>
              <wp:positionV relativeFrom="page">
                <wp:posOffset>908050</wp:posOffset>
              </wp:positionV>
              <wp:extent cx="177800" cy="194310"/>
              <wp:effectExtent l="0" t="0" r="0" b="0"/>
              <wp:wrapNone/>
              <wp:docPr id="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81" type="#_x0000_t202" style="position:absolute;margin-left:527.1pt;margin-top:71.5pt;width:14pt;height:15.3pt;z-index:-259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kysgIAALI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" filled="f" stroked="f">
              <v:textbox inset="0,0,0,0">
                <w:txbxContent>
                  <w:p w:rsidR="00A069E1" w:rsidRDefault="00A069E1">
                    <w:pPr>
                      <w:pStyle w:val="Textoindependiente"/>
                      <w:spacing w:before="10"/>
                      <w:ind w:left="20"/>
                    </w:pPr>
                    <w:r>
                      <w:t>80</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46144"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81</w:t>
                          </w:r>
                        </w:p>
                        <w:p w:rsidR="00A069E1" w:rsidRDefault="00A069E1">
                          <w:pPr>
                            <w:pStyle w:val="Textoindependiente"/>
                            <w:spacing w:line="234" w:lineRule="exact"/>
                            <w:ind w:left="20"/>
                          </w:pPr>
                          <w:r>
                            <w:t>que luego del terremoto del año 2007 hubo una mayor preocupación por parte de las autoridades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82" type="#_x0000_t202" style="position:absolute;margin-left:71pt;margin-top:71.5pt;width:470.1pt;height:24.9pt;z-index:-259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lBsgIAALM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" filled="f" stroked="f">
              <v:textbox inset="0,0,0,0">
                <w:txbxContent>
                  <w:p w:rsidR="00A069E1" w:rsidRDefault="00A069E1">
                    <w:pPr>
                      <w:pStyle w:val="Textoindependiente"/>
                      <w:spacing w:before="10" w:line="234" w:lineRule="exact"/>
                      <w:ind w:left="9141"/>
                    </w:pPr>
                    <w:r>
                      <w:t>81</w:t>
                    </w:r>
                  </w:p>
                  <w:p w:rsidR="00A069E1" w:rsidRDefault="00A069E1">
                    <w:pPr>
                      <w:pStyle w:val="Textoindependiente"/>
                      <w:spacing w:line="234" w:lineRule="exact"/>
                      <w:ind w:left="20"/>
                    </w:pPr>
                    <w:r>
                      <w:t>que luego del terremoto del año 2007 hubo una mayor preocupación por parte de las autoridades</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47168"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3" type="#_x0000_t202" style="position:absolute;margin-left:526.1pt;margin-top:71.5pt;width:16pt;height:15.3pt;z-index:-259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otA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85</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19"/>
      </w:rPr>
    </w:pPr>
    <w:r>
      <w:rPr>
        <w:noProof/>
        <w:lang w:val="es-PE" w:eastAsia="es-PE" w:bidi="ar-SA"/>
      </w:rPr>
      <mc:AlternateContent>
        <mc:Choice Requires="wps">
          <w:drawing>
            <wp:anchor distT="0" distB="0" distL="114300" distR="114300" simplePos="0" relativeHeight="243805184" behindDoc="1" locked="0" layoutInCell="1" allowOverlap="1">
              <wp:simplePos x="0" y="0"/>
              <wp:positionH relativeFrom="page">
                <wp:posOffset>6596380</wp:posOffset>
              </wp:positionH>
              <wp:positionV relativeFrom="page">
                <wp:posOffset>908050</wp:posOffset>
              </wp:positionV>
              <wp:extent cx="292100" cy="194310"/>
              <wp:effectExtent l="0" t="0" r="0" b="0"/>
              <wp:wrapNone/>
              <wp:docPr id="1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 roman </w:instrText>
                          </w:r>
                          <w:r>
                            <w:fldChar w:fldCharType="separate"/>
                          </w:r>
                          <w:r w:rsidR="00EB41E7">
                            <w:rPr>
                              <w:noProof/>
                            </w:rPr>
                            <w:t>xix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5" type="#_x0000_t202" style="position:absolute;margin-left:519.4pt;margin-top:71.5pt;width:23pt;height:15.3pt;z-index:-259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9wsw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" filled="f" stroked="f">
              <v:textbox inset="0,0,0,0">
                <w:txbxContent>
                  <w:p w:rsidR="00A069E1" w:rsidRDefault="00A069E1">
                    <w:pPr>
                      <w:pStyle w:val="Textoindependiente"/>
                      <w:spacing w:before="10"/>
                      <w:ind w:left="40"/>
                    </w:pPr>
                    <w:r>
                      <w:fldChar w:fldCharType="begin"/>
                    </w:r>
                    <w:r>
                      <w:instrText xml:space="preserve"> PAGE  \* roman </w:instrText>
                    </w:r>
                    <w:r>
                      <w:fldChar w:fldCharType="separate"/>
                    </w:r>
                    <w:r w:rsidR="00EB41E7">
                      <w:rPr>
                        <w:noProof/>
                      </w:rPr>
                      <w:t>xix</w:t>
                    </w:r>
                    <w: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48192" behindDoc="1" locked="0" layoutInCell="1" allowOverlap="1">
              <wp:simplePos x="0" y="0"/>
              <wp:positionH relativeFrom="page">
                <wp:posOffset>6694170</wp:posOffset>
              </wp:positionH>
              <wp:positionV relativeFrom="page">
                <wp:posOffset>908050</wp:posOffset>
              </wp:positionV>
              <wp:extent cx="177800" cy="194310"/>
              <wp:effectExtent l="0" t="0" r="0" b="0"/>
              <wp:wrapNone/>
              <wp:docPr id="8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84" type="#_x0000_t202" style="position:absolute;margin-left:527.1pt;margin-top:71.5pt;width:14pt;height:15.3pt;z-index:-259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Ysg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" filled="f" stroked="f">
              <v:textbox inset="0,0,0,0">
                <w:txbxContent>
                  <w:p w:rsidR="00A069E1" w:rsidRDefault="00A069E1">
                    <w:pPr>
                      <w:pStyle w:val="Textoindependiente"/>
                      <w:spacing w:before="10"/>
                      <w:ind w:left="20"/>
                    </w:pPr>
                    <w:r>
                      <w:t>86</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49216" behindDoc="1" locked="0" layoutInCell="1" allowOverlap="1">
              <wp:simplePos x="0" y="0"/>
              <wp:positionH relativeFrom="page">
                <wp:posOffset>1358900</wp:posOffset>
              </wp:positionH>
              <wp:positionV relativeFrom="page">
                <wp:posOffset>1029970</wp:posOffset>
              </wp:positionV>
              <wp:extent cx="5287645" cy="194310"/>
              <wp:effectExtent l="0" t="0" r="0" b="0"/>
              <wp:wrapNone/>
              <wp:docPr id="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En cuanto a la actitud de los vendedores del mercado de Chincha podemos apreciar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5" type="#_x0000_t202" style="position:absolute;margin-left:107pt;margin-top:81.1pt;width:416.35pt;height:15.3pt;z-index:-259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qWtQ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" filled="f" stroked="f">
              <v:textbox inset="0,0,0,0">
                <w:txbxContent>
                  <w:p w:rsidR="00A069E1" w:rsidRDefault="00A069E1">
                    <w:pPr>
                      <w:pStyle w:val="Textoindependiente"/>
                      <w:spacing w:before="10"/>
                      <w:ind w:left="20"/>
                    </w:pPr>
                    <w:r>
                      <w:t>En cuanto a la actitud de los vendedores del mercado de Chincha podemos apreciar en</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0240"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86" type="#_x0000_t202" style="position:absolute;margin-left:526.1pt;margin-top:71.5pt;width:16pt;height:15.3pt;z-index:-259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88</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1264"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141"/>
                          </w:pPr>
                          <w:r>
                            <w:t>89</w:t>
                          </w:r>
                        </w:p>
                        <w:p w:rsidR="00A069E1" w:rsidRDefault="00A069E1">
                          <w:pPr>
                            <w:pStyle w:val="Textoindependiente"/>
                            <w:spacing w:line="234" w:lineRule="exact"/>
                            <w:ind w:left="20"/>
                          </w:pPr>
                          <w:r>
                            <w:t>de la comunidad educativa durante un Simulacro Regional de Sismo y Tsunami, donde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87" type="#_x0000_t202" style="position:absolute;margin-left:71pt;margin-top:71.5pt;width:470.1pt;height:24.9pt;z-index:-259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ZtQ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" filled="f" stroked="f">
              <v:textbox inset="0,0,0,0">
                <w:txbxContent>
                  <w:p w:rsidR="00A069E1" w:rsidRDefault="00A069E1">
                    <w:pPr>
                      <w:pStyle w:val="Textoindependiente"/>
                      <w:spacing w:before="10" w:line="234" w:lineRule="exact"/>
                      <w:ind w:left="9141"/>
                    </w:pPr>
                    <w:r>
                      <w:t>89</w:t>
                    </w:r>
                  </w:p>
                  <w:p w:rsidR="00A069E1" w:rsidRDefault="00A069E1">
                    <w:pPr>
                      <w:pStyle w:val="Textoindependiente"/>
                      <w:spacing w:line="234" w:lineRule="exact"/>
                      <w:ind w:left="20"/>
                    </w:pPr>
                    <w:r>
                      <w:t>de la comunidad educativa durante un Simulacro Regional de Sismo y Tsunami, donde</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2288" behindDoc="1" locked="0" layoutInCell="1" allowOverlap="1">
              <wp:simplePos x="0" y="0"/>
              <wp:positionH relativeFrom="page">
                <wp:posOffset>6694170</wp:posOffset>
              </wp:positionH>
              <wp:positionV relativeFrom="page">
                <wp:posOffset>908050</wp:posOffset>
              </wp:positionV>
              <wp:extent cx="177800" cy="194310"/>
              <wp:effectExtent l="0" t="0" r="0" b="0"/>
              <wp:wrapNone/>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88" type="#_x0000_t202" style="position:absolute;margin-left:527.1pt;margin-top:71.5pt;width:14pt;height:15.3pt;z-index:-259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EOsg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" filled="f" stroked="f">
              <v:textbox inset="0,0,0,0">
                <w:txbxContent>
                  <w:p w:rsidR="00A069E1" w:rsidRDefault="00A069E1">
                    <w:pPr>
                      <w:pStyle w:val="Textoindependiente"/>
                      <w:spacing w:before="10"/>
                      <w:ind w:left="20"/>
                    </w:pPr>
                    <w:r>
                      <w:t>93</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3312"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421"/>
                          </w:pPr>
                          <w:r>
                            <w:t>94</w:t>
                          </w:r>
                        </w:p>
                        <w:p w:rsidR="00A069E1" w:rsidRDefault="00A069E1">
                          <w:pPr>
                            <w:pStyle w:val="Textoindependiente"/>
                            <w:spacing w:line="234" w:lineRule="exact"/>
                            <w:ind w:left="20"/>
                          </w:pPr>
                          <w:r>
                            <w:t>Como se puede visualizar, más del 90% de los estudiantes de la muestra presentan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89" type="#_x0000_t202" style="position:absolute;margin-left:107pt;margin-top:71.5pt;width:434.1pt;height:24.9pt;z-index:-259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c8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" filled="f" stroked="f">
              <v:textbox inset="0,0,0,0">
                <w:txbxContent>
                  <w:p w:rsidR="00A069E1" w:rsidRDefault="00A069E1">
                    <w:pPr>
                      <w:pStyle w:val="Textoindependiente"/>
                      <w:spacing w:before="10" w:line="234" w:lineRule="exact"/>
                      <w:ind w:left="8421"/>
                    </w:pPr>
                    <w:r>
                      <w:t>94</w:t>
                    </w:r>
                  </w:p>
                  <w:p w:rsidR="00A069E1" w:rsidRDefault="00A069E1">
                    <w:pPr>
                      <w:pStyle w:val="Textoindependiente"/>
                      <w:spacing w:line="234" w:lineRule="exact"/>
                      <w:ind w:left="20"/>
                    </w:pPr>
                    <w:r>
                      <w:t>Como se puede visualizar, más del 90% de los estudiantes de la muestra presentan</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4336" behindDoc="1" locked="0" layoutInCell="1" allowOverlap="1">
              <wp:simplePos x="0" y="0"/>
              <wp:positionH relativeFrom="page">
                <wp:posOffset>6546850</wp:posOffset>
              </wp:positionH>
              <wp:positionV relativeFrom="page">
                <wp:posOffset>908050</wp:posOffset>
              </wp:positionV>
              <wp:extent cx="325755" cy="316230"/>
              <wp:effectExtent l="0" t="0" r="0" b="0"/>
              <wp:wrapNone/>
              <wp:docPr id="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252"/>
                          </w:pPr>
                          <w:r>
                            <w:t>96</w:t>
                          </w:r>
                        </w:p>
                        <w:p w:rsidR="00A069E1" w:rsidRDefault="00A069E1">
                          <w:pPr>
                            <w:pStyle w:val="Textoindependiente"/>
                            <w:spacing w:line="234" w:lineRule="exact"/>
                            <w:ind w:left="20"/>
                          </w:pPr>
                          <w: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90" type="#_x0000_t202" style="position:absolute;margin-left:515.5pt;margin-top:71.5pt;width:25.65pt;height:24.9pt;z-index:-259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ULtQIAALI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" filled="f" stroked="f">
              <v:textbox inset="0,0,0,0">
                <w:txbxContent>
                  <w:p w:rsidR="00A069E1" w:rsidRDefault="00A069E1">
                    <w:pPr>
                      <w:pStyle w:val="Textoindependiente"/>
                      <w:spacing w:before="10" w:line="234" w:lineRule="exact"/>
                      <w:ind w:left="252"/>
                    </w:pPr>
                    <w:r>
                      <w:t>96</w:t>
                    </w:r>
                  </w:p>
                  <w:p w:rsidR="00A069E1" w:rsidRDefault="00A069E1">
                    <w:pPr>
                      <w:pStyle w:val="Textoindependiente"/>
                      <w:spacing w:line="234" w:lineRule="exact"/>
                      <w:ind w:left="20"/>
                    </w:pPr>
                    <w:r>
                      <w:t>de</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55360" behindDoc="1" locked="0" layoutInCell="1" allowOverlap="1">
              <wp:simplePos x="0" y="0"/>
              <wp:positionH relativeFrom="page">
                <wp:posOffset>1358900</wp:posOffset>
              </wp:positionH>
              <wp:positionV relativeFrom="page">
                <wp:posOffset>1029970</wp:posOffset>
              </wp:positionV>
              <wp:extent cx="5128260" cy="194310"/>
              <wp:effectExtent l="0" t="0" r="0" b="0"/>
              <wp:wrapNone/>
              <wp:docPr id="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La hipótesis nula en ambos casos plantea que la distribución de los niveles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91" type="#_x0000_t202" style="position:absolute;margin-left:107pt;margin-top:81.1pt;width:403.8pt;height:15.3pt;z-index:-259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PN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" filled="f" stroked="f">
              <v:textbox inset="0,0,0,0">
                <w:txbxContent>
                  <w:p w:rsidR="00A069E1" w:rsidRDefault="00A069E1">
                    <w:pPr>
                      <w:pStyle w:val="Textoindependiente"/>
                      <w:spacing w:before="10"/>
                      <w:ind w:left="20"/>
                    </w:pPr>
                    <w:r>
                      <w:t>La hipótesis nula en ambos casos plantea que la distribución de los niveles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06208" behindDoc="1" locked="0" layoutInCell="1" allowOverlap="1">
              <wp:simplePos x="0" y="0"/>
              <wp:positionH relativeFrom="page">
                <wp:posOffset>6770370</wp:posOffset>
              </wp:positionH>
              <wp:positionV relativeFrom="page">
                <wp:posOffset>908050</wp:posOffset>
              </wp:positionV>
              <wp:extent cx="101600" cy="194310"/>
              <wp:effectExtent l="0" t="0" r="0" b="0"/>
              <wp:wrapNone/>
              <wp:docPr id="1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46" type="#_x0000_t202" style="position:absolute;margin-left:533.1pt;margin-top:71.5pt;width:8pt;height:15.3pt;z-index:-259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Gksg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" filled="f" stroked="f">
              <v:textbox inset="0,0,0,0">
                <w:txbxContent>
                  <w:p w:rsidR="00A069E1" w:rsidRDefault="00A069E1">
                    <w:pPr>
                      <w:pStyle w:val="Textoindependiente"/>
                      <w:spacing w:before="10"/>
                      <w:ind w:left="20"/>
                    </w:pPr>
                    <w:r>
                      <w:t>1</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6384" behindDoc="1" locked="0" layoutInCell="1" allowOverlap="1">
              <wp:simplePos x="0" y="0"/>
              <wp:positionH relativeFrom="page">
                <wp:posOffset>6681470</wp:posOffset>
              </wp:positionH>
              <wp:positionV relativeFrom="page">
                <wp:posOffset>908050</wp:posOffset>
              </wp:positionV>
              <wp:extent cx="203200" cy="194310"/>
              <wp:effectExtent l="0" t="0" r="0" b="0"/>
              <wp:wrapNone/>
              <wp:docPr id="7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2" type="#_x0000_t202" style="position:absolute;margin-left:526.1pt;margin-top:71.5pt;width:16pt;height:15.3pt;z-index:-259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98</w:t>
                    </w:r>
                    <w: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7408"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421"/>
                          </w:pPr>
                          <w:r>
                            <w:t>99</w:t>
                          </w:r>
                        </w:p>
                        <w:p w:rsidR="00A069E1" w:rsidRDefault="00A069E1">
                          <w:pPr>
                            <w:pStyle w:val="Textoindependiente"/>
                            <w:spacing w:line="234" w:lineRule="exact"/>
                            <w:ind w:left="20"/>
                          </w:pPr>
                          <w:r>
                            <w:t>La información utilizada para contrastar la segunda hipótesis específica, en relación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93" type="#_x0000_t202" style="position:absolute;margin-left:107pt;margin-top:71.5pt;width:434.1pt;height:24.9pt;z-index:-259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F7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" filled="f" stroked="f">
              <v:textbox inset="0,0,0,0">
                <w:txbxContent>
                  <w:p w:rsidR="00A069E1" w:rsidRDefault="00A069E1">
                    <w:pPr>
                      <w:pStyle w:val="Textoindependiente"/>
                      <w:spacing w:before="10" w:line="234" w:lineRule="exact"/>
                      <w:ind w:left="8421"/>
                    </w:pPr>
                    <w:r>
                      <w:t>99</w:t>
                    </w:r>
                  </w:p>
                  <w:p w:rsidR="00A069E1" w:rsidRDefault="00A069E1">
                    <w:pPr>
                      <w:pStyle w:val="Textoindependiente"/>
                      <w:spacing w:line="234" w:lineRule="exact"/>
                      <w:ind w:left="20"/>
                    </w:pPr>
                    <w:r>
                      <w:t>La información utilizada para contrastar la segunda hipótesis específica, en relación a</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8432" behindDoc="1" locked="0" layoutInCell="1" allowOverlap="1">
              <wp:simplePos x="0" y="0"/>
              <wp:positionH relativeFrom="page">
                <wp:posOffset>6605270</wp:posOffset>
              </wp:positionH>
              <wp:positionV relativeFrom="page">
                <wp:posOffset>908050</wp:posOffset>
              </wp:positionV>
              <wp:extent cx="279400" cy="194310"/>
              <wp:effectExtent l="0" t="0" r="0" b="0"/>
              <wp:wrapNone/>
              <wp:docPr id="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4" type="#_x0000_t202" style="position:absolute;margin-left:520.1pt;margin-top:71.5pt;width:22pt;height:15.3pt;z-index:-259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epsw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101</w:t>
                    </w:r>
                    <w: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59456" behindDoc="1" locked="0" layoutInCell="1" allowOverlap="1">
              <wp:simplePos x="0" y="0"/>
              <wp:positionH relativeFrom="page">
                <wp:posOffset>6502400</wp:posOffset>
              </wp:positionH>
              <wp:positionV relativeFrom="page">
                <wp:posOffset>908050</wp:posOffset>
              </wp:positionV>
              <wp:extent cx="370205" cy="316230"/>
              <wp:effectExtent l="0" t="0" r="0" b="0"/>
              <wp:wrapNone/>
              <wp:docPr id="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202"/>
                          </w:pPr>
                          <w:r>
                            <w:t>102</w:t>
                          </w:r>
                        </w:p>
                        <w:p w:rsidR="00A069E1" w:rsidRDefault="00A069E1">
                          <w:pPr>
                            <w:pStyle w:val="Textoindependiente"/>
                            <w:spacing w:line="234" w:lineRule="exact"/>
                            <w:ind w:left="20"/>
                          </w:pPr>
                          <w:r>
                            <w:t>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95" type="#_x0000_t202" style="position:absolute;margin-left:512pt;margin-top:71.5pt;width:29.15pt;height:24.9pt;z-index:-259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uhtAIAALI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" filled="f" stroked="f">
              <v:textbox inset="0,0,0,0">
                <w:txbxContent>
                  <w:p w:rsidR="00A069E1" w:rsidRDefault="00A069E1">
                    <w:pPr>
                      <w:pStyle w:val="Textoindependiente"/>
                      <w:spacing w:before="10" w:line="234" w:lineRule="exact"/>
                      <w:ind w:left="202"/>
                    </w:pPr>
                    <w:r>
                      <w:t>102</w:t>
                    </w:r>
                  </w:p>
                  <w:p w:rsidR="00A069E1" w:rsidRDefault="00A069E1">
                    <w:pPr>
                      <w:pStyle w:val="Textoindependiente"/>
                      <w:spacing w:line="234" w:lineRule="exact"/>
                      <w:ind w:left="20"/>
                    </w:pPr>
                    <w:r>
                      <w:t>la</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60480" behindDoc="1" locked="0" layoutInCell="1" allowOverlap="1">
              <wp:simplePos x="0" y="0"/>
              <wp:positionH relativeFrom="page">
                <wp:posOffset>1130300</wp:posOffset>
              </wp:positionH>
              <wp:positionV relativeFrom="page">
                <wp:posOffset>1029970</wp:posOffset>
              </wp:positionV>
              <wp:extent cx="5318125" cy="194310"/>
              <wp:effectExtent l="0" t="0" r="0" b="0"/>
              <wp:wrapNone/>
              <wp:docPr id="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3. Planes de prevención de las Autoridades. Las autoridades deben trabajar con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96" type="#_x0000_t202" style="position:absolute;margin-left:89pt;margin-top:81.1pt;width:418.75pt;height:15.3pt;z-index:-259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" filled="f" stroked="f">
              <v:textbox inset="0,0,0,0">
                <w:txbxContent>
                  <w:p w:rsidR="00A069E1" w:rsidRDefault="00A069E1">
                    <w:pPr>
                      <w:pStyle w:val="Textoindependiente"/>
                      <w:spacing w:before="10"/>
                      <w:ind w:left="20"/>
                    </w:pPr>
                    <w:r>
                      <w:t>3. Planes de prevención de las Autoridades. Las autoridades deben trabajar con</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61504"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301"/>
                          </w:pPr>
                          <w:r>
                            <w:t>104</w:t>
                          </w:r>
                        </w:p>
                        <w:p w:rsidR="00A069E1" w:rsidRDefault="00A069E1">
                          <w:pPr>
                            <w:pStyle w:val="Textoindependiente"/>
                            <w:spacing w:line="234" w:lineRule="exact"/>
                            <w:ind w:left="20"/>
                          </w:pPr>
                          <w:r>
                            <w:t>A todo esto es necesario agregar que nuestro país forma parte del cinturón de fuego 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97" type="#_x0000_t202" style="position:absolute;margin-left:107pt;margin-top:71.5pt;width:434.1pt;height:24.9pt;z-index:-259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ydtQIAALM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" filled="f" stroked="f">
              <v:textbox inset="0,0,0,0">
                <w:txbxContent>
                  <w:p w:rsidR="00A069E1" w:rsidRDefault="00A069E1">
                    <w:pPr>
                      <w:pStyle w:val="Textoindependiente"/>
                      <w:spacing w:before="10" w:line="234" w:lineRule="exact"/>
                      <w:ind w:left="8301"/>
                    </w:pPr>
                    <w:r>
                      <w:t>104</w:t>
                    </w:r>
                  </w:p>
                  <w:p w:rsidR="00A069E1" w:rsidRDefault="00A069E1">
                    <w:pPr>
                      <w:pStyle w:val="Textoindependiente"/>
                      <w:spacing w:line="234" w:lineRule="exact"/>
                      <w:ind w:left="20"/>
                    </w:pPr>
                    <w:r>
                      <w:t>A todo esto es necesario agregar que nuestro país forma parte del cinturón de fuego que</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62528" behindDoc="1" locked="0" layoutInCell="1" allowOverlap="1">
              <wp:simplePos x="0" y="0"/>
              <wp:positionH relativeFrom="page">
                <wp:posOffset>6605270</wp:posOffset>
              </wp:positionH>
              <wp:positionV relativeFrom="page">
                <wp:posOffset>908050</wp:posOffset>
              </wp:positionV>
              <wp:extent cx="279400" cy="194310"/>
              <wp:effectExtent l="0" t="0" r="0" b="0"/>
              <wp:wrapNone/>
              <wp:docPr id="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98" type="#_x0000_t202" style="position:absolute;margin-left:520.1pt;margin-top:71.5pt;width:22pt;height:15.3pt;z-index:-259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Xsw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107</w:t>
                    </w:r>
                    <w: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63552"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301"/>
                          </w:pPr>
                          <w:r>
                            <w:t>108</w:t>
                          </w:r>
                        </w:p>
                        <w:p w:rsidR="00A069E1" w:rsidRDefault="00A069E1">
                          <w:pPr>
                            <w:pStyle w:val="Textoindependiente"/>
                            <w:spacing w:line="234" w:lineRule="exact"/>
                            <w:ind w:left="20"/>
                          </w:pPr>
                          <w:r>
                            <w:t>La carencia de Licencia de funcionamiento de los puestos de comerciantes no hace más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107pt;margin-top:71.5pt;width:434.1pt;height:24.9pt;z-index:-259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zl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" filled="f" stroked="f">
              <v:textbox inset="0,0,0,0">
                <w:txbxContent>
                  <w:p w:rsidR="00A069E1" w:rsidRDefault="00A069E1">
                    <w:pPr>
                      <w:pStyle w:val="Textoindependiente"/>
                      <w:spacing w:before="10" w:line="234" w:lineRule="exact"/>
                      <w:ind w:left="8301"/>
                    </w:pPr>
                    <w:r>
                      <w:t>108</w:t>
                    </w:r>
                  </w:p>
                  <w:p w:rsidR="00A069E1" w:rsidRDefault="00A069E1">
                    <w:pPr>
                      <w:pStyle w:val="Textoindependiente"/>
                      <w:spacing w:line="234" w:lineRule="exact"/>
                      <w:ind w:left="20"/>
                    </w:pPr>
                    <w:r>
                      <w:t>La carencia de Licencia de funcionamiento de los puestos de comerciantes no hace más</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64576"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00" type="#_x0000_t202" style="position:absolute;margin-left:521.1pt;margin-top:71.5pt;width:20pt;height:15.3pt;z-index:-259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" filled="f" stroked="f">
              <v:textbox inset="0,0,0,0">
                <w:txbxContent>
                  <w:p w:rsidR="00A069E1" w:rsidRDefault="00A069E1">
                    <w:pPr>
                      <w:pStyle w:val="Textoindependiente"/>
                      <w:spacing w:before="10"/>
                      <w:ind w:left="20"/>
                    </w:pPr>
                    <w:r>
                      <w:t>109</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65600"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021"/>
                          </w:pPr>
                          <w:r>
                            <w:t>110</w:t>
                          </w:r>
                        </w:p>
                        <w:p w:rsidR="00A069E1" w:rsidRDefault="00A069E1">
                          <w:pPr>
                            <w:pStyle w:val="Textoindependiente"/>
                            <w:spacing w:line="234" w:lineRule="exact"/>
                            <w:ind w:left="20"/>
                          </w:pPr>
                          <w:r>
                            <w:t>mototaxis exponiendo al peligro tanto a transeúntes, usuarios y vendedores del mercado,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01" type="#_x0000_t202" style="position:absolute;margin-left:71pt;margin-top:71.5pt;width:470.1pt;height:24.9pt;z-index:-259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z9sw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" filled="f" stroked="f">
              <v:textbox inset="0,0,0,0">
                <w:txbxContent>
                  <w:p w:rsidR="00A069E1" w:rsidRDefault="00A069E1">
                    <w:pPr>
                      <w:pStyle w:val="Textoindependiente"/>
                      <w:spacing w:before="10" w:line="234" w:lineRule="exact"/>
                      <w:ind w:left="9021"/>
                    </w:pPr>
                    <w:r>
                      <w:t>110</w:t>
                    </w:r>
                  </w:p>
                  <w:p w:rsidR="00A069E1" w:rsidRDefault="00A069E1">
                    <w:pPr>
                      <w:pStyle w:val="Textoindependiente"/>
                      <w:spacing w:line="234" w:lineRule="exact"/>
                      <w:ind w:left="20"/>
                    </w:pPr>
                    <w:r>
                      <w:t>mototaxis exponiendo al peligro tanto a transeúntes, usuarios y vendedores del mercado,</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08256"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1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261"/>
                          </w:pPr>
                          <w:r>
                            <w:t>3</w:t>
                          </w:r>
                        </w:p>
                        <w:p w:rsidR="00A069E1" w:rsidRDefault="00A069E1">
                          <w:pPr>
                            <w:pStyle w:val="Textoindependiente"/>
                            <w:spacing w:line="23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7" type="#_x0000_t202" style="position:absolute;margin-left:71pt;margin-top:71.5pt;width:470.1pt;height:24.9pt;z-index:-259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zCtAIAALM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" filled="f" stroked="f">
              <v:textbox inset="0,0,0,0">
                <w:txbxContent>
                  <w:p w:rsidR="00A069E1" w:rsidRDefault="00A069E1">
                    <w:pPr>
                      <w:pStyle w:val="Textoindependiente"/>
                      <w:spacing w:before="10" w:line="234" w:lineRule="exact"/>
                      <w:ind w:left="9261"/>
                    </w:pPr>
                    <w:r>
                      <w:t>3</w:t>
                    </w:r>
                  </w:p>
                  <w:p w:rsidR="00A069E1" w:rsidRDefault="00A069E1">
                    <w:pPr>
                      <w:pStyle w:val="Textoindependiente"/>
                      <w:spacing w:line="234" w:lineRule="exact"/>
                      <w:ind w:left="20"/>
                    </w:pP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66624"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02" type="#_x0000_t202" style="position:absolute;margin-left:521.1pt;margin-top:71.5pt;width:20pt;height:15.3pt;z-index:-259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" filled="f" stroked="f">
              <v:textbox inset="0,0,0,0">
                <w:txbxContent>
                  <w:p w:rsidR="00A069E1" w:rsidRDefault="00A069E1">
                    <w:pPr>
                      <w:pStyle w:val="Textoindependiente"/>
                      <w:spacing w:before="10"/>
                      <w:ind w:left="20"/>
                    </w:pPr>
                    <w:r>
                      <w:t>111</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67648" behindDoc="1" locked="0" layoutInCell="1" allowOverlap="1">
              <wp:simplePos x="0" y="0"/>
              <wp:positionH relativeFrom="page">
                <wp:posOffset>1358900</wp:posOffset>
              </wp:positionH>
              <wp:positionV relativeFrom="page">
                <wp:posOffset>908050</wp:posOffset>
              </wp:positionV>
              <wp:extent cx="5513070" cy="316230"/>
              <wp:effectExtent l="0" t="0" r="0" b="0"/>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8301"/>
                          </w:pPr>
                          <w:r>
                            <w:t>112</w:t>
                          </w:r>
                        </w:p>
                        <w:p w:rsidR="00A069E1" w:rsidRDefault="00A069E1">
                          <w:pPr>
                            <w:pStyle w:val="Textoindependiente"/>
                            <w:spacing w:line="234" w:lineRule="exact"/>
                            <w:ind w:left="20"/>
                          </w:pPr>
                          <w:r>
                            <w:t>En la Calle Sucre también podemos observar que existen empresas de transportes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107pt;margin-top:71.5pt;width:434.1pt;height:24.9pt;z-index:-259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uv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" filled="f" stroked="f">
              <v:textbox inset="0,0,0,0">
                <w:txbxContent>
                  <w:p w:rsidR="00A069E1" w:rsidRDefault="00A069E1">
                    <w:pPr>
                      <w:pStyle w:val="Textoindependiente"/>
                      <w:spacing w:before="10" w:line="234" w:lineRule="exact"/>
                      <w:ind w:left="8301"/>
                    </w:pPr>
                    <w:r>
                      <w:t>112</w:t>
                    </w:r>
                  </w:p>
                  <w:p w:rsidR="00A069E1" w:rsidRDefault="00A069E1">
                    <w:pPr>
                      <w:pStyle w:val="Textoindependiente"/>
                      <w:spacing w:line="234" w:lineRule="exact"/>
                      <w:ind w:left="20"/>
                    </w:pPr>
                    <w:r>
                      <w:t>En la Calle Sucre también podemos observar que existen empresas de transportes</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68672" behindDoc="1" locked="0" layoutInCell="1" allowOverlap="1">
              <wp:simplePos x="0" y="0"/>
              <wp:positionH relativeFrom="page">
                <wp:posOffset>6466840</wp:posOffset>
              </wp:positionH>
              <wp:positionV relativeFrom="page">
                <wp:posOffset>908050</wp:posOffset>
              </wp:positionV>
              <wp:extent cx="405765" cy="31623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258"/>
                          </w:pPr>
                          <w:r>
                            <w:t>113</w:t>
                          </w:r>
                        </w:p>
                        <w:p w:rsidR="00A069E1" w:rsidRDefault="00A069E1">
                          <w:pPr>
                            <w:pStyle w:val="Textoindependiente"/>
                            <w:spacing w:line="234" w:lineRule="exact"/>
                            <w:ind w:left="20"/>
                          </w:pPr>
                          <w: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509.2pt;margin-top:71.5pt;width:31.95pt;height:24.9pt;z-index:-259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DOtA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" filled="f" stroked="f">
              <v:textbox inset="0,0,0,0">
                <w:txbxContent>
                  <w:p w:rsidR="00A069E1" w:rsidRDefault="00A069E1">
                    <w:pPr>
                      <w:pStyle w:val="Textoindependiente"/>
                      <w:spacing w:before="10" w:line="234" w:lineRule="exact"/>
                      <w:ind w:left="258"/>
                    </w:pPr>
                    <w:r>
                      <w:t>113</w:t>
                    </w:r>
                  </w:p>
                  <w:p w:rsidR="00A069E1" w:rsidRDefault="00A069E1">
                    <w:pPr>
                      <w:pStyle w:val="Textoindependiente"/>
                      <w:spacing w:line="234" w:lineRule="exact"/>
                      <w:ind w:left="20"/>
                    </w:pPr>
                    <w:r>
                      <w:t>de</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69696" behindDoc="1" locked="0" layoutInCell="1" allowOverlap="1">
              <wp:simplePos x="0" y="0"/>
              <wp:positionH relativeFrom="page">
                <wp:posOffset>1351280</wp:posOffset>
              </wp:positionH>
              <wp:positionV relativeFrom="page">
                <wp:posOffset>1029970</wp:posOffset>
              </wp:positionV>
              <wp:extent cx="5073650" cy="19431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“El nivel de prevención de riesgos de desastres que caracteriza a los espacios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05" type="#_x0000_t202" style="position:absolute;margin-left:106.4pt;margin-top:81.1pt;width:399.5pt;height:15.3pt;z-index:-259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YZsw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" filled="f" stroked="f">
              <v:textbox inset="0,0,0,0">
                <w:txbxContent>
                  <w:p w:rsidR="00A069E1" w:rsidRDefault="00A069E1">
                    <w:pPr>
                      <w:pStyle w:val="Textoindependiente"/>
                      <w:spacing w:before="10"/>
                      <w:ind w:left="20"/>
                    </w:pPr>
                    <w:r>
                      <w:t>“El nivel de prevención de riesgos de desastres que caracteriza a los espacios</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70720"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021"/>
                          </w:pPr>
                          <w:r>
                            <w:t>114</w:t>
                          </w:r>
                        </w:p>
                        <w:p w:rsidR="00A069E1" w:rsidRDefault="00A069E1">
                          <w:pPr>
                            <w:pStyle w:val="Textoindependiente"/>
                            <w:spacing w:line="234" w:lineRule="exact"/>
                            <w:ind w:left="20"/>
                          </w:pPr>
                          <w:r>
                            <w:t>para poder desplazarse no solamente son estrechos, sino que muchas veces transitan por ellos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06" type="#_x0000_t202" style="position:absolute;margin-left:71pt;margin-top:71.5pt;width:470.1pt;height:24.9pt;z-index:-259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pgsw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" filled="f" stroked="f">
              <v:textbox inset="0,0,0,0">
                <w:txbxContent>
                  <w:p w:rsidR="00A069E1" w:rsidRDefault="00A069E1">
                    <w:pPr>
                      <w:pStyle w:val="Textoindependiente"/>
                      <w:spacing w:before="10" w:line="234" w:lineRule="exact"/>
                      <w:ind w:left="9021"/>
                    </w:pPr>
                    <w:r>
                      <w:t>114</w:t>
                    </w:r>
                  </w:p>
                  <w:p w:rsidR="00A069E1" w:rsidRDefault="00A069E1">
                    <w:pPr>
                      <w:pStyle w:val="Textoindependiente"/>
                      <w:spacing w:line="234" w:lineRule="exact"/>
                      <w:ind w:left="20"/>
                    </w:pPr>
                    <w:r>
                      <w:t>para poder desplazarse no solamente son estrechos, sino que muchas veces transitan por ellos</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71744"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021"/>
                          </w:pPr>
                          <w:r>
                            <w:t>115</w:t>
                          </w:r>
                        </w:p>
                        <w:p w:rsidR="00A069E1" w:rsidRDefault="00A069E1">
                          <w:pPr>
                            <w:pStyle w:val="Textoindependiente"/>
                            <w:spacing w:line="234" w:lineRule="exact"/>
                            <w:ind w:left="20"/>
                          </w:pPr>
                          <w:r>
                            <w:t>para quienes estén ubicados en el Mercado al momento de producirse un desastre natural 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07" type="#_x0000_t202" style="position:absolute;margin-left:71pt;margin-top:71.5pt;width:470.1pt;height:24.9pt;z-index:-259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sw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" filled="f" stroked="f">
              <v:textbox inset="0,0,0,0">
                <w:txbxContent>
                  <w:p w:rsidR="00A069E1" w:rsidRDefault="00A069E1">
                    <w:pPr>
                      <w:pStyle w:val="Textoindependiente"/>
                      <w:spacing w:before="10" w:line="234" w:lineRule="exact"/>
                      <w:ind w:left="9021"/>
                    </w:pPr>
                    <w:r>
                      <w:t>115</w:t>
                    </w:r>
                  </w:p>
                  <w:p w:rsidR="00A069E1" w:rsidRDefault="00A069E1">
                    <w:pPr>
                      <w:pStyle w:val="Textoindependiente"/>
                      <w:spacing w:line="234" w:lineRule="exact"/>
                      <w:ind w:left="20"/>
                    </w:pPr>
                    <w:r>
                      <w:t>para quienes estén ubicados en el Mercado al momento de producirse un desastre natural o de</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72768"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8" type="#_x0000_t202" style="position:absolute;margin-left:521.1pt;margin-top:71.5pt;width:20pt;height:15.3pt;z-index:-259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" filled="f" stroked="f">
              <v:textbox inset="0,0,0,0">
                <w:txbxContent>
                  <w:p w:rsidR="00A069E1" w:rsidRDefault="00A069E1">
                    <w:pPr>
                      <w:pStyle w:val="Textoindependiente"/>
                      <w:spacing w:before="10"/>
                      <w:ind w:left="20"/>
                    </w:pPr>
                    <w:r>
                      <w:t>116</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73792" behindDoc="1" locked="0" layoutInCell="1" allowOverlap="1">
              <wp:simplePos x="0" y="0"/>
              <wp:positionH relativeFrom="page">
                <wp:posOffset>1816100</wp:posOffset>
              </wp:positionH>
              <wp:positionV relativeFrom="page">
                <wp:posOffset>908050</wp:posOffset>
              </wp:positionV>
              <wp:extent cx="5055870" cy="31623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7581"/>
                          </w:pPr>
                          <w:r>
                            <w:t>117</w:t>
                          </w:r>
                        </w:p>
                        <w:p w:rsidR="00A069E1" w:rsidRDefault="00A069E1">
                          <w:pPr>
                            <w:pStyle w:val="Textoindependiente"/>
                            <w:spacing w:line="234" w:lineRule="exact"/>
                            <w:ind w:left="20"/>
                          </w:pPr>
                          <w:r>
                            <w:t>El 52.2% de los vendedores de los mercados de Chincha posee un nivel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9" type="#_x0000_t202" style="position:absolute;margin-left:143pt;margin-top:71.5pt;width:398.1pt;height:24.9pt;z-index:-259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fX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" filled="f" stroked="f">
              <v:textbox inset="0,0,0,0">
                <w:txbxContent>
                  <w:p w:rsidR="00A069E1" w:rsidRDefault="00A069E1">
                    <w:pPr>
                      <w:pStyle w:val="Textoindependiente"/>
                      <w:spacing w:before="10" w:line="234" w:lineRule="exact"/>
                      <w:ind w:left="7581"/>
                    </w:pPr>
                    <w:r>
                      <w:t>117</w:t>
                    </w:r>
                  </w:p>
                  <w:p w:rsidR="00A069E1" w:rsidRDefault="00A069E1">
                    <w:pPr>
                      <w:pStyle w:val="Textoindependiente"/>
                      <w:spacing w:line="234" w:lineRule="exact"/>
                      <w:ind w:left="20"/>
                    </w:pPr>
                    <w:r>
                      <w:t>El 52.2% de los vendedores de los mercados de Chincha posee un nivel</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74816" behindDoc="1" locked="0" layoutInCell="1" allowOverlap="1">
              <wp:simplePos x="0" y="0"/>
              <wp:positionH relativeFrom="page">
                <wp:posOffset>901700</wp:posOffset>
              </wp:positionH>
              <wp:positionV relativeFrom="page">
                <wp:posOffset>1029970</wp:posOffset>
              </wp:positionV>
              <wp:extent cx="473075" cy="19431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Cuarta: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0" type="#_x0000_t202" style="position:absolute;margin-left:71pt;margin-top:81.1pt;width:37.25pt;height:15.3pt;z-index:-259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AltQ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" filled="f" stroked="f">
              <v:textbox inset="0,0,0,0">
                <w:txbxContent>
                  <w:p w:rsidR="00A069E1" w:rsidRDefault="00A069E1">
                    <w:pPr>
                      <w:pStyle w:val="Textoindependiente"/>
                      <w:spacing w:before="10"/>
                      <w:ind w:left="20"/>
                    </w:pPr>
                    <w:r>
                      <w:t>Cuarta:</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75840"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11" type="#_x0000_t202" style="position:absolute;margin-left:521.1pt;margin-top:71.5pt;width:20pt;height:15.3pt;z-index:-259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DftgIAALI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" filled="f" stroked="f">
              <v:textbox inset="0,0,0,0">
                <w:txbxContent>
                  <w:p w:rsidR="00A069E1" w:rsidRDefault="00A069E1">
                    <w:pPr>
                      <w:pStyle w:val="Textoindependiente"/>
                      <w:spacing w:before="10"/>
                      <w:ind w:left="20"/>
                    </w:pPr>
                    <w:r>
                      <w:t>118</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76864" behindDoc="1" locked="0" layoutInCell="1" allowOverlap="1">
              <wp:simplePos x="0" y="0"/>
              <wp:positionH relativeFrom="page">
                <wp:posOffset>1802765</wp:posOffset>
              </wp:positionH>
              <wp:positionV relativeFrom="page">
                <wp:posOffset>908050</wp:posOffset>
              </wp:positionV>
              <wp:extent cx="5069840" cy="31623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7603"/>
                          </w:pPr>
                          <w:r>
                            <w:t>119</w:t>
                          </w:r>
                        </w:p>
                        <w:p w:rsidR="00A069E1" w:rsidRDefault="00A069E1">
                          <w:pPr>
                            <w:pStyle w:val="Textoindependiente"/>
                            <w:spacing w:line="234" w:lineRule="exact"/>
                            <w:ind w:left="20"/>
                          </w:pPr>
                          <w:r>
                            <w:t>El equipo humano del Municipio responsable de la seguridad de los mercados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12" type="#_x0000_t202" style="position:absolute;margin-left:141.95pt;margin-top:71.5pt;width:399.2pt;height:24.9pt;z-index:-259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5S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" filled="f" stroked="f">
              <v:textbox inset="0,0,0,0">
                <w:txbxContent>
                  <w:p w:rsidR="00A069E1" w:rsidRDefault="00A069E1">
                    <w:pPr>
                      <w:pStyle w:val="Textoindependiente"/>
                      <w:spacing w:before="10" w:line="234" w:lineRule="exact"/>
                      <w:ind w:left="7603"/>
                    </w:pPr>
                    <w:r>
                      <w:t>119</w:t>
                    </w:r>
                  </w:p>
                  <w:p w:rsidR="00A069E1" w:rsidRDefault="00A069E1">
                    <w:pPr>
                      <w:pStyle w:val="Textoindependiente"/>
                      <w:spacing w:line="234" w:lineRule="exact"/>
                      <w:ind w:left="20"/>
                    </w:pPr>
                    <w:r>
                      <w:t>El equipo humano del Municipio responsable de la seguridad de los mercados</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77888" behindDoc="1" locked="0" layoutInCell="1" allowOverlap="1">
              <wp:simplePos x="0" y="0"/>
              <wp:positionH relativeFrom="page">
                <wp:posOffset>901700</wp:posOffset>
              </wp:positionH>
              <wp:positionV relativeFrom="page">
                <wp:posOffset>1029970</wp:posOffset>
              </wp:positionV>
              <wp:extent cx="530860" cy="19431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Tercera: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13" type="#_x0000_t202" style="position:absolute;margin-left:71pt;margin-top:81.1pt;width:41.8pt;height:15.3pt;z-index:-259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BpJtA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" filled="f" stroked="f">
              <v:textbox inset="0,0,0,0">
                <w:txbxContent>
                  <w:p w:rsidR="00A069E1" w:rsidRDefault="00A069E1">
                    <w:pPr>
                      <w:pStyle w:val="Textoindependiente"/>
                      <w:spacing w:before="10"/>
                      <w:ind w:left="20"/>
                    </w:pPr>
                    <w:r>
                      <w:t>Tercera:</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78912"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14" type="#_x0000_t202" style="position:absolute;margin-left:521.1pt;margin-top:71.5pt;width:20pt;height:15.3pt;z-index:-259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3vtwIAALI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" filled="f" stroked="f">
              <v:textbox inset="0,0,0,0">
                <w:txbxContent>
                  <w:p w:rsidR="00A069E1" w:rsidRDefault="00A069E1">
                    <w:pPr>
                      <w:pStyle w:val="Textoindependiente"/>
                      <w:spacing w:before="10"/>
                      <w:ind w:left="20"/>
                    </w:pPr>
                    <w:r>
                      <w:t>120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10304"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1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261"/>
                          </w:pPr>
                          <w:r>
                            <w:t>5</w:t>
                          </w:r>
                        </w:p>
                        <w:p w:rsidR="00A069E1" w:rsidRDefault="00A069E1">
                          <w:pPr>
                            <w:pStyle w:val="Textoindependiente"/>
                            <w:spacing w:line="234" w:lineRule="exact"/>
                            <w:ind w:left="20"/>
                          </w:pPr>
                          <w:r>
                            <w:t>recursos y alteración de prioridades en los programas nacionales. Incluso puede producirse 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48" type="#_x0000_t202" style="position:absolute;margin-left:71pt;margin-top:71.5pt;width:470.1pt;height:24.9pt;z-index:-259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Y7tAIAALM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" filled="f" stroked="f">
              <v:textbox inset="0,0,0,0">
                <w:txbxContent>
                  <w:p w:rsidR="00A069E1" w:rsidRDefault="00A069E1">
                    <w:pPr>
                      <w:pStyle w:val="Textoindependiente"/>
                      <w:spacing w:before="10" w:line="234" w:lineRule="exact"/>
                      <w:ind w:left="9261"/>
                    </w:pPr>
                    <w:r>
                      <w:t>5</w:t>
                    </w:r>
                  </w:p>
                  <w:p w:rsidR="00A069E1" w:rsidRDefault="00A069E1">
                    <w:pPr>
                      <w:pStyle w:val="Textoindependiente"/>
                      <w:spacing w:line="234" w:lineRule="exact"/>
                      <w:ind w:left="20"/>
                    </w:pPr>
                    <w:r>
                      <w:t>recursos y alteración de prioridades en los programas nacionales. Incluso puede producirse la</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79936"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021"/>
                          </w:pPr>
                          <w:r>
                            <w:t>121</w:t>
                          </w:r>
                        </w:p>
                        <w:p w:rsidR="00A069E1" w:rsidRDefault="00A069E1">
                          <w:pPr>
                            <w:spacing w:line="234" w:lineRule="exact"/>
                            <w:ind w:left="20"/>
                            <w:rPr>
                              <w:i/>
                              <w:sz w:val="24"/>
                            </w:rPr>
                          </w:pPr>
                          <w:r>
                            <w:rPr>
                              <w:sz w:val="24"/>
                            </w:rPr>
                            <w:t xml:space="preserve">Centro de Estudios de prevención de desastres. (2009). </w:t>
                          </w:r>
                          <w:r>
                            <w:rPr>
                              <w:i/>
                              <w:sz w:val="24"/>
                            </w:rPr>
                            <w:t>Diagnóstico territorial y de riesgo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71pt;margin-top:71.5pt;width:470.1pt;height:24.9pt;z-index:-259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FTtA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" filled="f" stroked="f">
              <v:textbox inset="0,0,0,0">
                <w:txbxContent>
                  <w:p w:rsidR="00A069E1" w:rsidRDefault="00A069E1">
                    <w:pPr>
                      <w:pStyle w:val="Textoindependiente"/>
                      <w:spacing w:before="10" w:line="234" w:lineRule="exact"/>
                      <w:ind w:left="9021"/>
                    </w:pPr>
                    <w:r>
                      <w:t>121</w:t>
                    </w:r>
                  </w:p>
                  <w:p w:rsidR="00A069E1" w:rsidRDefault="00A069E1">
                    <w:pPr>
                      <w:spacing w:line="234" w:lineRule="exact"/>
                      <w:ind w:left="20"/>
                      <w:rPr>
                        <w:i/>
                        <w:sz w:val="24"/>
                      </w:rPr>
                    </w:pPr>
                    <w:r>
                      <w:rPr>
                        <w:sz w:val="24"/>
                      </w:rPr>
                      <w:t xml:space="preserve">Centro de Estudios de prevención de desastres. (2009). </w:t>
                    </w:r>
                    <w:r>
                      <w:rPr>
                        <w:i/>
                        <w:sz w:val="24"/>
                      </w:rPr>
                      <w:t>Diagnóstico territorial y de riesgo de</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80960"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16" type="#_x0000_t202" style="position:absolute;margin-left:521.1pt;margin-top:71.5pt;width:20pt;height:15.3pt;z-index:-259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" filled="f" stroked="f">
              <v:textbox inset="0,0,0,0">
                <w:txbxContent>
                  <w:p w:rsidR="00A069E1" w:rsidRDefault="00A069E1">
                    <w:pPr>
                      <w:pStyle w:val="Textoindependiente"/>
                      <w:spacing w:before="10"/>
                      <w:ind w:left="20"/>
                    </w:pPr>
                    <w:r>
                      <w:t>126</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81984" behindDoc="1" locked="0" layoutInCell="1" allowOverlap="1">
              <wp:simplePos x="0" y="0"/>
              <wp:positionH relativeFrom="page">
                <wp:posOffset>901700</wp:posOffset>
              </wp:positionH>
              <wp:positionV relativeFrom="page">
                <wp:posOffset>1029970</wp:posOffset>
              </wp:positionV>
              <wp:extent cx="5544185"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spacing w:before="10"/>
                            <w:ind w:left="20"/>
                            <w:rPr>
                              <w:i/>
                              <w:sz w:val="24"/>
                            </w:rPr>
                          </w:pPr>
                          <w:r>
                            <w:rPr>
                              <w:sz w:val="24"/>
                            </w:rPr>
                            <w:t xml:space="preserve">Organización Panamericana de la Salud. (2010) </w:t>
                          </w:r>
                          <w:r>
                            <w:rPr>
                              <w:i/>
                              <w:sz w:val="24"/>
                            </w:rPr>
                            <w:t>Terremoto de Pisco-Perú - A dos años 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17" type="#_x0000_t202" style="position:absolute;margin-left:71pt;margin-top:81.1pt;width:436.55pt;height:15.3pt;z-index:-259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" filled="f" stroked="f">
              <v:textbox inset="0,0,0,0">
                <w:txbxContent>
                  <w:p w:rsidR="00A069E1" w:rsidRDefault="00A069E1">
                    <w:pPr>
                      <w:spacing w:before="10"/>
                      <w:ind w:left="20"/>
                      <w:rPr>
                        <w:i/>
                        <w:sz w:val="24"/>
                      </w:rPr>
                    </w:pPr>
                    <w:r>
                      <w:rPr>
                        <w:sz w:val="24"/>
                      </w:rPr>
                      <w:t xml:space="preserve">Organización Panamericana de la Salud. (2010) </w:t>
                    </w:r>
                    <w:r>
                      <w:rPr>
                        <w:i/>
                        <w:sz w:val="24"/>
                      </w:rPr>
                      <w:t>Terremoto de Pisco-Perú - A dos años del</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83008"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521.1pt;margin-top:71.5pt;width:20pt;height:15.3pt;z-index:-259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" filled="f" stroked="f">
              <v:textbox inset="0,0,0,0">
                <w:txbxContent>
                  <w:p w:rsidR="00A069E1" w:rsidRDefault="00A069E1">
                    <w:pPr>
                      <w:pStyle w:val="Textoindependiente"/>
                      <w:spacing w:before="10"/>
                      <w:ind w:left="20"/>
                    </w:pPr>
                    <w:r>
                      <w:t>127</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84032"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021"/>
                          </w:pPr>
                          <w:r>
                            <w:t>128</w:t>
                          </w:r>
                        </w:p>
                        <w:p w:rsidR="00A069E1" w:rsidRDefault="00A069E1">
                          <w:pPr>
                            <w:spacing w:line="234" w:lineRule="exact"/>
                            <w:ind w:left="20"/>
                            <w:rPr>
                              <w:i/>
                              <w:sz w:val="24"/>
                            </w:rPr>
                          </w:pPr>
                          <w:r>
                            <w:rPr>
                              <w:sz w:val="24"/>
                            </w:rPr>
                            <w:t xml:space="preserve">UNESCO (2014). </w:t>
                          </w:r>
                          <w:r>
                            <w:rPr>
                              <w:i/>
                              <w:sz w:val="24"/>
                            </w:rPr>
                            <w:t>Guía para educadores sobre la reducción del riesgo de desastres A SALVO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19" type="#_x0000_t202" style="position:absolute;margin-left:71pt;margin-top:71.5pt;width:470.1pt;height:24.9pt;z-index:-259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H3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" filled="f" stroked="f">
              <v:textbox inset="0,0,0,0">
                <w:txbxContent>
                  <w:p w:rsidR="00A069E1" w:rsidRDefault="00A069E1">
                    <w:pPr>
                      <w:pStyle w:val="Textoindependiente"/>
                      <w:spacing w:before="10" w:line="234" w:lineRule="exact"/>
                      <w:ind w:left="9021"/>
                    </w:pPr>
                    <w:r>
                      <w:t>128</w:t>
                    </w:r>
                  </w:p>
                  <w:p w:rsidR="00A069E1" w:rsidRDefault="00A069E1">
                    <w:pPr>
                      <w:spacing w:line="234" w:lineRule="exact"/>
                      <w:ind w:left="20"/>
                      <w:rPr>
                        <w:i/>
                        <w:sz w:val="24"/>
                      </w:rPr>
                    </w:pPr>
                    <w:r>
                      <w:rPr>
                        <w:sz w:val="24"/>
                      </w:rPr>
                      <w:t xml:space="preserve">UNESCO (2014). </w:t>
                    </w:r>
                    <w:r>
                      <w:rPr>
                        <w:i/>
                        <w:sz w:val="24"/>
                      </w:rPr>
                      <w:t>Guía para educadores sobre la reducción del riesgo de desastres A SALVO Y</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85056" behindDoc="1" locked="0" layoutInCell="1" allowOverlap="1">
              <wp:simplePos x="0" y="0"/>
              <wp:positionH relativeFrom="page">
                <wp:posOffset>901700</wp:posOffset>
              </wp:positionH>
              <wp:positionV relativeFrom="page">
                <wp:posOffset>908050</wp:posOffset>
              </wp:positionV>
              <wp:extent cx="5970270" cy="31623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4" w:lineRule="exact"/>
                            <w:ind w:left="9021"/>
                          </w:pPr>
                          <w:r>
                            <w:t>129</w:t>
                          </w:r>
                        </w:p>
                        <w:p w:rsidR="00A069E1" w:rsidRDefault="00A069E1">
                          <w:pPr>
                            <w:spacing w:line="234" w:lineRule="exact"/>
                            <w:ind w:left="20"/>
                            <w:rPr>
                              <w:sz w:val="24"/>
                            </w:rPr>
                          </w:pPr>
                          <w:r>
                            <w:rPr>
                              <w:i/>
                              <w:sz w:val="24"/>
                            </w:rPr>
                            <w:t xml:space="preserve">4 medidas que deben aplicarse para reducir los riesgos de un sismo. </w:t>
                          </w:r>
                          <w:r>
                            <w:rPr>
                              <w:sz w:val="24"/>
                            </w:rPr>
                            <w:t>(18 de Abril del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20" type="#_x0000_t202" style="position:absolute;margin-left:71pt;margin-top:71.5pt;width:470.1pt;height:24.9pt;z-index:-259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h9tA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" filled="f" stroked="f">
              <v:textbox inset="0,0,0,0">
                <w:txbxContent>
                  <w:p w:rsidR="00A069E1" w:rsidRDefault="00A069E1">
                    <w:pPr>
                      <w:pStyle w:val="Textoindependiente"/>
                      <w:spacing w:before="10" w:line="234" w:lineRule="exact"/>
                      <w:ind w:left="9021"/>
                    </w:pPr>
                    <w:r>
                      <w:t>129</w:t>
                    </w:r>
                  </w:p>
                  <w:p w:rsidR="00A069E1" w:rsidRDefault="00A069E1">
                    <w:pPr>
                      <w:spacing w:line="234" w:lineRule="exact"/>
                      <w:ind w:left="20"/>
                      <w:rPr>
                        <w:sz w:val="24"/>
                      </w:rPr>
                    </w:pPr>
                    <w:r>
                      <w:rPr>
                        <w:i/>
                        <w:sz w:val="24"/>
                      </w:rPr>
                      <w:t xml:space="preserve">4 medidas que deben aplicarse para reducir los riesgos de un sismo. </w:t>
                    </w:r>
                    <w:r>
                      <w:rPr>
                        <w:sz w:val="24"/>
                      </w:rPr>
                      <w:t>(18 de Abril del 2017).</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86080"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21" type="#_x0000_t202" style="position:absolute;margin-left:521.1pt;margin-top:71.5pt;width:20pt;height:15.3pt;z-index:-259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" filled="f" stroked="f">
              <v:textbox inset="0,0,0,0">
                <w:txbxContent>
                  <w:p w:rsidR="00A069E1" w:rsidRDefault="00A069E1">
                    <w:pPr>
                      <w:pStyle w:val="Textoindependiente"/>
                      <w:spacing w:before="10"/>
                      <w:ind w:left="20"/>
                    </w:pPr>
                    <w:r>
                      <w:t>130</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87104"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22" type="#_x0000_t202" style="position:absolute;margin-left:521.1pt;margin-top:71.5pt;width:20pt;height:15.3pt;z-index:-259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" filled="f" stroked="f">
              <v:textbox inset="0,0,0,0">
                <w:txbxContent>
                  <w:p w:rsidR="00A069E1" w:rsidRDefault="00A069E1">
                    <w:pPr>
                      <w:pStyle w:val="Textoindependiente"/>
                      <w:spacing w:before="10"/>
                      <w:ind w:left="20"/>
                    </w:pPr>
                    <w:r>
                      <w:t>131</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88128" behindDoc="1" locked="0" layoutInCell="1" allowOverlap="1">
              <wp:simplePos x="0" y="0"/>
              <wp:positionH relativeFrom="page">
                <wp:posOffset>1075690</wp:posOffset>
              </wp:positionH>
              <wp:positionV relativeFrom="page">
                <wp:posOffset>1031875</wp:posOffset>
              </wp:positionV>
              <wp:extent cx="5390515" cy="1524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spacing w:before="12"/>
                            <w:ind w:left="20"/>
                            <w:rPr>
                              <w:b/>
                              <w:sz w:val="18"/>
                            </w:rPr>
                          </w:pPr>
                          <w:r>
                            <w:rPr>
                              <w:b/>
                              <w:sz w:val="18"/>
                            </w:rPr>
                            <w:t>CUESTIONARIO A ESTUDIANTES SOBRE CONOCIMIENTOS Y ACTITUDES SOBRE TERREMOTOS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23" type="#_x0000_t202" style="position:absolute;margin-left:84.7pt;margin-top:81.25pt;width:424.45pt;height:12pt;z-index:-259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7ztQ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" filled="f" stroked="f">
              <v:textbox inset="0,0,0,0">
                <w:txbxContent>
                  <w:p w:rsidR="00A069E1" w:rsidRDefault="00A069E1">
                    <w:pPr>
                      <w:spacing w:before="12"/>
                      <w:ind w:left="20"/>
                      <w:rPr>
                        <w:b/>
                        <w:sz w:val="18"/>
                      </w:rPr>
                    </w:pPr>
                    <w:r>
                      <w:rPr>
                        <w:b/>
                        <w:sz w:val="18"/>
                      </w:rPr>
                      <w:t>CUESTIONARIO A ESTUDIANTES SOBRE CONOCIMIENTOS Y ACTITUDES SOBRE TERREMOTOS</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89152" behindDoc="1" locked="0" layoutInCell="1" allowOverlap="1">
              <wp:simplePos x="0" y="0"/>
              <wp:positionH relativeFrom="page">
                <wp:posOffset>6605270</wp:posOffset>
              </wp:positionH>
              <wp:positionV relativeFrom="page">
                <wp:posOffset>908050</wp:posOffset>
              </wp:positionV>
              <wp:extent cx="279400" cy="19431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24" type="#_x0000_t202" style="position:absolute;margin-left:520.1pt;margin-top:71.5pt;width:22pt;height:15.3pt;z-index:-259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UI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133</w:t>
                    </w:r>
                    <w: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90176" behindDoc="1" locked="0" layoutInCell="1" allowOverlap="1">
              <wp:simplePos x="0" y="0"/>
              <wp:positionH relativeFrom="page">
                <wp:posOffset>918845</wp:posOffset>
              </wp:positionH>
              <wp:positionV relativeFrom="page">
                <wp:posOffset>908050</wp:posOffset>
              </wp:positionV>
              <wp:extent cx="5953760" cy="32067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8" w:lineRule="exact"/>
                            <w:ind w:right="18"/>
                            <w:jc w:val="right"/>
                          </w:pPr>
                          <w:r>
                            <w:t>134</w:t>
                          </w:r>
                        </w:p>
                        <w:p w:rsidR="00A069E1" w:rsidRDefault="00A069E1">
                          <w:pPr>
                            <w:spacing w:line="238" w:lineRule="exact"/>
                            <w:ind w:left="20"/>
                            <w:rPr>
                              <w:b/>
                              <w:sz w:val="24"/>
                            </w:rPr>
                          </w:pPr>
                          <w:r>
                            <w:rPr>
                              <w:b/>
                              <w:sz w:val="24"/>
                            </w:rPr>
                            <w:t>CUESTIONARIO DE CONOCIMIENTOS Y ACTITUDES SOBRE TERREMOTOS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25" type="#_x0000_t202" style="position:absolute;margin-left:72.35pt;margin-top:71.5pt;width:468.8pt;height:25.25pt;z-index:-259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rw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" filled="f" stroked="f">
              <v:textbox inset="0,0,0,0">
                <w:txbxContent>
                  <w:p w:rsidR="00A069E1" w:rsidRDefault="00A069E1">
                    <w:pPr>
                      <w:pStyle w:val="Textoindependiente"/>
                      <w:spacing w:before="10" w:line="238" w:lineRule="exact"/>
                      <w:ind w:right="18"/>
                      <w:jc w:val="right"/>
                    </w:pPr>
                    <w:r>
                      <w:t>134</w:t>
                    </w:r>
                  </w:p>
                  <w:p w:rsidR="00A069E1" w:rsidRDefault="00A069E1">
                    <w:pPr>
                      <w:spacing w:line="238" w:lineRule="exact"/>
                      <w:ind w:left="20"/>
                      <w:rPr>
                        <w:b/>
                        <w:sz w:val="24"/>
                      </w:rPr>
                    </w:pPr>
                    <w:r>
                      <w:rPr>
                        <w:b/>
                        <w:sz w:val="24"/>
                      </w:rPr>
                      <w:t>CUESTIONARIO DE CONOCIMIENTOS Y ACTITUDES SOBRE TERREMOTOS -</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91200" behindDoc="1" locked="0" layoutInCell="1" allowOverlap="1">
              <wp:simplePos x="0" y="0"/>
              <wp:positionH relativeFrom="page">
                <wp:posOffset>6605270</wp:posOffset>
              </wp:positionH>
              <wp:positionV relativeFrom="page">
                <wp:posOffset>908050</wp:posOffset>
              </wp:positionV>
              <wp:extent cx="279400"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6" type="#_x0000_t202" style="position:absolute;margin-left:520.1pt;margin-top:71.5pt;width:22pt;height:15.3pt;z-index:-259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3z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136</w:t>
                    </w:r>
                    <w: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92224" behindDoc="1" locked="0" layoutInCell="1" allowOverlap="1">
              <wp:simplePos x="0" y="0"/>
              <wp:positionH relativeFrom="page">
                <wp:posOffset>918845</wp:posOffset>
              </wp:positionH>
              <wp:positionV relativeFrom="page">
                <wp:posOffset>908050</wp:posOffset>
              </wp:positionV>
              <wp:extent cx="5953760" cy="3206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8" w:lineRule="exact"/>
                            <w:ind w:right="18"/>
                            <w:jc w:val="right"/>
                          </w:pPr>
                          <w:r>
                            <w:t>137</w:t>
                          </w:r>
                        </w:p>
                        <w:p w:rsidR="00A069E1" w:rsidRDefault="00A069E1">
                          <w:pPr>
                            <w:spacing w:line="238" w:lineRule="exact"/>
                            <w:ind w:left="20"/>
                            <w:rPr>
                              <w:b/>
                              <w:sz w:val="24"/>
                            </w:rPr>
                          </w:pPr>
                          <w:r>
                            <w:rPr>
                              <w:b/>
                              <w:sz w:val="24"/>
                            </w:rPr>
                            <w:t>CUESTIONARIO DE CONOCIMIENTOS Y ACTITUDES SOBRE TERREMOTOS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72.35pt;margin-top:71.5pt;width:468.8pt;height:25.25pt;z-index:-259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Y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" filled="f" stroked="f">
              <v:textbox inset="0,0,0,0">
                <w:txbxContent>
                  <w:p w:rsidR="00A069E1" w:rsidRDefault="00A069E1">
                    <w:pPr>
                      <w:pStyle w:val="Textoindependiente"/>
                      <w:spacing w:before="10" w:line="238" w:lineRule="exact"/>
                      <w:ind w:right="18"/>
                      <w:jc w:val="right"/>
                    </w:pPr>
                    <w:r>
                      <w:t>137</w:t>
                    </w:r>
                  </w:p>
                  <w:p w:rsidR="00A069E1" w:rsidRDefault="00A069E1">
                    <w:pPr>
                      <w:spacing w:line="238" w:lineRule="exact"/>
                      <w:ind w:left="20"/>
                      <w:rPr>
                        <w:b/>
                        <w:sz w:val="24"/>
                      </w:rPr>
                    </w:pPr>
                    <w:r>
                      <w:rPr>
                        <w:b/>
                        <w:sz w:val="24"/>
                      </w:rPr>
                      <w:t>CUESTIONARIO DE CONOCIMIENTOS Y ACTITUDES SOBRE TERREMOTOS -</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93248" behindDoc="1" locked="0" layoutInCell="1" allowOverlap="1">
              <wp:simplePos x="0" y="0"/>
              <wp:positionH relativeFrom="page">
                <wp:posOffset>6605270</wp:posOffset>
              </wp:positionH>
              <wp:positionV relativeFrom="page">
                <wp:posOffset>908050</wp:posOffset>
              </wp:positionV>
              <wp:extent cx="27940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520.1pt;margin-top:71.5pt;width:22pt;height:15.3pt;z-index:-259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D+sg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139</w:t>
                    </w:r>
                    <w: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94272"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29" type="#_x0000_t202" style="position:absolute;margin-left:521.1pt;margin-top:71.5pt;width:20pt;height:15.3pt;z-index:-259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" filled="f" stroked="f">
              <v:textbox inset="0,0,0,0">
                <w:txbxContent>
                  <w:p w:rsidR="00A069E1" w:rsidRDefault="00A069E1">
                    <w:pPr>
                      <w:pStyle w:val="Textoindependiente"/>
                      <w:spacing w:before="10"/>
                      <w:ind w:left="20"/>
                    </w:pPr>
                    <w:r>
                      <w:t>140</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95296" behindDoc="1" locked="0" layoutInCell="1" allowOverlap="1">
              <wp:simplePos x="0" y="0"/>
              <wp:positionH relativeFrom="page">
                <wp:posOffset>1057275</wp:posOffset>
              </wp:positionH>
              <wp:positionV relativeFrom="page">
                <wp:posOffset>1033145</wp:posOffset>
              </wp:positionV>
              <wp:extent cx="542544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spacing w:before="10"/>
                            <w:ind w:left="20"/>
                            <w:rPr>
                              <w:b/>
                              <w:sz w:val="20"/>
                            </w:rPr>
                          </w:pPr>
                          <w:r>
                            <w:rPr>
                              <w:b/>
                              <w:sz w:val="20"/>
                            </w:rPr>
                            <w:t>CUESTIONARIO DE EVALUACIÓN DOCENTE SOBRE CONOCIMIENTOS EN GESTIÓN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30" type="#_x0000_t202" style="position:absolute;margin-left:83.25pt;margin-top:81.35pt;width:427.2pt;height:13.05pt;z-index:-259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OsQIAALI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" filled="f" stroked="f">
              <v:textbox inset="0,0,0,0">
                <w:txbxContent>
                  <w:p w:rsidR="00A069E1" w:rsidRDefault="00A069E1">
                    <w:pPr>
                      <w:spacing w:before="10"/>
                      <w:ind w:left="20"/>
                      <w:rPr>
                        <w:b/>
                        <w:sz w:val="20"/>
                      </w:rPr>
                    </w:pPr>
                    <w:r>
                      <w:rPr>
                        <w:b/>
                        <w:sz w:val="20"/>
                      </w:rPr>
                      <w:t>CUESTIONARIO DE EVALUACIÓN DOCENTE SOBRE CONOCIMIENTOS EN GESTIÓN DE</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96320" behindDoc="1" locked="0" layoutInCell="1" allowOverlap="1">
              <wp:simplePos x="0" y="0"/>
              <wp:positionH relativeFrom="page">
                <wp:posOffset>6617970</wp:posOffset>
              </wp:positionH>
              <wp:positionV relativeFrom="page">
                <wp:posOffset>908050</wp:posOffset>
              </wp:positionV>
              <wp:extent cx="2540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20"/>
                          </w:pPr>
                          <w: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31" type="#_x0000_t202" style="position:absolute;margin-left:521.1pt;margin-top:71.5pt;width:20pt;height:15.3pt;z-index:-259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" filled="f" stroked="f">
              <v:textbox inset="0,0,0,0">
                <w:txbxContent>
                  <w:p w:rsidR="00A069E1" w:rsidRDefault="00A069E1">
                    <w:pPr>
                      <w:pStyle w:val="Textoindependiente"/>
                      <w:spacing w:before="10"/>
                      <w:ind w:left="20"/>
                    </w:pPr>
                    <w:r>
                      <w:t>141</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97344" behindDoc="1" locked="0" layoutInCell="1" allowOverlap="1">
              <wp:simplePos x="0" y="0"/>
              <wp:positionH relativeFrom="page">
                <wp:posOffset>6444615</wp:posOffset>
              </wp:positionH>
              <wp:positionV relativeFrom="page">
                <wp:posOffset>908050</wp:posOffset>
              </wp:positionV>
              <wp:extent cx="427990" cy="28765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line="235" w:lineRule="exact"/>
                            <w:ind w:left="293"/>
                          </w:pPr>
                          <w:r>
                            <w:t>142</w:t>
                          </w:r>
                        </w:p>
                        <w:p w:rsidR="00A069E1" w:rsidRDefault="00A069E1">
                          <w:pPr>
                            <w:spacing w:line="189" w:lineRule="exact"/>
                            <w:ind w:left="20"/>
                            <w:rPr>
                              <w:sz w:val="20"/>
                            </w:rPr>
                          </w:pPr>
                          <w:r>
                            <w:rPr>
                              <w:sz w:val="20"/>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32" type="#_x0000_t202" style="position:absolute;margin-left:507.45pt;margin-top:71.5pt;width:33.7pt;height:22.65pt;z-index:-259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cpsQ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" filled="f" stroked="f">
              <v:textbox inset="0,0,0,0">
                <w:txbxContent>
                  <w:p w:rsidR="00A069E1" w:rsidRDefault="00A069E1">
                    <w:pPr>
                      <w:pStyle w:val="Textoindependiente"/>
                      <w:spacing w:before="10" w:line="235" w:lineRule="exact"/>
                      <w:ind w:left="293"/>
                    </w:pPr>
                    <w:r>
                      <w:t>142</w:t>
                    </w:r>
                  </w:p>
                  <w:p w:rsidR="00A069E1" w:rsidRDefault="00A069E1">
                    <w:pPr>
                      <w:spacing w:line="189" w:lineRule="exact"/>
                      <w:ind w:left="20"/>
                      <w:rPr>
                        <w:sz w:val="20"/>
                      </w:rPr>
                    </w:pPr>
                    <w:r>
                      <w:rPr>
                        <w:sz w:val="20"/>
                      </w:rPr>
                      <w:t>DE</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243898368" behindDoc="1" locked="0" layoutInCell="1" allowOverlap="1">
              <wp:simplePos x="0" y="0"/>
              <wp:positionH relativeFrom="page">
                <wp:posOffset>901700</wp:posOffset>
              </wp:positionH>
              <wp:positionV relativeFrom="page">
                <wp:posOffset>1029970</wp:posOffset>
              </wp:positionV>
              <wp:extent cx="545528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tabs>
                              <w:tab w:val="left" w:pos="379"/>
                            </w:tabs>
                            <w:spacing w:before="10"/>
                            <w:ind w:left="20"/>
                            <w:rPr>
                              <w:sz w:val="20"/>
                            </w:rPr>
                          </w:pPr>
                          <w:r>
                            <w:rPr>
                              <w:sz w:val="20"/>
                            </w:rPr>
                            <w:t>9.</w:t>
                          </w:r>
                          <w:r>
                            <w:rPr>
                              <w:sz w:val="20"/>
                            </w:rPr>
                            <w:tab/>
                            <w:t>¿HA</w:t>
                          </w:r>
                          <w:r>
                            <w:rPr>
                              <w:spacing w:val="22"/>
                              <w:sz w:val="20"/>
                            </w:rPr>
                            <w:t xml:space="preserve"> </w:t>
                          </w:r>
                          <w:r>
                            <w:rPr>
                              <w:sz w:val="20"/>
                            </w:rPr>
                            <w:t>RECIBIDO</w:t>
                          </w:r>
                          <w:r>
                            <w:rPr>
                              <w:spacing w:val="24"/>
                              <w:sz w:val="20"/>
                            </w:rPr>
                            <w:t xml:space="preserve"> </w:t>
                          </w:r>
                          <w:r>
                            <w:rPr>
                              <w:sz w:val="20"/>
                            </w:rPr>
                            <w:t>USTED</w:t>
                          </w:r>
                          <w:r>
                            <w:rPr>
                              <w:spacing w:val="22"/>
                              <w:sz w:val="20"/>
                            </w:rPr>
                            <w:t xml:space="preserve"> </w:t>
                          </w:r>
                          <w:r>
                            <w:rPr>
                              <w:sz w:val="20"/>
                            </w:rPr>
                            <w:t>ALGUNA</w:t>
                          </w:r>
                          <w:r>
                            <w:rPr>
                              <w:spacing w:val="23"/>
                              <w:sz w:val="20"/>
                            </w:rPr>
                            <w:t xml:space="preserve"> </w:t>
                          </w:r>
                          <w:r>
                            <w:rPr>
                              <w:sz w:val="20"/>
                            </w:rPr>
                            <w:t>CAPACITACIÓN</w:t>
                          </w:r>
                          <w:r>
                            <w:rPr>
                              <w:spacing w:val="24"/>
                              <w:sz w:val="20"/>
                            </w:rPr>
                            <w:t xml:space="preserve"> </w:t>
                          </w:r>
                          <w:r>
                            <w:rPr>
                              <w:sz w:val="20"/>
                            </w:rPr>
                            <w:t>SOBRE</w:t>
                          </w:r>
                          <w:r>
                            <w:rPr>
                              <w:spacing w:val="24"/>
                              <w:sz w:val="20"/>
                            </w:rPr>
                            <w:t xml:space="preserve"> </w:t>
                          </w:r>
                          <w:r>
                            <w:rPr>
                              <w:sz w:val="20"/>
                            </w:rPr>
                            <w:t>GESTIÓN</w:t>
                          </w:r>
                          <w:r>
                            <w:rPr>
                              <w:spacing w:val="21"/>
                              <w:sz w:val="20"/>
                            </w:rPr>
                            <w:t xml:space="preserve"> </w:t>
                          </w:r>
                          <w:r>
                            <w:rPr>
                              <w:sz w:val="20"/>
                            </w:rPr>
                            <w:t>DE</w:t>
                          </w:r>
                          <w:r>
                            <w:rPr>
                              <w:spacing w:val="25"/>
                              <w:sz w:val="20"/>
                            </w:rPr>
                            <w:t xml:space="preserve"> </w:t>
                          </w:r>
                          <w:r>
                            <w:rPr>
                              <w:sz w:val="20"/>
                            </w:rPr>
                            <w:t>RIESGO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33" type="#_x0000_t202" style="position:absolute;margin-left:71pt;margin-top:81.1pt;width:429.55pt;height:13.05pt;z-index:-259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GysQIAALE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" filled="f" stroked="f">
              <v:textbox inset="0,0,0,0">
                <w:txbxContent>
                  <w:p w:rsidR="00A069E1" w:rsidRDefault="00A069E1">
                    <w:pPr>
                      <w:tabs>
                        <w:tab w:val="left" w:pos="379"/>
                      </w:tabs>
                      <w:spacing w:before="10"/>
                      <w:ind w:left="20"/>
                      <w:rPr>
                        <w:sz w:val="20"/>
                      </w:rPr>
                    </w:pPr>
                    <w:r>
                      <w:rPr>
                        <w:sz w:val="20"/>
                      </w:rPr>
                      <w:t>9.</w:t>
                    </w:r>
                    <w:r>
                      <w:rPr>
                        <w:sz w:val="20"/>
                      </w:rPr>
                      <w:tab/>
                      <w:t>¿HA</w:t>
                    </w:r>
                    <w:r>
                      <w:rPr>
                        <w:spacing w:val="22"/>
                        <w:sz w:val="20"/>
                      </w:rPr>
                      <w:t xml:space="preserve"> </w:t>
                    </w:r>
                    <w:r>
                      <w:rPr>
                        <w:sz w:val="20"/>
                      </w:rPr>
                      <w:t>RECIBIDO</w:t>
                    </w:r>
                    <w:r>
                      <w:rPr>
                        <w:spacing w:val="24"/>
                        <w:sz w:val="20"/>
                      </w:rPr>
                      <w:t xml:space="preserve"> </w:t>
                    </w:r>
                    <w:r>
                      <w:rPr>
                        <w:sz w:val="20"/>
                      </w:rPr>
                      <w:t>USTED</w:t>
                    </w:r>
                    <w:r>
                      <w:rPr>
                        <w:spacing w:val="22"/>
                        <w:sz w:val="20"/>
                      </w:rPr>
                      <w:t xml:space="preserve"> </w:t>
                    </w:r>
                    <w:r>
                      <w:rPr>
                        <w:sz w:val="20"/>
                      </w:rPr>
                      <w:t>ALGUNA</w:t>
                    </w:r>
                    <w:r>
                      <w:rPr>
                        <w:spacing w:val="23"/>
                        <w:sz w:val="20"/>
                      </w:rPr>
                      <w:t xml:space="preserve"> </w:t>
                    </w:r>
                    <w:r>
                      <w:rPr>
                        <w:sz w:val="20"/>
                      </w:rPr>
                      <w:t>CAPACITACIÓN</w:t>
                    </w:r>
                    <w:r>
                      <w:rPr>
                        <w:spacing w:val="24"/>
                        <w:sz w:val="20"/>
                      </w:rPr>
                      <w:t xml:space="preserve"> </w:t>
                    </w:r>
                    <w:r>
                      <w:rPr>
                        <w:sz w:val="20"/>
                      </w:rPr>
                      <w:t>SOBRE</w:t>
                    </w:r>
                    <w:r>
                      <w:rPr>
                        <w:spacing w:val="24"/>
                        <w:sz w:val="20"/>
                      </w:rPr>
                      <w:t xml:space="preserve"> </w:t>
                    </w:r>
                    <w:r>
                      <w:rPr>
                        <w:sz w:val="20"/>
                      </w:rPr>
                      <w:t>GESTIÓN</w:t>
                    </w:r>
                    <w:r>
                      <w:rPr>
                        <w:spacing w:val="21"/>
                        <w:sz w:val="20"/>
                      </w:rPr>
                      <w:t xml:space="preserve"> </w:t>
                    </w:r>
                    <w:r>
                      <w:rPr>
                        <w:sz w:val="20"/>
                      </w:rPr>
                      <w:t>DE</w:t>
                    </w:r>
                    <w:r>
                      <w:rPr>
                        <w:spacing w:val="25"/>
                        <w:sz w:val="20"/>
                      </w:rPr>
                      <w:t xml:space="preserve"> </w:t>
                    </w:r>
                    <w:r>
                      <w:rPr>
                        <w:sz w:val="20"/>
                      </w:rPr>
                      <w:t>RIESGO</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E1" w:rsidRDefault="00A069E1">
    <w:pPr>
      <w:pStyle w:val="Textoindependiente"/>
      <w:spacing w:line="14" w:lineRule="auto"/>
      <w:rPr>
        <w:sz w:val="20"/>
      </w:rPr>
    </w:pPr>
    <w:r>
      <w:rPr>
        <w:noProof/>
        <w:lang w:val="es-PE" w:eastAsia="es-PE" w:bidi="ar-SA"/>
      </w:rPr>
      <mc:AlternateContent>
        <mc:Choice Requires="wps">
          <w:drawing>
            <wp:anchor distT="0" distB="0" distL="114300" distR="114300" simplePos="0" relativeHeight="243899392" behindDoc="1" locked="0" layoutInCell="1" allowOverlap="1">
              <wp:simplePos x="0" y="0"/>
              <wp:positionH relativeFrom="page">
                <wp:posOffset>6605270</wp:posOffset>
              </wp:positionH>
              <wp:positionV relativeFrom="page">
                <wp:posOffset>908050</wp:posOffset>
              </wp:positionV>
              <wp:extent cx="2794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34" type="#_x0000_t202" style="position:absolute;margin-left:520.1pt;margin-top:71.5pt;width:22pt;height:15.3pt;z-index:-259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4AsQ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" filled="f" stroked="f">
              <v:textbox inset="0,0,0,0">
                <w:txbxContent>
                  <w:p w:rsidR="00A069E1" w:rsidRDefault="00A069E1">
                    <w:pPr>
                      <w:pStyle w:val="Textoindependiente"/>
                      <w:spacing w:before="10"/>
                      <w:ind w:left="40"/>
                    </w:pPr>
                    <w:r>
                      <w:fldChar w:fldCharType="begin"/>
                    </w:r>
                    <w:r>
                      <w:instrText xml:space="preserve"> PAGE </w:instrText>
                    </w:r>
                    <w:r>
                      <w:fldChar w:fldCharType="separate"/>
                    </w:r>
                    <w:r w:rsidR="001C1F76">
                      <w:rPr>
                        <w:noProof/>
                      </w:rPr>
                      <w:t>145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27C7"/>
    <w:multiLevelType w:val="hybridMultilevel"/>
    <w:tmpl w:val="8CAC43FA"/>
    <w:lvl w:ilvl="0" w:tplc="208CEDB2">
      <w:start w:val="11"/>
      <w:numFmt w:val="decimal"/>
      <w:lvlText w:val="%1."/>
      <w:lvlJc w:val="left"/>
      <w:pPr>
        <w:ind w:left="455" w:hanging="406"/>
        <w:jc w:val="left"/>
      </w:pPr>
      <w:rPr>
        <w:rFonts w:ascii="Times New Roman" w:eastAsia="Times New Roman" w:hAnsi="Times New Roman" w:cs="Times New Roman" w:hint="default"/>
        <w:spacing w:val="-4"/>
        <w:w w:val="99"/>
        <w:sz w:val="18"/>
        <w:szCs w:val="18"/>
        <w:lang w:val="es-ES" w:eastAsia="es-ES" w:bidi="es-ES"/>
      </w:rPr>
    </w:lvl>
    <w:lvl w:ilvl="1" w:tplc="5F14EB9A">
      <w:start w:val="1"/>
      <w:numFmt w:val="lowerLetter"/>
      <w:lvlText w:val="%2)"/>
      <w:lvlJc w:val="left"/>
      <w:pPr>
        <w:ind w:left="769" w:hanging="360"/>
        <w:jc w:val="left"/>
      </w:pPr>
      <w:rPr>
        <w:rFonts w:ascii="Times New Roman" w:eastAsia="Times New Roman" w:hAnsi="Times New Roman" w:cs="Times New Roman" w:hint="default"/>
        <w:spacing w:val="-3"/>
        <w:w w:val="99"/>
        <w:sz w:val="18"/>
        <w:szCs w:val="18"/>
        <w:lang w:val="es-ES" w:eastAsia="es-ES" w:bidi="es-ES"/>
      </w:rPr>
    </w:lvl>
    <w:lvl w:ilvl="2" w:tplc="2E06FC06">
      <w:numFmt w:val="bullet"/>
      <w:lvlText w:val="•"/>
      <w:lvlJc w:val="left"/>
      <w:pPr>
        <w:ind w:left="1468" w:hanging="360"/>
      </w:pPr>
      <w:rPr>
        <w:rFonts w:hint="default"/>
        <w:lang w:val="es-ES" w:eastAsia="es-ES" w:bidi="es-ES"/>
      </w:rPr>
    </w:lvl>
    <w:lvl w:ilvl="3" w:tplc="FF34FD52">
      <w:numFmt w:val="bullet"/>
      <w:lvlText w:val="•"/>
      <w:lvlJc w:val="left"/>
      <w:pPr>
        <w:ind w:left="2176" w:hanging="360"/>
      </w:pPr>
      <w:rPr>
        <w:rFonts w:hint="default"/>
        <w:lang w:val="es-ES" w:eastAsia="es-ES" w:bidi="es-ES"/>
      </w:rPr>
    </w:lvl>
    <w:lvl w:ilvl="4" w:tplc="CD00152E">
      <w:numFmt w:val="bullet"/>
      <w:lvlText w:val="•"/>
      <w:lvlJc w:val="left"/>
      <w:pPr>
        <w:ind w:left="2884" w:hanging="360"/>
      </w:pPr>
      <w:rPr>
        <w:rFonts w:hint="default"/>
        <w:lang w:val="es-ES" w:eastAsia="es-ES" w:bidi="es-ES"/>
      </w:rPr>
    </w:lvl>
    <w:lvl w:ilvl="5" w:tplc="01D8FF94">
      <w:numFmt w:val="bullet"/>
      <w:lvlText w:val="•"/>
      <w:lvlJc w:val="left"/>
      <w:pPr>
        <w:ind w:left="3592" w:hanging="360"/>
      </w:pPr>
      <w:rPr>
        <w:rFonts w:hint="default"/>
        <w:lang w:val="es-ES" w:eastAsia="es-ES" w:bidi="es-ES"/>
      </w:rPr>
    </w:lvl>
    <w:lvl w:ilvl="6" w:tplc="5B4E2F42">
      <w:numFmt w:val="bullet"/>
      <w:lvlText w:val="•"/>
      <w:lvlJc w:val="left"/>
      <w:pPr>
        <w:ind w:left="4300" w:hanging="360"/>
      </w:pPr>
      <w:rPr>
        <w:rFonts w:hint="default"/>
        <w:lang w:val="es-ES" w:eastAsia="es-ES" w:bidi="es-ES"/>
      </w:rPr>
    </w:lvl>
    <w:lvl w:ilvl="7" w:tplc="87344512">
      <w:numFmt w:val="bullet"/>
      <w:lvlText w:val="•"/>
      <w:lvlJc w:val="left"/>
      <w:pPr>
        <w:ind w:left="5008" w:hanging="360"/>
      </w:pPr>
      <w:rPr>
        <w:rFonts w:hint="default"/>
        <w:lang w:val="es-ES" w:eastAsia="es-ES" w:bidi="es-ES"/>
      </w:rPr>
    </w:lvl>
    <w:lvl w:ilvl="8" w:tplc="4FB40D12">
      <w:numFmt w:val="bullet"/>
      <w:lvlText w:val="•"/>
      <w:lvlJc w:val="left"/>
      <w:pPr>
        <w:ind w:left="5716" w:hanging="360"/>
      </w:pPr>
      <w:rPr>
        <w:rFonts w:hint="default"/>
        <w:lang w:val="es-ES" w:eastAsia="es-ES" w:bidi="es-ES"/>
      </w:rPr>
    </w:lvl>
  </w:abstractNum>
  <w:abstractNum w:abstractNumId="1">
    <w:nsid w:val="015259A3"/>
    <w:multiLevelType w:val="hybridMultilevel"/>
    <w:tmpl w:val="2B0CB048"/>
    <w:lvl w:ilvl="0" w:tplc="665EB996">
      <w:start w:val="15"/>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32009F40">
      <w:start w:val="1"/>
      <w:numFmt w:val="lowerLetter"/>
      <w:lvlText w:val="%2)"/>
      <w:lvlJc w:val="left"/>
      <w:pPr>
        <w:ind w:left="769" w:hanging="360"/>
        <w:jc w:val="left"/>
      </w:pPr>
      <w:rPr>
        <w:rFonts w:ascii="Times New Roman" w:eastAsia="Times New Roman" w:hAnsi="Times New Roman" w:cs="Times New Roman" w:hint="default"/>
        <w:spacing w:val="-2"/>
        <w:w w:val="99"/>
        <w:sz w:val="18"/>
        <w:szCs w:val="18"/>
        <w:lang w:val="es-ES" w:eastAsia="es-ES" w:bidi="es-ES"/>
      </w:rPr>
    </w:lvl>
    <w:lvl w:ilvl="2" w:tplc="D042F356">
      <w:numFmt w:val="bullet"/>
      <w:lvlText w:val="•"/>
      <w:lvlJc w:val="left"/>
      <w:pPr>
        <w:ind w:left="1468" w:hanging="360"/>
      </w:pPr>
      <w:rPr>
        <w:rFonts w:hint="default"/>
        <w:lang w:val="es-ES" w:eastAsia="es-ES" w:bidi="es-ES"/>
      </w:rPr>
    </w:lvl>
    <w:lvl w:ilvl="3" w:tplc="F5CAE380">
      <w:numFmt w:val="bullet"/>
      <w:lvlText w:val="•"/>
      <w:lvlJc w:val="left"/>
      <w:pPr>
        <w:ind w:left="2176" w:hanging="360"/>
      </w:pPr>
      <w:rPr>
        <w:rFonts w:hint="default"/>
        <w:lang w:val="es-ES" w:eastAsia="es-ES" w:bidi="es-ES"/>
      </w:rPr>
    </w:lvl>
    <w:lvl w:ilvl="4" w:tplc="307419E6">
      <w:numFmt w:val="bullet"/>
      <w:lvlText w:val="•"/>
      <w:lvlJc w:val="left"/>
      <w:pPr>
        <w:ind w:left="2884" w:hanging="360"/>
      </w:pPr>
      <w:rPr>
        <w:rFonts w:hint="default"/>
        <w:lang w:val="es-ES" w:eastAsia="es-ES" w:bidi="es-ES"/>
      </w:rPr>
    </w:lvl>
    <w:lvl w:ilvl="5" w:tplc="D0862B72">
      <w:numFmt w:val="bullet"/>
      <w:lvlText w:val="•"/>
      <w:lvlJc w:val="left"/>
      <w:pPr>
        <w:ind w:left="3592" w:hanging="360"/>
      </w:pPr>
      <w:rPr>
        <w:rFonts w:hint="default"/>
        <w:lang w:val="es-ES" w:eastAsia="es-ES" w:bidi="es-ES"/>
      </w:rPr>
    </w:lvl>
    <w:lvl w:ilvl="6" w:tplc="001ED974">
      <w:numFmt w:val="bullet"/>
      <w:lvlText w:val="•"/>
      <w:lvlJc w:val="left"/>
      <w:pPr>
        <w:ind w:left="4300" w:hanging="360"/>
      </w:pPr>
      <w:rPr>
        <w:rFonts w:hint="default"/>
        <w:lang w:val="es-ES" w:eastAsia="es-ES" w:bidi="es-ES"/>
      </w:rPr>
    </w:lvl>
    <w:lvl w:ilvl="7" w:tplc="D042EE72">
      <w:numFmt w:val="bullet"/>
      <w:lvlText w:val="•"/>
      <w:lvlJc w:val="left"/>
      <w:pPr>
        <w:ind w:left="5008" w:hanging="360"/>
      </w:pPr>
      <w:rPr>
        <w:rFonts w:hint="default"/>
        <w:lang w:val="es-ES" w:eastAsia="es-ES" w:bidi="es-ES"/>
      </w:rPr>
    </w:lvl>
    <w:lvl w:ilvl="8" w:tplc="33C0B17E">
      <w:numFmt w:val="bullet"/>
      <w:lvlText w:val="•"/>
      <w:lvlJc w:val="left"/>
      <w:pPr>
        <w:ind w:left="5716" w:hanging="360"/>
      </w:pPr>
      <w:rPr>
        <w:rFonts w:hint="default"/>
        <w:lang w:val="es-ES" w:eastAsia="es-ES" w:bidi="es-ES"/>
      </w:rPr>
    </w:lvl>
  </w:abstractNum>
  <w:abstractNum w:abstractNumId="2">
    <w:nsid w:val="049C0A4D"/>
    <w:multiLevelType w:val="hybridMultilevel"/>
    <w:tmpl w:val="A31A9CBA"/>
    <w:lvl w:ilvl="0" w:tplc="35A451E8">
      <w:start w:val="19"/>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C448B0D0">
      <w:start w:val="1"/>
      <w:numFmt w:val="lowerLetter"/>
      <w:lvlText w:val="%2)"/>
      <w:lvlJc w:val="left"/>
      <w:pPr>
        <w:ind w:left="769" w:hanging="360"/>
        <w:jc w:val="left"/>
      </w:pPr>
      <w:rPr>
        <w:rFonts w:ascii="Times New Roman" w:eastAsia="Times New Roman" w:hAnsi="Times New Roman" w:cs="Times New Roman" w:hint="default"/>
        <w:spacing w:val="-3"/>
        <w:w w:val="99"/>
        <w:sz w:val="18"/>
        <w:szCs w:val="18"/>
        <w:lang w:val="es-ES" w:eastAsia="es-ES" w:bidi="es-ES"/>
      </w:rPr>
    </w:lvl>
    <w:lvl w:ilvl="2" w:tplc="CE5E700E">
      <w:numFmt w:val="bullet"/>
      <w:lvlText w:val="•"/>
      <w:lvlJc w:val="left"/>
      <w:pPr>
        <w:ind w:left="1471" w:hanging="360"/>
      </w:pPr>
      <w:rPr>
        <w:rFonts w:hint="default"/>
        <w:lang w:val="es-ES" w:eastAsia="es-ES" w:bidi="es-ES"/>
      </w:rPr>
    </w:lvl>
    <w:lvl w:ilvl="3" w:tplc="4442EA96">
      <w:numFmt w:val="bullet"/>
      <w:lvlText w:val="•"/>
      <w:lvlJc w:val="left"/>
      <w:pPr>
        <w:ind w:left="2182" w:hanging="360"/>
      </w:pPr>
      <w:rPr>
        <w:rFonts w:hint="default"/>
        <w:lang w:val="es-ES" w:eastAsia="es-ES" w:bidi="es-ES"/>
      </w:rPr>
    </w:lvl>
    <w:lvl w:ilvl="4" w:tplc="2B2E0604">
      <w:numFmt w:val="bullet"/>
      <w:lvlText w:val="•"/>
      <w:lvlJc w:val="left"/>
      <w:pPr>
        <w:ind w:left="2893" w:hanging="360"/>
      </w:pPr>
      <w:rPr>
        <w:rFonts w:hint="default"/>
        <w:lang w:val="es-ES" w:eastAsia="es-ES" w:bidi="es-ES"/>
      </w:rPr>
    </w:lvl>
    <w:lvl w:ilvl="5" w:tplc="005041EE">
      <w:numFmt w:val="bullet"/>
      <w:lvlText w:val="•"/>
      <w:lvlJc w:val="left"/>
      <w:pPr>
        <w:ind w:left="3604" w:hanging="360"/>
      </w:pPr>
      <w:rPr>
        <w:rFonts w:hint="default"/>
        <w:lang w:val="es-ES" w:eastAsia="es-ES" w:bidi="es-ES"/>
      </w:rPr>
    </w:lvl>
    <w:lvl w:ilvl="6" w:tplc="ADD67FA0">
      <w:numFmt w:val="bullet"/>
      <w:lvlText w:val="•"/>
      <w:lvlJc w:val="left"/>
      <w:pPr>
        <w:ind w:left="4315" w:hanging="360"/>
      </w:pPr>
      <w:rPr>
        <w:rFonts w:hint="default"/>
        <w:lang w:val="es-ES" w:eastAsia="es-ES" w:bidi="es-ES"/>
      </w:rPr>
    </w:lvl>
    <w:lvl w:ilvl="7" w:tplc="BA305B14">
      <w:numFmt w:val="bullet"/>
      <w:lvlText w:val="•"/>
      <w:lvlJc w:val="left"/>
      <w:pPr>
        <w:ind w:left="5026" w:hanging="360"/>
      </w:pPr>
      <w:rPr>
        <w:rFonts w:hint="default"/>
        <w:lang w:val="es-ES" w:eastAsia="es-ES" w:bidi="es-ES"/>
      </w:rPr>
    </w:lvl>
    <w:lvl w:ilvl="8" w:tplc="8982E9DA">
      <w:numFmt w:val="bullet"/>
      <w:lvlText w:val="•"/>
      <w:lvlJc w:val="left"/>
      <w:pPr>
        <w:ind w:left="5737" w:hanging="360"/>
      </w:pPr>
      <w:rPr>
        <w:rFonts w:hint="default"/>
        <w:lang w:val="es-ES" w:eastAsia="es-ES" w:bidi="es-ES"/>
      </w:rPr>
    </w:lvl>
  </w:abstractNum>
  <w:abstractNum w:abstractNumId="3">
    <w:nsid w:val="0F381220"/>
    <w:multiLevelType w:val="hybridMultilevel"/>
    <w:tmpl w:val="ED8469D8"/>
    <w:lvl w:ilvl="0" w:tplc="0658A84C">
      <w:start w:val="1"/>
      <w:numFmt w:val="decimal"/>
      <w:lvlText w:val="%1."/>
      <w:lvlJc w:val="left"/>
      <w:pPr>
        <w:ind w:left="860" w:hanging="360"/>
        <w:jc w:val="left"/>
      </w:pPr>
      <w:rPr>
        <w:rFonts w:ascii="Times New Roman" w:eastAsia="Times New Roman" w:hAnsi="Times New Roman" w:cs="Times New Roman" w:hint="default"/>
        <w:spacing w:val="-3"/>
        <w:w w:val="99"/>
        <w:sz w:val="24"/>
        <w:szCs w:val="24"/>
        <w:lang w:val="es-ES" w:eastAsia="es-ES" w:bidi="es-ES"/>
      </w:rPr>
    </w:lvl>
    <w:lvl w:ilvl="1" w:tplc="F266BB4E">
      <w:start w:val="2"/>
      <w:numFmt w:val="decimal"/>
      <w:lvlText w:val="%2."/>
      <w:lvlJc w:val="left"/>
      <w:pPr>
        <w:ind w:left="1220" w:hanging="360"/>
        <w:jc w:val="left"/>
      </w:pPr>
      <w:rPr>
        <w:rFonts w:ascii="Times New Roman" w:eastAsia="Times New Roman" w:hAnsi="Times New Roman" w:cs="Times New Roman" w:hint="default"/>
        <w:spacing w:val="-10"/>
        <w:w w:val="99"/>
        <w:sz w:val="24"/>
        <w:szCs w:val="24"/>
        <w:lang w:val="es-ES" w:eastAsia="es-ES" w:bidi="es-ES"/>
      </w:rPr>
    </w:lvl>
    <w:lvl w:ilvl="2" w:tplc="10E6B22E">
      <w:numFmt w:val="bullet"/>
      <w:lvlText w:val="•"/>
      <w:lvlJc w:val="left"/>
      <w:pPr>
        <w:ind w:left="2155" w:hanging="360"/>
      </w:pPr>
      <w:rPr>
        <w:rFonts w:hint="default"/>
        <w:lang w:val="es-ES" w:eastAsia="es-ES" w:bidi="es-ES"/>
      </w:rPr>
    </w:lvl>
    <w:lvl w:ilvl="3" w:tplc="41EE9518">
      <w:numFmt w:val="bullet"/>
      <w:lvlText w:val="•"/>
      <w:lvlJc w:val="left"/>
      <w:pPr>
        <w:ind w:left="3091" w:hanging="360"/>
      </w:pPr>
      <w:rPr>
        <w:rFonts w:hint="default"/>
        <w:lang w:val="es-ES" w:eastAsia="es-ES" w:bidi="es-ES"/>
      </w:rPr>
    </w:lvl>
    <w:lvl w:ilvl="4" w:tplc="2AC65AC8">
      <w:numFmt w:val="bullet"/>
      <w:lvlText w:val="•"/>
      <w:lvlJc w:val="left"/>
      <w:pPr>
        <w:ind w:left="4026" w:hanging="360"/>
      </w:pPr>
      <w:rPr>
        <w:rFonts w:hint="default"/>
        <w:lang w:val="es-ES" w:eastAsia="es-ES" w:bidi="es-ES"/>
      </w:rPr>
    </w:lvl>
    <w:lvl w:ilvl="5" w:tplc="423A0912">
      <w:numFmt w:val="bullet"/>
      <w:lvlText w:val="•"/>
      <w:lvlJc w:val="left"/>
      <w:pPr>
        <w:ind w:left="4962" w:hanging="360"/>
      </w:pPr>
      <w:rPr>
        <w:rFonts w:hint="default"/>
        <w:lang w:val="es-ES" w:eastAsia="es-ES" w:bidi="es-ES"/>
      </w:rPr>
    </w:lvl>
    <w:lvl w:ilvl="6" w:tplc="3CD03FF4">
      <w:numFmt w:val="bullet"/>
      <w:lvlText w:val="•"/>
      <w:lvlJc w:val="left"/>
      <w:pPr>
        <w:ind w:left="5897" w:hanging="360"/>
      </w:pPr>
      <w:rPr>
        <w:rFonts w:hint="default"/>
        <w:lang w:val="es-ES" w:eastAsia="es-ES" w:bidi="es-ES"/>
      </w:rPr>
    </w:lvl>
    <w:lvl w:ilvl="7" w:tplc="FBB4D864">
      <w:numFmt w:val="bullet"/>
      <w:lvlText w:val="•"/>
      <w:lvlJc w:val="left"/>
      <w:pPr>
        <w:ind w:left="6833" w:hanging="360"/>
      </w:pPr>
      <w:rPr>
        <w:rFonts w:hint="default"/>
        <w:lang w:val="es-ES" w:eastAsia="es-ES" w:bidi="es-ES"/>
      </w:rPr>
    </w:lvl>
    <w:lvl w:ilvl="8" w:tplc="F398AEC4">
      <w:numFmt w:val="bullet"/>
      <w:lvlText w:val="•"/>
      <w:lvlJc w:val="left"/>
      <w:pPr>
        <w:ind w:left="7768" w:hanging="360"/>
      </w:pPr>
      <w:rPr>
        <w:rFonts w:hint="default"/>
        <w:lang w:val="es-ES" w:eastAsia="es-ES" w:bidi="es-ES"/>
      </w:rPr>
    </w:lvl>
  </w:abstractNum>
  <w:abstractNum w:abstractNumId="4">
    <w:nsid w:val="0FB305FD"/>
    <w:multiLevelType w:val="hybridMultilevel"/>
    <w:tmpl w:val="FBF802D6"/>
    <w:lvl w:ilvl="0" w:tplc="123845F4">
      <w:start w:val="15"/>
      <w:numFmt w:val="decimal"/>
      <w:lvlText w:val="%1."/>
      <w:lvlJc w:val="left"/>
      <w:pPr>
        <w:ind w:left="410" w:hanging="360"/>
        <w:jc w:val="left"/>
      </w:pPr>
      <w:rPr>
        <w:rFonts w:ascii="Times New Roman" w:eastAsia="Times New Roman" w:hAnsi="Times New Roman" w:cs="Times New Roman" w:hint="default"/>
        <w:spacing w:val="0"/>
        <w:w w:val="99"/>
        <w:sz w:val="20"/>
        <w:szCs w:val="20"/>
        <w:lang w:val="es-ES" w:eastAsia="es-ES" w:bidi="es-ES"/>
      </w:rPr>
    </w:lvl>
    <w:lvl w:ilvl="1" w:tplc="0B5C3E04">
      <w:start w:val="1"/>
      <w:numFmt w:val="lowerLetter"/>
      <w:lvlText w:val="%2)"/>
      <w:lvlJc w:val="left"/>
      <w:pPr>
        <w:ind w:left="769" w:hanging="360"/>
        <w:jc w:val="left"/>
      </w:pPr>
      <w:rPr>
        <w:rFonts w:ascii="Times New Roman" w:eastAsia="Times New Roman" w:hAnsi="Times New Roman" w:cs="Times New Roman" w:hint="default"/>
        <w:w w:val="99"/>
        <w:sz w:val="20"/>
        <w:szCs w:val="20"/>
        <w:lang w:val="es-ES" w:eastAsia="es-ES" w:bidi="es-ES"/>
      </w:rPr>
    </w:lvl>
    <w:lvl w:ilvl="2" w:tplc="A9A007EE">
      <w:numFmt w:val="bullet"/>
      <w:lvlText w:val="•"/>
      <w:lvlJc w:val="left"/>
      <w:pPr>
        <w:ind w:left="1448" w:hanging="360"/>
      </w:pPr>
      <w:rPr>
        <w:rFonts w:hint="default"/>
        <w:lang w:val="es-ES" w:eastAsia="es-ES" w:bidi="es-ES"/>
      </w:rPr>
    </w:lvl>
    <w:lvl w:ilvl="3" w:tplc="8AF8D13E">
      <w:numFmt w:val="bullet"/>
      <w:lvlText w:val="•"/>
      <w:lvlJc w:val="left"/>
      <w:pPr>
        <w:ind w:left="2136" w:hanging="360"/>
      </w:pPr>
      <w:rPr>
        <w:rFonts w:hint="default"/>
        <w:lang w:val="es-ES" w:eastAsia="es-ES" w:bidi="es-ES"/>
      </w:rPr>
    </w:lvl>
    <w:lvl w:ilvl="4" w:tplc="B726B664">
      <w:numFmt w:val="bullet"/>
      <w:lvlText w:val="•"/>
      <w:lvlJc w:val="left"/>
      <w:pPr>
        <w:ind w:left="2824" w:hanging="360"/>
      </w:pPr>
      <w:rPr>
        <w:rFonts w:hint="default"/>
        <w:lang w:val="es-ES" w:eastAsia="es-ES" w:bidi="es-ES"/>
      </w:rPr>
    </w:lvl>
    <w:lvl w:ilvl="5" w:tplc="8B56D5D8">
      <w:numFmt w:val="bullet"/>
      <w:lvlText w:val="•"/>
      <w:lvlJc w:val="left"/>
      <w:pPr>
        <w:ind w:left="3512" w:hanging="360"/>
      </w:pPr>
      <w:rPr>
        <w:rFonts w:hint="default"/>
        <w:lang w:val="es-ES" w:eastAsia="es-ES" w:bidi="es-ES"/>
      </w:rPr>
    </w:lvl>
    <w:lvl w:ilvl="6" w:tplc="5D1C5784">
      <w:numFmt w:val="bullet"/>
      <w:lvlText w:val="•"/>
      <w:lvlJc w:val="left"/>
      <w:pPr>
        <w:ind w:left="4200" w:hanging="360"/>
      </w:pPr>
      <w:rPr>
        <w:rFonts w:hint="default"/>
        <w:lang w:val="es-ES" w:eastAsia="es-ES" w:bidi="es-ES"/>
      </w:rPr>
    </w:lvl>
    <w:lvl w:ilvl="7" w:tplc="E6A8470E">
      <w:numFmt w:val="bullet"/>
      <w:lvlText w:val="•"/>
      <w:lvlJc w:val="left"/>
      <w:pPr>
        <w:ind w:left="4888" w:hanging="360"/>
      </w:pPr>
      <w:rPr>
        <w:rFonts w:hint="default"/>
        <w:lang w:val="es-ES" w:eastAsia="es-ES" w:bidi="es-ES"/>
      </w:rPr>
    </w:lvl>
    <w:lvl w:ilvl="8" w:tplc="6666E58A">
      <w:numFmt w:val="bullet"/>
      <w:lvlText w:val="•"/>
      <w:lvlJc w:val="left"/>
      <w:pPr>
        <w:ind w:left="5576" w:hanging="360"/>
      </w:pPr>
      <w:rPr>
        <w:rFonts w:hint="default"/>
        <w:lang w:val="es-ES" w:eastAsia="es-ES" w:bidi="es-ES"/>
      </w:rPr>
    </w:lvl>
  </w:abstractNum>
  <w:abstractNum w:abstractNumId="5">
    <w:nsid w:val="1320703D"/>
    <w:multiLevelType w:val="hybridMultilevel"/>
    <w:tmpl w:val="6480048E"/>
    <w:lvl w:ilvl="0" w:tplc="3E44010A">
      <w:start w:val="7"/>
      <w:numFmt w:val="decimal"/>
      <w:lvlText w:val="%1."/>
      <w:lvlJc w:val="left"/>
      <w:pPr>
        <w:ind w:left="932" w:hanging="201"/>
        <w:jc w:val="left"/>
      </w:pPr>
      <w:rPr>
        <w:rFonts w:ascii="Times New Roman" w:eastAsia="Times New Roman" w:hAnsi="Times New Roman" w:cs="Times New Roman" w:hint="default"/>
        <w:spacing w:val="0"/>
        <w:w w:val="99"/>
        <w:sz w:val="20"/>
        <w:szCs w:val="20"/>
        <w:lang w:val="es-ES" w:eastAsia="es-ES" w:bidi="es-ES"/>
      </w:rPr>
    </w:lvl>
    <w:lvl w:ilvl="1" w:tplc="189C7490">
      <w:numFmt w:val="bullet"/>
      <w:lvlText w:val="•"/>
      <w:lvlJc w:val="left"/>
      <w:pPr>
        <w:ind w:left="1862" w:hanging="201"/>
      </w:pPr>
      <w:rPr>
        <w:rFonts w:hint="default"/>
        <w:lang w:val="es-ES" w:eastAsia="es-ES" w:bidi="es-ES"/>
      </w:rPr>
    </w:lvl>
    <w:lvl w:ilvl="2" w:tplc="533C9E0E">
      <w:numFmt w:val="bullet"/>
      <w:lvlText w:val="•"/>
      <w:lvlJc w:val="left"/>
      <w:pPr>
        <w:ind w:left="2784" w:hanging="201"/>
      </w:pPr>
      <w:rPr>
        <w:rFonts w:hint="default"/>
        <w:lang w:val="es-ES" w:eastAsia="es-ES" w:bidi="es-ES"/>
      </w:rPr>
    </w:lvl>
    <w:lvl w:ilvl="3" w:tplc="EA8456EE">
      <w:numFmt w:val="bullet"/>
      <w:lvlText w:val="•"/>
      <w:lvlJc w:val="left"/>
      <w:pPr>
        <w:ind w:left="3706" w:hanging="201"/>
      </w:pPr>
      <w:rPr>
        <w:rFonts w:hint="default"/>
        <w:lang w:val="es-ES" w:eastAsia="es-ES" w:bidi="es-ES"/>
      </w:rPr>
    </w:lvl>
    <w:lvl w:ilvl="4" w:tplc="4608130C">
      <w:numFmt w:val="bullet"/>
      <w:lvlText w:val="•"/>
      <w:lvlJc w:val="left"/>
      <w:pPr>
        <w:ind w:left="4628" w:hanging="201"/>
      </w:pPr>
      <w:rPr>
        <w:rFonts w:hint="default"/>
        <w:lang w:val="es-ES" w:eastAsia="es-ES" w:bidi="es-ES"/>
      </w:rPr>
    </w:lvl>
    <w:lvl w:ilvl="5" w:tplc="126AF294">
      <w:numFmt w:val="bullet"/>
      <w:lvlText w:val="•"/>
      <w:lvlJc w:val="left"/>
      <w:pPr>
        <w:ind w:left="5550" w:hanging="201"/>
      </w:pPr>
      <w:rPr>
        <w:rFonts w:hint="default"/>
        <w:lang w:val="es-ES" w:eastAsia="es-ES" w:bidi="es-ES"/>
      </w:rPr>
    </w:lvl>
    <w:lvl w:ilvl="6" w:tplc="DF58D68E">
      <w:numFmt w:val="bullet"/>
      <w:lvlText w:val="•"/>
      <w:lvlJc w:val="left"/>
      <w:pPr>
        <w:ind w:left="6472" w:hanging="201"/>
      </w:pPr>
      <w:rPr>
        <w:rFonts w:hint="default"/>
        <w:lang w:val="es-ES" w:eastAsia="es-ES" w:bidi="es-ES"/>
      </w:rPr>
    </w:lvl>
    <w:lvl w:ilvl="7" w:tplc="8012B38C">
      <w:numFmt w:val="bullet"/>
      <w:lvlText w:val="•"/>
      <w:lvlJc w:val="left"/>
      <w:pPr>
        <w:ind w:left="7394" w:hanging="201"/>
      </w:pPr>
      <w:rPr>
        <w:rFonts w:hint="default"/>
        <w:lang w:val="es-ES" w:eastAsia="es-ES" w:bidi="es-ES"/>
      </w:rPr>
    </w:lvl>
    <w:lvl w:ilvl="8" w:tplc="74A45970">
      <w:numFmt w:val="bullet"/>
      <w:lvlText w:val="•"/>
      <w:lvlJc w:val="left"/>
      <w:pPr>
        <w:ind w:left="8316" w:hanging="201"/>
      </w:pPr>
      <w:rPr>
        <w:rFonts w:hint="default"/>
        <w:lang w:val="es-ES" w:eastAsia="es-ES" w:bidi="es-ES"/>
      </w:rPr>
    </w:lvl>
  </w:abstractNum>
  <w:abstractNum w:abstractNumId="6">
    <w:nsid w:val="167650C7"/>
    <w:multiLevelType w:val="hybridMultilevel"/>
    <w:tmpl w:val="3FF06668"/>
    <w:lvl w:ilvl="0" w:tplc="362ECD26">
      <w:numFmt w:val="bullet"/>
      <w:lvlText w:val=""/>
      <w:lvlJc w:val="left"/>
      <w:pPr>
        <w:ind w:left="500" w:hanging="360"/>
      </w:pPr>
      <w:rPr>
        <w:rFonts w:ascii="Wingdings" w:eastAsia="Wingdings" w:hAnsi="Wingdings" w:cs="Wingdings" w:hint="default"/>
        <w:w w:val="99"/>
        <w:sz w:val="20"/>
        <w:szCs w:val="20"/>
        <w:lang w:val="es-ES" w:eastAsia="es-ES" w:bidi="es-ES"/>
      </w:rPr>
    </w:lvl>
    <w:lvl w:ilvl="1" w:tplc="E6E68522">
      <w:numFmt w:val="bullet"/>
      <w:lvlText w:val="•"/>
      <w:lvlJc w:val="left"/>
      <w:pPr>
        <w:ind w:left="1414" w:hanging="360"/>
      </w:pPr>
      <w:rPr>
        <w:rFonts w:hint="default"/>
        <w:lang w:val="es-ES" w:eastAsia="es-ES" w:bidi="es-ES"/>
      </w:rPr>
    </w:lvl>
    <w:lvl w:ilvl="2" w:tplc="D2687DE0">
      <w:numFmt w:val="bullet"/>
      <w:lvlText w:val="•"/>
      <w:lvlJc w:val="left"/>
      <w:pPr>
        <w:ind w:left="2328" w:hanging="360"/>
      </w:pPr>
      <w:rPr>
        <w:rFonts w:hint="default"/>
        <w:lang w:val="es-ES" w:eastAsia="es-ES" w:bidi="es-ES"/>
      </w:rPr>
    </w:lvl>
    <w:lvl w:ilvl="3" w:tplc="96A83E62">
      <w:numFmt w:val="bullet"/>
      <w:lvlText w:val="•"/>
      <w:lvlJc w:val="left"/>
      <w:pPr>
        <w:ind w:left="3242" w:hanging="360"/>
      </w:pPr>
      <w:rPr>
        <w:rFonts w:hint="default"/>
        <w:lang w:val="es-ES" w:eastAsia="es-ES" w:bidi="es-ES"/>
      </w:rPr>
    </w:lvl>
    <w:lvl w:ilvl="4" w:tplc="B64CF75A">
      <w:numFmt w:val="bullet"/>
      <w:lvlText w:val="•"/>
      <w:lvlJc w:val="left"/>
      <w:pPr>
        <w:ind w:left="4156" w:hanging="360"/>
      </w:pPr>
      <w:rPr>
        <w:rFonts w:hint="default"/>
        <w:lang w:val="es-ES" w:eastAsia="es-ES" w:bidi="es-ES"/>
      </w:rPr>
    </w:lvl>
    <w:lvl w:ilvl="5" w:tplc="FDDA4064">
      <w:numFmt w:val="bullet"/>
      <w:lvlText w:val="•"/>
      <w:lvlJc w:val="left"/>
      <w:pPr>
        <w:ind w:left="5070" w:hanging="360"/>
      </w:pPr>
      <w:rPr>
        <w:rFonts w:hint="default"/>
        <w:lang w:val="es-ES" w:eastAsia="es-ES" w:bidi="es-ES"/>
      </w:rPr>
    </w:lvl>
    <w:lvl w:ilvl="6" w:tplc="9ED60B5C">
      <w:numFmt w:val="bullet"/>
      <w:lvlText w:val="•"/>
      <w:lvlJc w:val="left"/>
      <w:pPr>
        <w:ind w:left="5984" w:hanging="360"/>
      </w:pPr>
      <w:rPr>
        <w:rFonts w:hint="default"/>
        <w:lang w:val="es-ES" w:eastAsia="es-ES" w:bidi="es-ES"/>
      </w:rPr>
    </w:lvl>
    <w:lvl w:ilvl="7" w:tplc="0E0096F4">
      <w:numFmt w:val="bullet"/>
      <w:lvlText w:val="•"/>
      <w:lvlJc w:val="left"/>
      <w:pPr>
        <w:ind w:left="6898" w:hanging="360"/>
      </w:pPr>
      <w:rPr>
        <w:rFonts w:hint="default"/>
        <w:lang w:val="es-ES" w:eastAsia="es-ES" w:bidi="es-ES"/>
      </w:rPr>
    </w:lvl>
    <w:lvl w:ilvl="8" w:tplc="7CEAB02A">
      <w:numFmt w:val="bullet"/>
      <w:lvlText w:val="•"/>
      <w:lvlJc w:val="left"/>
      <w:pPr>
        <w:ind w:left="7812" w:hanging="360"/>
      </w:pPr>
      <w:rPr>
        <w:rFonts w:hint="default"/>
        <w:lang w:val="es-ES" w:eastAsia="es-ES" w:bidi="es-ES"/>
      </w:rPr>
    </w:lvl>
  </w:abstractNum>
  <w:abstractNum w:abstractNumId="7">
    <w:nsid w:val="196907E2"/>
    <w:multiLevelType w:val="hybridMultilevel"/>
    <w:tmpl w:val="2ADE07F8"/>
    <w:lvl w:ilvl="0" w:tplc="242857DE">
      <w:start w:val="1"/>
      <w:numFmt w:val="decimal"/>
      <w:lvlText w:val="%1."/>
      <w:lvlJc w:val="left"/>
      <w:pPr>
        <w:ind w:left="1040" w:hanging="360"/>
        <w:jc w:val="left"/>
      </w:pPr>
      <w:rPr>
        <w:rFonts w:ascii="Times New Roman" w:eastAsia="Times New Roman" w:hAnsi="Times New Roman" w:cs="Times New Roman" w:hint="default"/>
        <w:spacing w:val="0"/>
        <w:w w:val="99"/>
        <w:sz w:val="20"/>
        <w:szCs w:val="20"/>
        <w:lang w:val="es-ES" w:eastAsia="es-ES" w:bidi="es-ES"/>
      </w:rPr>
    </w:lvl>
    <w:lvl w:ilvl="1" w:tplc="35740F9E">
      <w:numFmt w:val="bullet"/>
      <w:lvlText w:val="•"/>
      <w:lvlJc w:val="left"/>
      <w:pPr>
        <w:ind w:left="1952" w:hanging="360"/>
      </w:pPr>
      <w:rPr>
        <w:rFonts w:hint="default"/>
        <w:lang w:val="es-ES" w:eastAsia="es-ES" w:bidi="es-ES"/>
      </w:rPr>
    </w:lvl>
    <w:lvl w:ilvl="2" w:tplc="77267F08">
      <w:numFmt w:val="bullet"/>
      <w:lvlText w:val="•"/>
      <w:lvlJc w:val="left"/>
      <w:pPr>
        <w:ind w:left="2864" w:hanging="360"/>
      </w:pPr>
      <w:rPr>
        <w:rFonts w:hint="default"/>
        <w:lang w:val="es-ES" w:eastAsia="es-ES" w:bidi="es-ES"/>
      </w:rPr>
    </w:lvl>
    <w:lvl w:ilvl="3" w:tplc="FD9E2272">
      <w:numFmt w:val="bullet"/>
      <w:lvlText w:val="•"/>
      <w:lvlJc w:val="left"/>
      <w:pPr>
        <w:ind w:left="3776" w:hanging="360"/>
      </w:pPr>
      <w:rPr>
        <w:rFonts w:hint="default"/>
        <w:lang w:val="es-ES" w:eastAsia="es-ES" w:bidi="es-ES"/>
      </w:rPr>
    </w:lvl>
    <w:lvl w:ilvl="4" w:tplc="E9109A9A">
      <w:numFmt w:val="bullet"/>
      <w:lvlText w:val="•"/>
      <w:lvlJc w:val="left"/>
      <w:pPr>
        <w:ind w:left="4688" w:hanging="360"/>
      </w:pPr>
      <w:rPr>
        <w:rFonts w:hint="default"/>
        <w:lang w:val="es-ES" w:eastAsia="es-ES" w:bidi="es-ES"/>
      </w:rPr>
    </w:lvl>
    <w:lvl w:ilvl="5" w:tplc="804E8ECC">
      <w:numFmt w:val="bullet"/>
      <w:lvlText w:val="•"/>
      <w:lvlJc w:val="left"/>
      <w:pPr>
        <w:ind w:left="5600" w:hanging="360"/>
      </w:pPr>
      <w:rPr>
        <w:rFonts w:hint="default"/>
        <w:lang w:val="es-ES" w:eastAsia="es-ES" w:bidi="es-ES"/>
      </w:rPr>
    </w:lvl>
    <w:lvl w:ilvl="6" w:tplc="92AA3200">
      <w:numFmt w:val="bullet"/>
      <w:lvlText w:val="•"/>
      <w:lvlJc w:val="left"/>
      <w:pPr>
        <w:ind w:left="6512" w:hanging="360"/>
      </w:pPr>
      <w:rPr>
        <w:rFonts w:hint="default"/>
        <w:lang w:val="es-ES" w:eastAsia="es-ES" w:bidi="es-ES"/>
      </w:rPr>
    </w:lvl>
    <w:lvl w:ilvl="7" w:tplc="793C7AB6">
      <w:numFmt w:val="bullet"/>
      <w:lvlText w:val="•"/>
      <w:lvlJc w:val="left"/>
      <w:pPr>
        <w:ind w:left="7424" w:hanging="360"/>
      </w:pPr>
      <w:rPr>
        <w:rFonts w:hint="default"/>
        <w:lang w:val="es-ES" w:eastAsia="es-ES" w:bidi="es-ES"/>
      </w:rPr>
    </w:lvl>
    <w:lvl w:ilvl="8" w:tplc="0768966E">
      <w:numFmt w:val="bullet"/>
      <w:lvlText w:val="•"/>
      <w:lvlJc w:val="left"/>
      <w:pPr>
        <w:ind w:left="8336" w:hanging="360"/>
      </w:pPr>
      <w:rPr>
        <w:rFonts w:hint="default"/>
        <w:lang w:val="es-ES" w:eastAsia="es-ES" w:bidi="es-ES"/>
      </w:rPr>
    </w:lvl>
  </w:abstractNum>
  <w:abstractNum w:abstractNumId="8">
    <w:nsid w:val="1B3E5D7C"/>
    <w:multiLevelType w:val="hybridMultilevel"/>
    <w:tmpl w:val="3E082CFC"/>
    <w:lvl w:ilvl="0" w:tplc="3766B884">
      <w:start w:val="16"/>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17E8A116">
      <w:start w:val="1"/>
      <w:numFmt w:val="lowerLetter"/>
      <w:lvlText w:val="%2)"/>
      <w:lvlJc w:val="left"/>
      <w:pPr>
        <w:ind w:left="769" w:hanging="360"/>
        <w:jc w:val="left"/>
      </w:pPr>
      <w:rPr>
        <w:rFonts w:ascii="Times New Roman" w:eastAsia="Times New Roman" w:hAnsi="Times New Roman" w:cs="Times New Roman" w:hint="default"/>
        <w:spacing w:val="-4"/>
        <w:w w:val="99"/>
        <w:sz w:val="18"/>
        <w:szCs w:val="18"/>
        <w:lang w:val="es-ES" w:eastAsia="es-ES" w:bidi="es-ES"/>
      </w:rPr>
    </w:lvl>
    <w:lvl w:ilvl="2" w:tplc="41DC01FA">
      <w:numFmt w:val="bullet"/>
      <w:lvlText w:val="•"/>
      <w:lvlJc w:val="left"/>
      <w:pPr>
        <w:ind w:left="1471" w:hanging="360"/>
      </w:pPr>
      <w:rPr>
        <w:rFonts w:hint="default"/>
        <w:lang w:val="es-ES" w:eastAsia="es-ES" w:bidi="es-ES"/>
      </w:rPr>
    </w:lvl>
    <w:lvl w:ilvl="3" w:tplc="1518B97E">
      <w:numFmt w:val="bullet"/>
      <w:lvlText w:val="•"/>
      <w:lvlJc w:val="left"/>
      <w:pPr>
        <w:ind w:left="2182" w:hanging="360"/>
      </w:pPr>
      <w:rPr>
        <w:rFonts w:hint="default"/>
        <w:lang w:val="es-ES" w:eastAsia="es-ES" w:bidi="es-ES"/>
      </w:rPr>
    </w:lvl>
    <w:lvl w:ilvl="4" w:tplc="CC00D19C">
      <w:numFmt w:val="bullet"/>
      <w:lvlText w:val="•"/>
      <w:lvlJc w:val="left"/>
      <w:pPr>
        <w:ind w:left="2893" w:hanging="360"/>
      </w:pPr>
      <w:rPr>
        <w:rFonts w:hint="default"/>
        <w:lang w:val="es-ES" w:eastAsia="es-ES" w:bidi="es-ES"/>
      </w:rPr>
    </w:lvl>
    <w:lvl w:ilvl="5" w:tplc="E66C7D5A">
      <w:numFmt w:val="bullet"/>
      <w:lvlText w:val="•"/>
      <w:lvlJc w:val="left"/>
      <w:pPr>
        <w:ind w:left="3604" w:hanging="360"/>
      </w:pPr>
      <w:rPr>
        <w:rFonts w:hint="default"/>
        <w:lang w:val="es-ES" w:eastAsia="es-ES" w:bidi="es-ES"/>
      </w:rPr>
    </w:lvl>
    <w:lvl w:ilvl="6" w:tplc="5E2C3260">
      <w:numFmt w:val="bullet"/>
      <w:lvlText w:val="•"/>
      <w:lvlJc w:val="left"/>
      <w:pPr>
        <w:ind w:left="4315" w:hanging="360"/>
      </w:pPr>
      <w:rPr>
        <w:rFonts w:hint="default"/>
        <w:lang w:val="es-ES" w:eastAsia="es-ES" w:bidi="es-ES"/>
      </w:rPr>
    </w:lvl>
    <w:lvl w:ilvl="7" w:tplc="1B9CA988">
      <w:numFmt w:val="bullet"/>
      <w:lvlText w:val="•"/>
      <w:lvlJc w:val="left"/>
      <w:pPr>
        <w:ind w:left="5026" w:hanging="360"/>
      </w:pPr>
      <w:rPr>
        <w:rFonts w:hint="default"/>
        <w:lang w:val="es-ES" w:eastAsia="es-ES" w:bidi="es-ES"/>
      </w:rPr>
    </w:lvl>
    <w:lvl w:ilvl="8" w:tplc="69928718">
      <w:numFmt w:val="bullet"/>
      <w:lvlText w:val="•"/>
      <w:lvlJc w:val="left"/>
      <w:pPr>
        <w:ind w:left="5737" w:hanging="360"/>
      </w:pPr>
      <w:rPr>
        <w:rFonts w:hint="default"/>
        <w:lang w:val="es-ES" w:eastAsia="es-ES" w:bidi="es-ES"/>
      </w:rPr>
    </w:lvl>
  </w:abstractNum>
  <w:abstractNum w:abstractNumId="9">
    <w:nsid w:val="1BC801DF"/>
    <w:multiLevelType w:val="hybridMultilevel"/>
    <w:tmpl w:val="033A3788"/>
    <w:lvl w:ilvl="0" w:tplc="B41E6108">
      <w:start w:val="6"/>
      <w:numFmt w:val="decimal"/>
      <w:lvlText w:val="%1)"/>
      <w:lvlJc w:val="left"/>
      <w:pPr>
        <w:ind w:left="140" w:hanging="271"/>
        <w:jc w:val="left"/>
      </w:pPr>
      <w:rPr>
        <w:rFonts w:ascii="Times New Roman" w:eastAsia="Times New Roman" w:hAnsi="Times New Roman" w:cs="Times New Roman" w:hint="default"/>
        <w:w w:val="99"/>
        <w:sz w:val="24"/>
        <w:szCs w:val="24"/>
        <w:lang w:val="es-ES" w:eastAsia="es-ES" w:bidi="es-ES"/>
      </w:rPr>
    </w:lvl>
    <w:lvl w:ilvl="1" w:tplc="F578B5F6">
      <w:start w:val="1"/>
      <w:numFmt w:val="decimal"/>
      <w:lvlText w:val="%2."/>
      <w:lvlJc w:val="left"/>
      <w:pPr>
        <w:ind w:left="860" w:hanging="360"/>
        <w:jc w:val="left"/>
      </w:pPr>
      <w:rPr>
        <w:rFonts w:ascii="Times New Roman" w:eastAsia="Times New Roman" w:hAnsi="Times New Roman" w:cs="Times New Roman" w:hint="default"/>
        <w:spacing w:val="-3"/>
        <w:w w:val="99"/>
        <w:sz w:val="24"/>
        <w:szCs w:val="24"/>
        <w:lang w:val="es-ES" w:eastAsia="es-ES" w:bidi="es-ES"/>
      </w:rPr>
    </w:lvl>
    <w:lvl w:ilvl="2" w:tplc="1C52C4B4">
      <w:numFmt w:val="bullet"/>
      <w:lvlText w:val="•"/>
      <w:lvlJc w:val="left"/>
      <w:pPr>
        <w:ind w:left="1835" w:hanging="360"/>
      </w:pPr>
      <w:rPr>
        <w:rFonts w:hint="default"/>
        <w:lang w:val="es-ES" w:eastAsia="es-ES" w:bidi="es-ES"/>
      </w:rPr>
    </w:lvl>
    <w:lvl w:ilvl="3" w:tplc="B6021D24">
      <w:numFmt w:val="bullet"/>
      <w:lvlText w:val="•"/>
      <w:lvlJc w:val="left"/>
      <w:pPr>
        <w:ind w:left="2811" w:hanging="360"/>
      </w:pPr>
      <w:rPr>
        <w:rFonts w:hint="default"/>
        <w:lang w:val="es-ES" w:eastAsia="es-ES" w:bidi="es-ES"/>
      </w:rPr>
    </w:lvl>
    <w:lvl w:ilvl="4" w:tplc="52807448">
      <w:numFmt w:val="bullet"/>
      <w:lvlText w:val="•"/>
      <w:lvlJc w:val="left"/>
      <w:pPr>
        <w:ind w:left="3786" w:hanging="360"/>
      </w:pPr>
      <w:rPr>
        <w:rFonts w:hint="default"/>
        <w:lang w:val="es-ES" w:eastAsia="es-ES" w:bidi="es-ES"/>
      </w:rPr>
    </w:lvl>
    <w:lvl w:ilvl="5" w:tplc="7A1CEC76">
      <w:numFmt w:val="bullet"/>
      <w:lvlText w:val="•"/>
      <w:lvlJc w:val="left"/>
      <w:pPr>
        <w:ind w:left="4762" w:hanging="360"/>
      </w:pPr>
      <w:rPr>
        <w:rFonts w:hint="default"/>
        <w:lang w:val="es-ES" w:eastAsia="es-ES" w:bidi="es-ES"/>
      </w:rPr>
    </w:lvl>
    <w:lvl w:ilvl="6" w:tplc="28DA9A2C">
      <w:numFmt w:val="bullet"/>
      <w:lvlText w:val="•"/>
      <w:lvlJc w:val="left"/>
      <w:pPr>
        <w:ind w:left="5737" w:hanging="360"/>
      </w:pPr>
      <w:rPr>
        <w:rFonts w:hint="default"/>
        <w:lang w:val="es-ES" w:eastAsia="es-ES" w:bidi="es-ES"/>
      </w:rPr>
    </w:lvl>
    <w:lvl w:ilvl="7" w:tplc="220EFC34">
      <w:numFmt w:val="bullet"/>
      <w:lvlText w:val="•"/>
      <w:lvlJc w:val="left"/>
      <w:pPr>
        <w:ind w:left="6713" w:hanging="360"/>
      </w:pPr>
      <w:rPr>
        <w:rFonts w:hint="default"/>
        <w:lang w:val="es-ES" w:eastAsia="es-ES" w:bidi="es-ES"/>
      </w:rPr>
    </w:lvl>
    <w:lvl w:ilvl="8" w:tplc="1DEADDA6">
      <w:numFmt w:val="bullet"/>
      <w:lvlText w:val="•"/>
      <w:lvlJc w:val="left"/>
      <w:pPr>
        <w:ind w:left="7688" w:hanging="360"/>
      </w:pPr>
      <w:rPr>
        <w:rFonts w:hint="default"/>
        <w:lang w:val="es-ES" w:eastAsia="es-ES" w:bidi="es-ES"/>
      </w:rPr>
    </w:lvl>
  </w:abstractNum>
  <w:abstractNum w:abstractNumId="10">
    <w:nsid w:val="33644C0C"/>
    <w:multiLevelType w:val="hybridMultilevel"/>
    <w:tmpl w:val="5F0CC9E0"/>
    <w:lvl w:ilvl="0" w:tplc="388C9D58">
      <w:start w:val="4"/>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CBF8A774">
      <w:start w:val="1"/>
      <w:numFmt w:val="lowerLetter"/>
      <w:lvlText w:val="%2)"/>
      <w:lvlJc w:val="left"/>
      <w:pPr>
        <w:ind w:left="769" w:hanging="360"/>
        <w:jc w:val="left"/>
      </w:pPr>
      <w:rPr>
        <w:rFonts w:ascii="Times New Roman" w:eastAsia="Times New Roman" w:hAnsi="Times New Roman" w:cs="Times New Roman" w:hint="default"/>
        <w:spacing w:val="-4"/>
        <w:w w:val="99"/>
        <w:sz w:val="18"/>
        <w:szCs w:val="18"/>
        <w:lang w:val="es-ES" w:eastAsia="es-ES" w:bidi="es-ES"/>
      </w:rPr>
    </w:lvl>
    <w:lvl w:ilvl="2" w:tplc="A228831C">
      <w:numFmt w:val="bullet"/>
      <w:lvlText w:val="•"/>
      <w:lvlJc w:val="left"/>
      <w:pPr>
        <w:ind w:left="1424" w:hanging="360"/>
      </w:pPr>
      <w:rPr>
        <w:rFonts w:hint="default"/>
        <w:lang w:val="es-ES" w:eastAsia="es-ES" w:bidi="es-ES"/>
      </w:rPr>
    </w:lvl>
    <w:lvl w:ilvl="3" w:tplc="559EF8C2">
      <w:numFmt w:val="bullet"/>
      <w:lvlText w:val="•"/>
      <w:lvlJc w:val="left"/>
      <w:pPr>
        <w:ind w:left="2088" w:hanging="360"/>
      </w:pPr>
      <w:rPr>
        <w:rFonts w:hint="default"/>
        <w:lang w:val="es-ES" w:eastAsia="es-ES" w:bidi="es-ES"/>
      </w:rPr>
    </w:lvl>
    <w:lvl w:ilvl="4" w:tplc="E5D47D40">
      <w:numFmt w:val="bullet"/>
      <w:lvlText w:val="•"/>
      <w:lvlJc w:val="left"/>
      <w:pPr>
        <w:ind w:left="2752" w:hanging="360"/>
      </w:pPr>
      <w:rPr>
        <w:rFonts w:hint="default"/>
        <w:lang w:val="es-ES" w:eastAsia="es-ES" w:bidi="es-ES"/>
      </w:rPr>
    </w:lvl>
    <w:lvl w:ilvl="5" w:tplc="80245416">
      <w:numFmt w:val="bullet"/>
      <w:lvlText w:val="•"/>
      <w:lvlJc w:val="left"/>
      <w:pPr>
        <w:ind w:left="3416" w:hanging="360"/>
      </w:pPr>
      <w:rPr>
        <w:rFonts w:hint="default"/>
        <w:lang w:val="es-ES" w:eastAsia="es-ES" w:bidi="es-ES"/>
      </w:rPr>
    </w:lvl>
    <w:lvl w:ilvl="6" w:tplc="572CB6E0">
      <w:numFmt w:val="bullet"/>
      <w:lvlText w:val="•"/>
      <w:lvlJc w:val="left"/>
      <w:pPr>
        <w:ind w:left="4081" w:hanging="360"/>
      </w:pPr>
      <w:rPr>
        <w:rFonts w:hint="default"/>
        <w:lang w:val="es-ES" w:eastAsia="es-ES" w:bidi="es-ES"/>
      </w:rPr>
    </w:lvl>
    <w:lvl w:ilvl="7" w:tplc="30EE67F8">
      <w:numFmt w:val="bullet"/>
      <w:lvlText w:val="•"/>
      <w:lvlJc w:val="left"/>
      <w:pPr>
        <w:ind w:left="4745" w:hanging="360"/>
      </w:pPr>
      <w:rPr>
        <w:rFonts w:hint="default"/>
        <w:lang w:val="es-ES" w:eastAsia="es-ES" w:bidi="es-ES"/>
      </w:rPr>
    </w:lvl>
    <w:lvl w:ilvl="8" w:tplc="FEDCD36C">
      <w:numFmt w:val="bullet"/>
      <w:lvlText w:val="•"/>
      <w:lvlJc w:val="left"/>
      <w:pPr>
        <w:ind w:left="5409" w:hanging="360"/>
      </w:pPr>
      <w:rPr>
        <w:rFonts w:hint="default"/>
        <w:lang w:val="es-ES" w:eastAsia="es-ES" w:bidi="es-ES"/>
      </w:rPr>
    </w:lvl>
  </w:abstractNum>
  <w:abstractNum w:abstractNumId="11">
    <w:nsid w:val="34E72CD7"/>
    <w:multiLevelType w:val="hybridMultilevel"/>
    <w:tmpl w:val="FA24BFE2"/>
    <w:lvl w:ilvl="0" w:tplc="D946D6D2">
      <w:start w:val="17"/>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B3ECE230">
      <w:start w:val="1"/>
      <w:numFmt w:val="lowerLetter"/>
      <w:lvlText w:val="%2)"/>
      <w:lvlJc w:val="left"/>
      <w:pPr>
        <w:ind w:left="769" w:hanging="360"/>
        <w:jc w:val="left"/>
      </w:pPr>
      <w:rPr>
        <w:rFonts w:ascii="Times New Roman" w:eastAsia="Times New Roman" w:hAnsi="Times New Roman" w:cs="Times New Roman" w:hint="default"/>
        <w:spacing w:val="-4"/>
        <w:w w:val="99"/>
        <w:sz w:val="18"/>
        <w:szCs w:val="18"/>
        <w:lang w:val="es-ES" w:eastAsia="es-ES" w:bidi="es-ES"/>
      </w:rPr>
    </w:lvl>
    <w:lvl w:ilvl="2" w:tplc="0B3C5942">
      <w:numFmt w:val="bullet"/>
      <w:lvlText w:val="•"/>
      <w:lvlJc w:val="left"/>
      <w:pPr>
        <w:ind w:left="1471" w:hanging="360"/>
      </w:pPr>
      <w:rPr>
        <w:rFonts w:hint="default"/>
        <w:lang w:val="es-ES" w:eastAsia="es-ES" w:bidi="es-ES"/>
      </w:rPr>
    </w:lvl>
    <w:lvl w:ilvl="3" w:tplc="CBC0FF34">
      <w:numFmt w:val="bullet"/>
      <w:lvlText w:val="•"/>
      <w:lvlJc w:val="left"/>
      <w:pPr>
        <w:ind w:left="2182" w:hanging="360"/>
      </w:pPr>
      <w:rPr>
        <w:rFonts w:hint="default"/>
        <w:lang w:val="es-ES" w:eastAsia="es-ES" w:bidi="es-ES"/>
      </w:rPr>
    </w:lvl>
    <w:lvl w:ilvl="4" w:tplc="391C3266">
      <w:numFmt w:val="bullet"/>
      <w:lvlText w:val="•"/>
      <w:lvlJc w:val="left"/>
      <w:pPr>
        <w:ind w:left="2893" w:hanging="360"/>
      </w:pPr>
      <w:rPr>
        <w:rFonts w:hint="default"/>
        <w:lang w:val="es-ES" w:eastAsia="es-ES" w:bidi="es-ES"/>
      </w:rPr>
    </w:lvl>
    <w:lvl w:ilvl="5" w:tplc="CAE8BD36">
      <w:numFmt w:val="bullet"/>
      <w:lvlText w:val="•"/>
      <w:lvlJc w:val="left"/>
      <w:pPr>
        <w:ind w:left="3604" w:hanging="360"/>
      </w:pPr>
      <w:rPr>
        <w:rFonts w:hint="default"/>
        <w:lang w:val="es-ES" w:eastAsia="es-ES" w:bidi="es-ES"/>
      </w:rPr>
    </w:lvl>
    <w:lvl w:ilvl="6" w:tplc="575E1D28">
      <w:numFmt w:val="bullet"/>
      <w:lvlText w:val="•"/>
      <w:lvlJc w:val="left"/>
      <w:pPr>
        <w:ind w:left="4315" w:hanging="360"/>
      </w:pPr>
      <w:rPr>
        <w:rFonts w:hint="default"/>
        <w:lang w:val="es-ES" w:eastAsia="es-ES" w:bidi="es-ES"/>
      </w:rPr>
    </w:lvl>
    <w:lvl w:ilvl="7" w:tplc="095C6E12">
      <w:numFmt w:val="bullet"/>
      <w:lvlText w:val="•"/>
      <w:lvlJc w:val="left"/>
      <w:pPr>
        <w:ind w:left="5026" w:hanging="360"/>
      </w:pPr>
      <w:rPr>
        <w:rFonts w:hint="default"/>
        <w:lang w:val="es-ES" w:eastAsia="es-ES" w:bidi="es-ES"/>
      </w:rPr>
    </w:lvl>
    <w:lvl w:ilvl="8" w:tplc="3D0C49D8">
      <w:numFmt w:val="bullet"/>
      <w:lvlText w:val="•"/>
      <w:lvlJc w:val="left"/>
      <w:pPr>
        <w:ind w:left="5737" w:hanging="360"/>
      </w:pPr>
      <w:rPr>
        <w:rFonts w:hint="default"/>
        <w:lang w:val="es-ES" w:eastAsia="es-ES" w:bidi="es-ES"/>
      </w:rPr>
    </w:lvl>
  </w:abstractNum>
  <w:abstractNum w:abstractNumId="12">
    <w:nsid w:val="3BDB0E42"/>
    <w:multiLevelType w:val="hybridMultilevel"/>
    <w:tmpl w:val="37A068C6"/>
    <w:lvl w:ilvl="0" w:tplc="D42C5A28">
      <w:start w:val="1"/>
      <w:numFmt w:val="lowerLetter"/>
      <w:lvlText w:val="%1)"/>
      <w:lvlJc w:val="left"/>
      <w:pPr>
        <w:ind w:left="1208" w:hanging="360"/>
        <w:jc w:val="left"/>
      </w:pPr>
      <w:rPr>
        <w:rFonts w:ascii="Times New Roman" w:eastAsia="Times New Roman" w:hAnsi="Times New Roman" w:cs="Times New Roman" w:hint="default"/>
        <w:spacing w:val="-6"/>
        <w:w w:val="99"/>
        <w:sz w:val="24"/>
        <w:szCs w:val="24"/>
        <w:lang w:val="es-ES" w:eastAsia="es-ES" w:bidi="es-ES"/>
      </w:rPr>
    </w:lvl>
    <w:lvl w:ilvl="1" w:tplc="191E1BD6">
      <w:numFmt w:val="bullet"/>
      <w:lvlText w:val="•"/>
      <w:lvlJc w:val="left"/>
      <w:pPr>
        <w:ind w:left="2044" w:hanging="360"/>
      </w:pPr>
      <w:rPr>
        <w:rFonts w:hint="default"/>
        <w:lang w:val="es-ES" w:eastAsia="es-ES" w:bidi="es-ES"/>
      </w:rPr>
    </w:lvl>
    <w:lvl w:ilvl="2" w:tplc="2B3021B8">
      <w:numFmt w:val="bullet"/>
      <w:lvlText w:val="•"/>
      <w:lvlJc w:val="left"/>
      <w:pPr>
        <w:ind w:left="2888" w:hanging="360"/>
      </w:pPr>
      <w:rPr>
        <w:rFonts w:hint="default"/>
        <w:lang w:val="es-ES" w:eastAsia="es-ES" w:bidi="es-ES"/>
      </w:rPr>
    </w:lvl>
    <w:lvl w:ilvl="3" w:tplc="D04461AA">
      <w:numFmt w:val="bullet"/>
      <w:lvlText w:val="•"/>
      <w:lvlJc w:val="left"/>
      <w:pPr>
        <w:ind w:left="3732" w:hanging="360"/>
      </w:pPr>
      <w:rPr>
        <w:rFonts w:hint="default"/>
        <w:lang w:val="es-ES" w:eastAsia="es-ES" w:bidi="es-ES"/>
      </w:rPr>
    </w:lvl>
    <w:lvl w:ilvl="4" w:tplc="169A9584">
      <w:numFmt w:val="bullet"/>
      <w:lvlText w:val="•"/>
      <w:lvlJc w:val="left"/>
      <w:pPr>
        <w:ind w:left="4576" w:hanging="360"/>
      </w:pPr>
      <w:rPr>
        <w:rFonts w:hint="default"/>
        <w:lang w:val="es-ES" w:eastAsia="es-ES" w:bidi="es-ES"/>
      </w:rPr>
    </w:lvl>
    <w:lvl w:ilvl="5" w:tplc="6BEE18DA">
      <w:numFmt w:val="bullet"/>
      <w:lvlText w:val="•"/>
      <w:lvlJc w:val="left"/>
      <w:pPr>
        <w:ind w:left="5420" w:hanging="360"/>
      </w:pPr>
      <w:rPr>
        <w:rFonts w:hint="default"/>
        <w:lang w:val="es-ES" w:eastAsia="es-ES" w:bidi="es-ES"/>
      </w:rPr>
    </w:lvl>
    <w:lvl w:ilvl="6" w:tplc="CDDE42BE">
      <w:numFmt w:val="bullet"/>
      <w:lvlText w:val="•"/>
      <w:lvlJc w:val="left"/>
      <w:pPr>
        <w:ind w:left="6264" w:hanging="360"/>
      </w:pPr>
      <w:rPr>
        <w:rFonts w:hint="default"/>
        <w:lang w:val="es-ES" w:eastAsia="es-ES" w:bidi="es-ES"/>
      </w:rPr>
    </w:lvl>
    <w:lvl w:ilvl="7" w:tplc="08201E70">
      <w:numFmt w:val="bullet"/>
      <w:lvlText w:val="•"/>
      <w:lvlJc w:val="left"/>
      <w:pPr>
        <w:ind w:left="7108" w:hanging="360"/>
      </w:pPr>
      <w:rPr>
        <w:rFonts w:hint="default"/>
        <w:lang w:val="es-ES" w:eastAsia="es-ES" w:bidi="es-ES"/>
      </w:rPr>
    </w:lvl>
    <w:lvl w:ilvl="8" w:tplc="1A6AB9DE">
      <w:numFmt w:val="bullet"/>
      <w:lvlText w:val="•"/>
      <w:lvlJc w:val="left"/>
      <w:pPr>
        <w:ind w:left="7952" w:hanging="360"/>
      </w:pPr>
      <w:rPr>
        <w:rFonts w:hint="default"/>
        <w:lang w:val="es-ES" w:eastAsia="es-ES" w:bidi="es-ES"/>
      </w:rPr>
    </w:lvl>
  </w:abstractNum>
  <w:abstractNum w:abstractNumId="13">
    <w:nsid w:val="3E295C97"/>
    <w:multiLevelType w:val="hybridMultilevel"/>
    <w:tmpl w:val="D078217E"/>
    <w:lvl w:ilvl="0" w:tplc="62E4274A">
      <w:start w:val="1"/>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B7527686">
      <w:start w:val="1"/>
      <w:numFmt w:val="lowerLetter"/>
      <w:lvlText w:val="%2)"/>
      <w:lvlJc w:val="left"/>
      <w:pPr>
        <w:ind w:left="769" w:hanging="360"/>
        <w:jc w:val="left"/>
      </w:pPr>
      <w:rPr>
        <w:rFonts w:ascii="Times New Roman" w:eastAsia="Times New Roman" w:hAnsi="Times New Roman" w:cs="Times New Roman" w:hint="default"/>
        <w:spacing w:val="-3"/>
        <w:w w:val="99"/>
        <w:sz w:val="18"/>
        <w:szCs w:val="18"/>
        <w:lang w:val="es-ES" w:eastAsia="es-ES" w:bidi="es-ES"/>
      </w:rPr>
    </w:lvl>
    <w:lvl w:ilvl="2" w:tplc="70B6521A">
      <w:numFmt w:val="bullet"/>
      <w:lvlText w:val="•"/>
      <w:lvlJc w:val="left"/>
      <w:pPr>
        <w:ind w:left="1424" w:hanging="360"/>
      </w:pPr>
      <w:rPr>
        <w:rFonts w:hint="default"/>
        <w:lang w:val="es-ES" w:eastAsia="es-ES" w:bidi="es-ES"/>
      </w:rPr>
    </w:lvl>
    <w:lvl w:ilvl="3" w:tplc="33EE9760">
      <w:numFmt w:val="bullet"/>
      <w:lvlText w:val="•"/>
      <w:lvlJc w:val="left"/>
      <w:pPr>
        <w:ind w:left="2088" w:hanging="360"/>
      </w:pPr>
      <w:rPr>
        <w:rFonts w:hint="default"/>
        <w:lang w:val="es-ES" w:eastAsia="es-ES" w:bidi="es-ES"/>
      </w:rPr>
    </w:lvl>
    <w:lvl w:ilvl="4" w:tplc="B732731C">
      <w:numFmt w:val="bullet"/>
      <w:lvlText w:val="•"/>
      <w:lvlJc w:val="left"/>
      <w:pPr>
        <w:ind w:left="2752" w:hanging="360"/>
      </w:pPr>
      <w:rPr>
        <w:rFonts w:hint="default"/>
        <w:lang w:val="es-ES" w:eastAsia="es-ES" w:bidi="es-ES"/>
      </w:rPr>
    </w:lvl>
    <w:lvl w:ilvl="5" w:tplc="5F104E70">
      <w:numFmt w:val="bullet"/>
      <w:lvlText w:val="•"/>
      <w:lvlJc w:val="left"/>
      <w:pPr>
        <w:ind w:left="3416" w:hanging="360"/>
      </w:pPr>
      <w:rPr>
        <w:rFonts w:hint="default"/>
        <w:lang w:val="es-ES" w:eastAsia="es-ES" w:bidi="es-ES"/>
      </w:rPr>
    </w:lvl>
    <w:lvl w:ilvl="6" w:tplc="71F8C1B8">
      <w:numFmt w:val="bullet"/>
      <w:lvlText w:val="•"/>
      <w:lvlJc w:val="left"/>
      <w:pPr>
        <w:ind w:left="4081" w:hanging="360"/>
      </w:pPr>
      <w:rPr>
        <w:rFonts w:hint="default"/>
        <w:lang w:val="es-ES" w:eastAsia="es-ES" w:bidi="es-ES"/>
      </w:rPr>
    </w:lvl>
    <w:lvl w:ilvl="7" w:tplc="622453EA">
      <w:numFmt w:val="bullet"/>
      <w:lvlText w:val="•"/>
      <w:lvlJc w:val="left"/>
      <w:pPr>
        <w:ind w:left="4745" w:hanging="360"/>
      </w:pPr>
      <w:rPr>
        <w:rFonts w:hint="default"/>
        <w:lang w:val="es-ES" w:eastAsia="es-ES" w:bidi="es-ES"/>
      </w:rPr>
    </w:lvl>
    <w:lvl w:ilvl="8" w:tplc="BCA6E166">
      <w:numFmt w:val="bullet"/>
      <w:lvlText w:val="•"/>
      <w:lvlJc w:val="left"/>
      <w:pPr>
        <w:ind w:left="5409" w:hanging="360"/>
      </w:pPr>
      <w:rPr>
        <w:rFonts w:hint="default"/>
        <w:lang w:val="es-ES" w:eastAsia="es-ES" w:bidi="es-ES"/>
      </w:rPr>
    </w:lvl>
  </w:abstractNum>
  <w:abstractNum w:abstractNumId="14">
    <w:nsid w:val="440C4BCD"/>
    <w:multiLevelType w:val="hybridMultilevel"/>
    <w:tmpl w:val="6BA89056"/>
    <w:lvl w:ilvl="0" w:tplc="BA803F68">
      <w:start w:val="1"/>
      <w:numFmt w:val="decimal"/>
      <w:lvlText w:val="%1."/>
      <w:lvlJc w:val="left"/>
      <w:pPr>
        <w:ind w:left="1040" w:hanging="360"/>
        <w:jc w:val="left"/>
      </w:pPr>
      <w:rPr>
        <w:rFonts w:ascii="Times New Roman" w:eastAsia="Times New Roman" w:hAnsi="Times New Roman" w:cs="Times New Roman" w:hint="default"/>
        <w:spacing w:val="0"/>
        <w:w w:val="99"/>
        <w:sz w:val="20"/>
        <w:szCs w:val="20"/>
        <w:lang w:val="es-ES" w:eastAsia="es-ES" w:bidi="es-ES"/>
      </w:rPr>
    </w:lvl>
    <w:lvl w:ilvl="1" w:tplc="EEFCF58C">
      <w:start w:val="1"/>
      <w:numFmt w:val="lowerLetter"/>
      <w:lvlText w:val="%2)"/>
      <w:lvlJc w:val="left"/>
      <w:pPr>
        <w:ind w:left="1400" w:hanging="360"/>
        <w:jc w:val="left"/>
      </w:pPr>
      <w:rPr>
        <w:rFonts w:ascii="Times New Roman" w:eastAsia="Times New Roman" w:hAnsi="Times New Roman" w:cs="Times New Roman" w:hint="default"/>
        <w:w w:val="99"/>
        <w:sz w:val="20"/>
        <w:szCs w:val="20"/>
        <w:lang w:val="es-ES" w:eastAsia="es-ES" w:bidi="es-ES"/>
      </w:rPr>
    </w:lvl>
    <w:lvl w:ilvl="2" w:tplc="8336241C">
      <w:numFmt w:val="bullet"/>
      <w:lvlText w:val="•"/>
      <w:lvlJc w:val="left"/>
      <w:pPr>
        <w:ind w:left="2373" w:hanging="360"/>
      </w:pPr>
      <w:rPr>
        <w:rFonts w:hint="default"/>
        <w:lang w:val="es-ES" w:eastAsia="es-ES" w:bidi="es-ES"/>
      </w:rPr>
    </w:lvl>
    <w:lvl w:ilvl="3" w:tplc="BC64C6E2">
      <w:numFmt w:val="bullet"/>
      <w:lvlText w:val="•"/>
      <w:lvlJc w:val="left"/>
      <w:pPr>
        <w:ind w:left="3346" w:hanging="360"/>
      </w:pPr>
      <w:rPr>
        <w:rFonts w:hint="default"/>
        <w:lang w:val="es-ES" w:eastAsia="es-ES" w:bidi="es-ES"/>
      </w:rPr>
    </w:lvl>
    <w:lvl w:ilvl="4" w:tplc="4484D7AE">
      <w:numFmt w:val="bullet"/>
      <w:lvlText w:val="•"/>
      <w:lvlJc w:val="left"/>
      <w:pPr>
        <w:ind w:left="4320" w:hanging="360"/>
      </w:pPr>
      <w:rPr>
        <w:rFonts w:hint="default"/>
        <w:lang w:val="es-ES" w:eastAsia="es-ES" w:bidi="es-ES"/>
      </w:rPr>
    </w:lvl>
    <w:lvl w:ilvl="5" w:tplc="CF30D912">
      <w:numFmt w:val="bullet"/>
      <w:lvlText w:val="•"/>
      <w:lvlJc w:val="left"/>
      <w:pPr>
        <w:ind w:left="5293" w:hanging="360"/>
      </w:pPr>
      <w:rPr>
        <w:rFonts w:hint="default"/>
        <w:lang w:val="es-ES" w:eastAsia="es-ES" w:bidi="es-ES"/>
      </w:rPr>
    </w:lvl>
    <w:lvl w:ilvl="6" w:tplc="1AEAC478">
      <w:numFmt w:val="bullet"/>
      <w:lvlText w:val="•"/>
      <w:lvlJc w:val="left"/>
      <w:pPr>
        <w:ind w:left="6266" w:hanging="360"/>
      </w:pPr>
      <w:rPr>
        <w:rFonts w:hint="default"/>
        <w:lang w:val="es-ES" w:eastAsia="es-ES" w:bidi="es-ES"/>
      </w:rPr>
    </w:lvl>
    <w:lvl w:ilvl="7" w:tplc="A4F621A2">
      <w:numFmt w:val="bullet"/>
      <w:lvlText w:val="•"/>
      <w:lvlJc w:val="left"/>
      <w:pPr>
        <w:ind w:left="7240" w:hanging="360"/>
      </w:pPr>
      <w:rPr>
        <w:rFonts w:hint="default"/>
        <w:lang w:val="es-ES" w:eastAsia="es-ES" w:bidi="es-ES"/>
      </w:rPr>
    </w:lvl>
    <w:lvl w:ilvl="8" w:tplc="971228D4">
      <w:numFmt w:val="bullet"/>
      <w:lvlText w:val="•"/>
      <w:lvlJc w:val="left"/>
      <w:pPr>
        <w:ind w:left="8213" w:hanging="360"/>
      </w:pPr>
      <w:rPr>
        <w:rFonts w:hint="default"/>
        <w:lang w:val="es-ES" w:eastAsia="es-ES" w:bidi="es-ES"/>
      </w:rPr>
    </w:lvl>
  </w:abstractNum>
  <w:abstractNum w:abstractNumId="15">
    <w:nsid w:val="4F496D1C"/>
    <w:multiLevelType w:val="hybridMultilevel"/>
    <w:tmpl w:val="2C285346"/>
    <w:lvl w:ilvl="0" w:tplc="172E8406">
      <w:start w:val="1"/>
      <w:numFmt w:val="decimal"/>
      <w:lvlText w:val="%1."/>
      <w:lvlJc w:val="left"/>
      <w:pPr>
        <w:ind w:left="1040" w:hanging="360"/>
        <w:jc w:val="left"/>
      </w:pPr>
      <w:rPr>
        <w:rFonts w:ascii="Times New Roman" w:eastAsia="Times New Roman" w:hAnsi="Times New Roman" w:cs="Times New Roman" w:hint="default"/>
        <w:spacing w:val="0"/>
        <w:w w:val="99"/>
        <w:sz w:val="20"/>
        <w:szCs w:val="20"/>
        <w:lang w:val="es-ES" w:eastAsia="es-ES" w:bidi="es-ES"/>
      </w:rPr>
    </w:lvl>
    <w:lvl w:ilvl="1" w:tplc="5E428E92">
      <w:start w:val="1"/>
      <w:numFmt w:val="lowerLetter"/>
      <w:lvlText w:val="%2)"/>
      <w:lvlJc w:val="left"/>
      <w:pPr>
        <w:ind w:left="1400" w:hanging="360"/>
        <w:jc w:val="left"/>
      </w:pPr>
      <w:rPr>
        <w:rFonts w:ascii="Times New Roman" w:eastAsia="Times New Roman" w:hAnsi="Times New Roman" w:cs="Times New Roman" w:hint="default"/>
        <w:w w:val="99"/>
        <w:sz w:val="20"/>
        <w:szCs w:val="20"/>
        <w:lang w:val="es-ES" w:eastAsia="es-ES" w:bidi="es-ES"/>
      </w:rPr>
    </w:lvl>
    <w:lvl w:ilvl="2" w:tplc="FEAC9EEE">
      <w:numFmt w:val="bullet"/>
      <w:lvlText w:val="•"/>
      <w:lvlJc w:val="left"/>
      <w:pPr>
        <w:ind w:left="2373" w:hanging="360"/>
      </w:pPr>
      <w:rPr>
        <w:rFonts w:hint="default"/>
        <w:lang w:val="es-ES" w:eastAsia="es-ES" w:bidi="es-ES"/>
      </w:rPr>
    </w:lvl>
    <w:lvl w:ilvl="3" w:tplc="A092AFDC">
      <w:numFmt w:val="bullet"/>
      <w:lvlText w:val="•"/>
      <w:lvlJc w:val="left"/>
      <w:pPr>
        <w:ind w:left="3346" w:hanging="360"/>
      </w:pPr>
      <w:rPr>
        <w:rFonts w:hint="default"/>
        <w:lang w:val="es-ES" w:eastAsia="es-ES" w:bidi="es-ES"/>
      </w:rPr>
    </w:lvl>
    <w:lvl w:ilvl="4" w:tplc="30A8F194">
      <w:numFmt w:val="bullet"/>
      <w:lvlText w:val="•"/>
      <w:lvlJc w:val="left"/>
      <w:pPr>
        <w:ind w:left="4320" w:hanging="360"/>
      </w:pPr>
      <w:rPr>
        <w:rFonts w:hint="default"/>
        <w:lang w:val="es-ES" w:eastAsia="es-ES" w:bidi="es-ES"/>
      </w:rPr>
    </w:lvl>
    <w:lvl w:ilvl="5" w:tplc="71D09F40">
      <w:numFmt w:val="bullet"/>
      <w:lvlText w:val="•"/>
      <w:lvlJc w:val="left"/>
      <w:pPr>
        <w:ind w:left="5293" w:hanging="360"/>
      </w:pPr>
      <w:rPr>
        <w:rFonts w:hint="default"/>
        <w:lang w:val="es-ES" w:eastAsia="es-ES" w:bidi="es-ES"/>
      </w:rPr>
    </w:lvl>
    <w:lvl w:ilvl="6" w:tplc="EDBE2BA2">
      <w:numFmt w:val="bullet"/>
      <w:lvlText w:val="•"/>
      <w:lvlJc w:val="left"/>
      <w:pPr>
        <w:ind w:left="6266" w:hanging="360"/>
      </w:pPr>
      <w:rPr>
        <w:rFonts w:hint="default"/>
        <w:lang w:val="es-ES" w:eastAsia="es-ES" w:bidi="es-ES"/>
      </w:rPr>
    </w:lvl>
    <w:lvl w:ilvl="7" w:tplc="2B6658B6">
      <w:numFmt w:val="bullet"/>
      <w:lvlText w:val="•"/>
      <w:lvlJc w:val="left"/>
      <w:pPr>
        <w:ind w:left="7240" w:hanging="360"/>
      </w:pPr>
      <w:rPr>
        <w:rFonts w:hint="default"/>
        <w:lang w:val="es-ES" w:eastAsia="es-ES" w:bidi="es-ES"/>
      </w:rPr>
    </w:lvl>
    <w:lvl w:ilvl="8" w:tplc="C1265ED8">
      <w:numFmt w:val="bullet"/>
      <w:lvlText w:val="•"/>
      <w:lvlJc w:val="left"/>
      <w:pPr>
        <w:ind w:left="8213" w:hanging="360"/>
      </w:pPr>
      <w:rPr>
        <w:rFonts w:hint="default"/>
        <w:lang w:val="es-ES" w:eastAsia="es-ES" w:bidi="es-ES"/>
      </w:rPr>
    </w:lvl>
  </w:abstractNum>
  <w:abstractNum w:abstractNumId="16">
    <w:nsid w:val="5090648E"/>
    <w:multiLevelType w:val="hybridMultilevel"/>
    <w:tmpl w:val="EEAE0C0E"/>
    <w:lvl w:ilvl="0" w:tplc="DB2243AE">
      <w:start w:val="10"/>
      <w:numFmt w:val="decimal"/>
      <w:lvlText w:val="%1."/>
      <w:lvlJc w:val="left"/>
      <w:pPr>
        <w:ind w:left="1393" w:hanging="360"/>
        <w:jc w:val="left"/>
      </w:pPr>
      <w:rPr>
        <w:rFonts w:ascii="Times New Roman" w:eastAsia="Times New Roman" w:hAnsi="Times New Roman" w:cs="Times New Roman" w:hint="default"/>
        <w:spacing w:val="0"/>
        <w:w w:val="99"/>
        <w:sz w:val="20"/>
        <w:szCs w:val="20"/>
        <w:lang w:val="es-ES" w:eastAsia="es-ES" w:bidi="es-ES"/>
      </w:rPr>
    </w:lvl>
    <w:lvl w:ilvl="1" w:tplc="D0A26D02">
      <w:numFmt w:val="bullet"/>
      <w:lvlText w:val="•"/>
      <w:lvlJc w:val="left"/>
      <w:pPr>
        <w:ind w:left="2276" w:hanging="360"/>
      </w:pPr>
      <w:rPr>
        <w:rFonts w:hint="default"/>
        <w:lang w:val="es-ES" w:eastAsia="es-ES" w:bidi="es-ES"/>
      </w:rPr>
    </w:lvl>
    <w:lvl w:ilvl="2" w:tplc="4F4EBD4A">
      <w:numFmt w:val="bullet"/>
      <w:lvlText w:val="•"/>
      <w:lvlJc w:val="left"/>
      <w:pPr>
        <w:ind w:left="3152" w:hanging="360"/>
      </w:pPr>
      <w:rPr>
        <w:rFonts w:hint="default"/>
        <w:lang w:val="es-ES" w:eastAsia="es-ES" w:bidi="es-ES"/>
      </w:rPr>
    </w:lvl>
    <w:lvl w:ilvl="3" w:tplc="66FEBC2E">
      <w:numFmt w:val="bullet"/>
      <w:lvlText w:val="•"/>
      <w:lvlJc w:val="left"/>
      <w:pPr>
        <w:ind w:left="4028" w:hanging="360"/>
      </w:pPr>
      <w:rPr>
        <w:rFonts w:hint="default"/>
        <w:lang w:val="es-ES" w:eastAsia="es-ES" w:bidi="es-ES"/>
      </w:rPr>
    </w:lvl>
    <w:lvl w:ilvl="4" w:tplc="A0C4E5F6">
      <w:numFmt w:val="bullet"/>
      <w:lvlText w:val="•"/>
      <w:lvlJc w:val="left"/>
      <w:pPr>
        <w:ind w:left="4904" w:hanging="360"/>
      </w:pPr>
      <w:rPr>
        <w:rFonts w:hint="default"/>
        <w:lang w:val="es-ES" w:eastAsia="es-ES" w:bidi="es-ES"/>
      </w:rPr>
    </w:lvl>
    <w:lvl w:ilvl="5" w:tplc="D13C8658">
      <w:numFmt w:val="bullet"/>
      <w:lvlText w:val="•"/>
      <w:lvlJc w:val="left"/>
      <w:pPr>
        <w:ind w:left="5780" w:hanging="360"/>
      </w:pPr>
      <w:rPr>
        <w:rFonts w:hint="default"/>
        <w:lang w:val="es-ES" w:eastAsia="es-ES" w:bidi="es-ES"/>
      </w:rPr>
    </w:lvl>
    <w:lvl w:ilvl="6" w:tplc="55146AD8">
      <w:numFmt w:val="bullet"/>
      <w:lvlText w:val="•"/>
      <w:lvlJc w:val="left"/>
      <w:pPr>
        <w:ind w:left="6656" w:hanging="360"/>
      </w:pPr>
      <w:rPr>
        <w:rFonts w:hint="default"/>
        <w:lang w:val="es-ES" w:eastAsia="es-ES" w:bidi="es-ES"/>
      </w:rPr>
    </w:lvl>
    <w:lvl w:ilvl="7" w:tplc="7CA2CC6C">
      <w:numFmt w:val="bullet"/>
      <w:lvlText w:val="•"/>
      <w:lvlJc w:val="left"/>
      <w:pPr>
        <w:ind w:left="7532" w:hanging="360"/>
      </w:pPr>
      <w:rPr>
        <w:rFonts w:hint="default"/>
        <w:lang w:val="es-ES" w:eastAsia="es-ES" w:bidi="es-ES"/>
      </w:rPr>
    </w:lvl>
    <w:lvl w:ilvl="8" w:tplc="D33420DE">
      <w:numFmt w:val="bullet"/>
      <w:lvlText w:val="•"/>
      <w:lvlJc w:val="left"/>
      <w:pPr>
        <w:ind w:left="8408" w:hanging="360"/>
      </w:pPr>
      <w:rPr>
        <w:rFonts w:hint="default"/>
        <w:lang w:val="es-ES" w:eastAsia="es-ES" w:bidi="es-ES"/>
      </w:rPr>
    </w:lvl>
  </w:abstractNum>
  <w:abstractNum w:abstractNumId="17">
    <w:nsid w:val="50E811BF"/>
    <w:multiLevelType w:val="hybridMultilevel"/>
    <w:tmpl w:val="DB6EB8DC"/>
    <w:lvl w:ilvl="0" w:tplc="5BD21EE2">
      <w:start w:val="4"/>
      <w:numFmt w:val="decimal"/>
      <w:lvlText w:val="%1."/>
      <w:lvlJc w:val="left"/>
      <w:pPr>
        <w:ind w:left="860" w:hanging="360"/>
        <w:jc w:val="right"/>
      </w:pPr>
      <w:rPr>
        <w:rFonts w:hint="default"/>
        <w:spacing w:val="-11"/>
        <w:w w:val="99"/>
        <w:lang w:val="es-ES" w:eastAsia="es-ES" w:bidi="es-ES"/>
      </w:rPr>
    </w:lvl>
    <w:lvl w:ilvl="1" w:tplc="49EA2BF0">
      <w:numFmt w:val="bullet"/>
      <w:lvlText w:val="•"/>
      <w:lvlJc w:val="left"/>
      <w:pPr>
        <w:ind w:left="1680" w:hanging="360"/>
      </w:pPr>
      <w:rPr>
        <w:rFonts w:hint="default"/>
        <w:lang w:val="es-ES" w:eastAsia="es-ES" w:bidi="es-ES"/>
      </w:rPr>
    </w:lvl>
    <w:lvl w:ilvl="2" w:tplc="E932E1BC">
      <w:numFmt w:val="bullet"/>
      <w:lvlText w:val="•"/>
      <w:lvlJc w:val="left"/>
      <w:pPr>
        <w:ind w:left="2562" w:hanging="360"/>
      </w:pPr>
      <w:rPr>
        <w:rFonts w:hint="default"/>
        <w:lang w:val="es-ES" w:eastAsia="es-ES" w:bidi="es-ES"/>
      </w:rPr>
    </w:lvl>
    <w:lvl w:ilvl="3" w:tplc="87BE1690">
      <w:numFmt w:val="bullet"/>
      <w:lvlText w:val="•"/>
      <w:lvlJc w:val="left"/>
      <w:pPr>
        <w:ind w:left="3444" w:hanging="360"/>
      </w:pPr>
      <w:rPr>
        <w:rFonts w:hint="default"/>
        <w:lang w:val="es-ES" w:eastAsia="es-ES" w:bidi="es-ES"/>
      </w:rPr>
    </w:lvl>
    <w:lvl w:ilvl="4" w:tplc="F9863544">
      <w:numFmt w:val="bullet"/>
      <w:lvlText w:val="•"/>
      <w:lvlJc w:val="left"/>
      <w:pPr>
        <w:ind w:left="4326" w:hanging="360"/>
      </w:pPr>
      <w:rPr>
        <w:rFonts w:hint="default"/>
        <w:lang w:val="es-ES" w:eastAsia="es-ES" w:bidi="es-ES"/>
      </w:rPr>
    </w:lvl>
    <w:lvl w:ilvl="5" w:tplc="F3A0CEAC">
      <w:numFmt w:val="bullet"/>
      <w:lvlText w:val="•"/>
      <w:lvlJc w:val="left"/>
      <w:pPr>
        <w:ind w:left="5208" w:hanging="360"/>
      </w:pPr>
      <w:rPr>
        <w:rFonts w:hint="default"/>
        <w:lang w:val="es-ES" w:eastAsia="es-ES" w:bidi="es-ES"/>
      </w:rPr>
    </w:lvl>
    <w:lvl w:ilvl="6" w:tplc="27D44CD6">
      <w:numFmt w:val="bullet"/>
      <w:lvlText w:val="•"/>
      <w:lvlJc w:val="left"/>
      <w:pPr>
        <w:ind w:left="6091" w:hanging="360"/>
      </w:pPr>
      <w:rPr>
        <w:rFonts w:hint="default"/>
        <w:lang w:val="es-ES" w:eastAsia="es-ES" w:bidi="es-ES"/>
      </w:rPr>
    </w:lvl>
    <w:lvl w:ilvl="7" w:tplc="0310D97A">
      <w:numFmt w:val="bullet"/>
      <w:lvlText w:val="•"/>
      <w:lvlJc w:val="left"/>
      <w:pPr>
        <w:ind w:left="6973" w:hanging="360"/>
      </w:pPr>
      <w:rPr>
        <w:rFonts w:hint="default"/>
        <w:lang w:val="es-ES" w:eastAsia="es-ES" w:bidi="es-ES"/>
      </w:rPr>
    </w:lvl>
    <w:lvl w:ilvl="8" w:tplc="C0340FD8">
      <w:numFmt w:val="bullet"/>
      <w:lvlText w:val="•"/>
      <w:lvlJc w:val="left"/>
      <w:pPr>
        <w:ind w:left="7855" w:hanging="360"/>
      </w:pPr>
      <w:rPr>
        <w:rFonts w:hint="default"/>
        <w:lang w:val="es-ES" w:eastAsia="es-ES" w:bidi="es-ES"/>
      </w:rPr>
    </w:lvl>
  </w:abstractNum>
  <w:abstractNum w:abstractNumId="18">
    <w:nsid w:val="529B3DB3"/>
    <w:multiLevelType w:val="hybridMultilevel"/>
    <w:tmpl w:val="6D84EDE2"/>
    <w:lvl w:ilvl="0" w:tplc="8A3820D2">
      <w:start w:val="7"/>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8A3ED6AE">
      <w:start w:val="1"/>
      <w:numFmt w:val="lowerLetter"/>
      <w:lvlText w:val="%2)"/>
      <w:lvlJc w:val="left"/>
      <w:pPr>
        <w:ind w:left="769" w:hanging="360"/>
        <w:jc w:val="left"/>
      </w:pPr>
      <w:rPr>
        <w:rFonts w:ascii="Times New Roman" w:eastAsia="Times New Roman" w:hAnsi="Times New Roman" w:cs="Times New Roman" w:hint="default"/>
        <w:spacing w:val="-4"/>
        <w:w w:val="99"/>
        <w:sz w:val="18"/>
        <w:szCs w:val="18"/>
        <w:lang w:val="es-ES" w:eastAsia="es-ES" w:bidi="es-ES"/>
      </w:rPr>
    </w:lvl>
    <w:lvl w:ilvl="2" w:tplc="64A6B3C6">
      <w:numFmt w:val="bullet"/>
      <w:lvlText w:val="•"/>
      <w:lvlJc w:val="left"/>
      <w:pPr>
        <w:ind w:left="1410" w:hanging="360"/>
      </w:pPr>
      <w:rPr>
        <w:rFonts w:hint="default"/>
        <w:lang w:val="es-ES" w:eastAsia="es-ES" w:bidi="es-ES"/>
      </w:rPr>
    </w:lvl>
    <w:lvl w:ilvl="3" w:tplc="2BE0A2DC">
      <w:numFmt w:val="bullet"/>
      <w:lvlText w:val="•"/>
      <w:lvlJc w:val="left"/>
      <w:pPr>
        <w:ind w:left="2060" w:hanging="360"/>
      </w:pPr>
      <w:rPr>
        <w:rFonts w:hint="default"/>
        <w:lang w:val="es-ES" w:eastAsia="es-ES" w:bidi="es-ES"/>
      </w:rPr>
    </w:lvl>
    <w:lvl w:ilvl="4" w:tplc="429A5D28">
      <w:numFmt w:val="bullet"/>
      <w:lvlText w:val="•"/>
      <w:lvlJc w:val="left"/>
      <w:pPr>
        <w:ind w:left="2711" w:hanging="360"/>
      </w:pPr>
      <w:rPr>
        <w:rFonts w:hint="default"/>
        <w:lang w:val="es-ES" w:eastAsia="es-ES" w:bidi="es-ES"/>
      </w:rPr>
    </w:lvl>
    <w:lvl w:ilvl="5" w:tplc="1D18827C">
      <w:numFmt w:val="bullet"/>
      <w:lvlText w:val="•"/>
      <w:lvlJc w:val="left"/>
      <w:pPr>
        <w:ind w:left="3361" w:hanging="360"/>
      </w:pPr>
      <w:rPr>
        <w:rFonts w:hint="default"/>
        <w:lang w:val="es-ES" w:eastAsia="es-ES" w:bidi="es-ES"/>
      </w:rPr>
    </w:lvl>
    <w:lvl w:ilvl="6" w:tplc="3A761D90">
      <w:numFmt w:val="bullet"/>
      <w:lvlText w:val="•"/>
      <w:lvlJc w:val="left"/>
      <w:pPr>
        <w:ind w:left="4012" w:hanging="360"/>
      </w:pPr>
      <w:rPr>
        <w:rFonts w:hint="default"/>
        <w:lang w:val="es-ES" w:eastAsia="es-ES" w:bidi="es-ES"/>
      </w:rPr>
    </w:lvl>
    <w:lvl w:ilvl="7" w:tplc="9A925D2A">
      <w:numFmt w:val="bullet"/>
      <w:lvlText w:val="•"/>
      <w:lvlJc w:val="left"/>
      <w:pPr>
        <w:ind w:left="4662" w:hanging="360"/>
      </w:pPr>
      <w:rPr>
        <w:rFonts w:hint="default"/>
        <w:lang w:val="es-ES" w:eastAsia="es-ES" w:bidi="es-ES"/>
      </w:rPr>
    </w:lvl>
    <w:lvl w:ilvl="8" w:tplc="6F5C9B76">
      <w:numFmt w:val="bullet"/>
      <w:lvlText w:val="•"/>
      <w:lvlJc w:val="left"/>
      <w:pPr>
        <w:ind w:left="5313" w:hanging="360"/>
      </w:pPr>
      <w:rPr>
        <w:rFonts w:hint="default"/>
        <w:lang w:val="es-ES" w:eastAsia="es-ES" w:bidi="es-ES"/>
      </w:rPr>
    </w:lvl>
  </w:abstractNum>
  <w:abstractNum w:abstractNumId="19">
    <w:nsid w:val="54CB3405"/>
    <w:multiLevelType w:val="hybridMultilevel"/>
    <w:tmpl w:val="A5E83A70"/>
    <w:lvl w:ilvl="0" w:tplc="685C049C">
      <w:start w:val="1"/>
      <w:numFmt w:val="lowerLetter"/>
      <w:lvlText w:val="%1)"/>
      <w:lvlJc w:val="left"/>
      <w:pPr>
        <w:ind w:left="1400" w:hanging="360"/>
        <w:jc w:val="left"/>
      </w:pPr>
      <w:rPr>
        <w:rFonts w:ascii="Times New Roman" w:eastAsia="Times New Roman" w:hAnsi="Times New Roman" w:cs="Times New Roman" w:hint="default"/>
        <w:spacing w:val="-2"/>
        <w:w w:val="99"/>
        <w:sz w:val="18"/>
        <w:szCs w:val="18"/>
        <w:lang w:val="es-ES" w:eastAsia="es-ES" w:bidi="es-ES"/>
      </w:rPr>
    </w:lvl>
    <w:lvl w:ilvl="1" w:tplc="3F1A551A">
      <w:numFmt w:val="bullet"/>
      <w:lvlText w:val="•"/>
      <w:lvlJc w:val="left"/>
      <w:pPr>
        <w:ind w:left="2276" w:hanging="360"/>
      </w:pPr>
      <w:rPr>
        <w:rFonts w:hint="default"/>
        <w:lang w:val="es-ES" w:eastAsia="es-ES" w:bidi="es-ES"/>
      </w:rPr>
    </w:lvl>
    <w:lvl w:ilvl="2" w:tplc="3BC44F5E">
      <w:numFmt w:val="bullet"/>
      <w:lvlText w:val="•"/>
      <w:lvlJc w:val="left"/>
      <w:pPr>
        <w:ind w:left="3152" w:hanging="360"/>
      </w:pPr>
      <w:rPr>
        <w:rFonts w:hint="default"/>
        <w:lang w:val="es-ES" w:eastAsia="es-ES" w:bidi="es-ES"/>
      </w:rPr>
    </w:lvl>
    <w:lvl w:ilvl="3" w:tplc="1F7C2CD0">
      <w:numFmt w:val="bullet"/>
      <w:lvlText w:val="•"/>
      <w:lvlJc w:val="left"/>
      <w:pPr>
        <w:ind w:left="4028" w:hanging="360"/>
      </w:pPr>
      <w:rPr>
        <w:rFonts w:hint="default"/>
        <w:lang w:val="es-ES" w:eastAsia="es-ES" w:bidi="es-ES"/>
      </w:rPr>
    </w:lvl>
    <w:lvl w:ilvl="4" w:tplc="817020F2">
      <w:numFmt w:val="bullet"/>
      <w:lvlText w:val="•"/>
      <w:lvlJc w:val="left"/>
      <w:pPr>
        <w:ind w:left="4904" w:hanging="360"/>
      </w:pPr>
      <w:rPr>
        <w:rFonts w:hint="default"/>
        <w:lang w:val="es-ES" w:eastAsia="es-ES" w:bidi="es-ES"/>
      </w:rPr>
    </w:lvl>
    <w:lvl w:ilvl="5" w:tplc="3E6C1DD6">
      <w:numFmt w:val="bullet"/>
      <w:lvlText w:val="•"/>
      <w:lvlJc w:val="left"/>
      <w:pPr>
        <w:ind w:left="5780" w:hanging="360"/>
      </w:pPr>
      <w:rPr>
        <w:rFonts w:hint="default"/>
        <w:lang w:val="es-ES" w:eastAsia="es-ES" w:bidi="es-ES"/>
      </w:rPr>
    </w:lvl>
    <w:lvl w:ilvl="6" w:tplc="112E6ADC">
      <w:numFmt w:val="bullet"/>
      <w:lvlText w:val="•"/>
      <w:lvlJc w:val="left"/>
      <w:pPr>
        <w:ind w:left="6656" w:hanging="360"/>
      </w:pPr>
      <w:rPr>
        <w:rFonts w:hint="default"/>
        <w:lang w:val="es-ES" w:eastAsia="es-ES" w:bidi="es-ES"/>
      </w:rPr>
    </w:lvl>
    <w:lvl w:ilvl="7" w:tplc="D69A9282">
      <w:numFmt w:val="bullet"/>
      <w:lvlText w:val="•"/>
      <w:lvlJc w:val="left"/>
      <w:pPr>
        <w:ind w:left="7532" w:hanging="360"/>
      </w:pPr>
      <w:rPr>
        <w:rFonts w:hint="default"/>
        <w:lang w:val="es-ES" w:eastAsia="es-ES" w:bidi="es-ES"/>
      </w:rPr>
    </w:lvl>
    <w:lvl w:ilvl="8" w:tplc="30F225AA">
      <w:numFmt w:val="bullet"/>
      <w:lvlText w:val="•"/>
      <w:lvlJc w:val="left"/>
      <w:pPr>
        <w:ind w:left="8408" w:hanging="360"/>
      </w:pPr>
      <w:rPr>
        <w:rFonts w:hint="default"/>
        <w:lang w:val="es-ES" w:eastAsia="es-ES" w:bidi="es-ES"/>
      </w:rPr>
    </w:lvl>
  </w:abstractNum>
  <w:abstractNum w:abstractNumId="20">
    <w:nsid w:val="54EA4E50"/>
    <w:multiLevelType w:val="hybridMultilevel"/>
    <w:tmpl w:val="2C760558"/>
    <w:lvl w:ilvl="0" w:tplc="7FC40482">
      <w:start w:val="1"/>
      <w:numFmt w:val="lowerLetter"/>
      <w:lvlText w:val="%1."/>
      <w:lvlJc w:val="left"/>
      <w:pPr>
        <w:ind w:left="1220" w:hanging="360"/>
        <w:jc w:val="left"/>
      </w:pPr>
      <w:rPr>
        <w:rFonts w:ascii="Times New Roman" w:eastAsia="Times New Roman" w:hAnsi="Times New Roman" w:cs="Times New Roman" w:hint="default"/>
        <w:spacing w:val="-26"/>
        <w:w w:val="99"/>
        <w:sz w:val="24"/>
        <w:szCs w:val="24"/>
        <w:lang w:val="es-ES" w:eastAsia="es-ES" w:bidi="es-ES"/>
      </w:rPr>
    </w:lvl>
    <w:lvl w:ilvl="1" w:tplc="4308F3E0">
      <w:numFmt w:val="bullet"/>
      <w:lvlText w:val="•"/>
      <w:lvlJc w:val="left"/>
      <w:pPr>
        <w:ind w:left="2062" w:hanging="360"/>
      </w:pPr>
      <w:rPr>
        <w:rFonts w:hint="default"/>
        <w:lang w:val="es-ES" w:eastAsia="es-ES" w:bidi="es-ES"/>
      </w:rPr>
    </w:lvl>
    <w:lvl w:ilvl="2" w:tplc="7E9E036C">
      <w:numFmt w:val="bullet"/>
      <w:lvlText w:val="•"/>
      <w:lvlJc w:val="left"/>
      <w:pPr>
        <w:ind w:left="2904" w:hanging="360"/>
      </w:pPr>
      <w:rPr>
        <w:rFonts w:hint="default"/>
        <w:lang w:val="es-ES" w:eastAsia="es-ES" w:bidi="es-ES"/>
      </w:rPr>
    </w:lvl>
    <w:lvl w:ilvl="3" w:tplc="91B8E350">
      <w:numFmt w:val="bullet"/>
      <w:lvlText w:val="•"/>
      <w:lvlJc w:val="left"/>
      <w:pPr>
        <w:ind w:left="3746" w:hanging="360"/>
      </w:pPr>
      <w:rPr>
        <w:rFonts w:hint="default"/>
        <w:lang w:val="es-ES" w:eastAsia="es-ES" w:bidi="es-ES"/>
      </w:rPr>
    </w:lvl>
    <w:lvl w:ilvl="4" w:tplc="0866970E">
      <w:numFmt w:val="bullet"/>
      <w:lvlText w:val="•"/>
      <w:lvlJc w:val="left"/>
      <w:pPr>
        <w:ind w:left="4588" w:hanging="360"/>
      </w:pPr>
      <w:rPr>
        <w:rFonts w:hint="default"/>
        <w:lang w:val="es-ES" w:eastAsia="es-ES" w:bidi="es-ES"/>
      </w:rPr>
    </w:lvl>
    <w:lvl w:ilvl="5" w:tplc="7D0C9EFA">
      <w:numFmt w:val="bullet"/>
      <w:lvlText w:val="•"/>
      <w:lvlJc w:val="left"/>
      <w:pPr>
        <w:ind w:left="5430" w:hanging="360"/>
      </w:pPr>
      <w:rPr>
        <w:rFonts w:hint="default"/>
        <w:lang w:val="es-ES" w:eastAsia="es-ES" w:bidi="es-ES"/>
      </w:rPr>
    </w:lvl>
    <w:lvl w:ilvl="6" w:tplc="6CE059DE">
      <w:numFmt w:val="bullet"/>
      <w:lvlText w:val="•"/>
      <w:lvlJc w:val="left"/>
      <w:pPr>
        <w:ind w:left="6272" w:hanging="360"/>
      </w:pPr>
      <w:rPr>
        <w:rFonts w:hint="default"/>
        <w:lang w:val="es-ES" w:eastAsia="es-ES" w:bidi="es-ES"/>
      </w:rPr>
    </w:lvl>
    <w:lvl w:ilvl="7" w:tplc="176E2F22">
      <w:numFmt w:val="bullet"/>
      <w:lvlText w:val="•"/>
      <w:lvlJc w:val="left"/>
      <w:pPr>
        <w:ind w:left="7114" w:hanging="360"/>
      </w:pPr>
      <w:rPr>
        <w:rFonts w:hint="default"/>
        <w:lang w:val="es-ES" w:eastAsia="es-ES" w:bidi="es-ES"/>
      </w:rPr>
    </w:lvl>
    <w:lvl w:ilvl="8" w:tplc="AB6E27FC">
      <w:numFmt w:val="bullet"/>
      <w:lvlText w:val="•"/>
      <w:lvlJc w:val="left"/>
      <w:pPr>
        <w:ind w:left="7956" w:hanging="360"/>
      </w:pPr>
      <w:rPr>
        <w:rFonts w:hint="default"/>
        <w:lang w:val="es-ES" w:eastAsia="es-ES" w:bidi="es-ES"/>
      </w:rPr>
    </w:lvl>
  </w:abstractNum>
  <w:abstractNum w:abstractNumId="21">
    <w:nsid w:val="5AD61E09"/>
    <w:multiLevelType w:val="hybridMultilevel"/>
    <w:tmpl w:val="F5CC5B92"/>
    <w:lvl w:ilvl="0" w:tplc="8786A290">
      <w:start w:val="1"/>
      <w:numFmt w:val="decimal"/>
      <w:lvlText w:val="%1."/>
      <w:lvlJc w:val="left"/>
      <w:pPr>
        <w:ind w:left="881" w:hanging="201"/>
        <w:jc w:val="left"/>
      </w:pPr>
      <w:rPr>
        <w:rFonts w:ascii="Times New Roman" w:eastAsia="Times New Roman" w:hAnsi="Times New Roman" w:cs="Times New Roman" w:hint="default"/>
        <w:spacing w:val="0"/>
        <w:w w:val="99"/>
        <w:sz w:val="20"/>
        <w:szCs w:val="20"/>
        <w:lang w:val="es-ES" w:eastAsia="es-ES" w:bidi="es-ES"/>
      </w:rPr>
    </w:lvl>
    <w:lvl w:ilvl="1" w:tplc="E5EC1F88">
      <w:numFmt w:val="bullet"/>
      <w:lvlText w:val="•"/>
      <w:lvlJc w:val="left"/>
      <w:pPr>
        <w:ind w:left="1808" w:hanging="201"/>
      </w:pPr>
      <w:rPr>
        <w:rFonts w:hint="default"/>
        <w:lang w:val="es-ES" w:eastAsia="es-ES" w:bidi="es-ES"/>
      </w:rPr>
    </w:lvl>
    <w:lvl w:ilvl="2" w:tplc="F57EA30C">
      <w:numFmt w:val="bullet"/>
      <w:lvlText w:val="•"/>
      <w:lvlJc w:val="left"/>
      <w:pPr>
        <w:ind w:left="2736" w:hanging="201"/>
      </w:pPr>
      <w:rPr>
        <w:rFonts w:hint="default"/>
        <w:lang w:val="es-ES" w:eastAsia="es-ES" w:bidi="es-ES"/>
      </w:rPr>
    </w:lvl>
    <w:lvl w:ilvl="3" w:tplc="7FCAD46C">
      <w:numFmt w:val="bullet"/>
      <w:lvlText w:val="•"/>
      <w:lvlJc w:val="left"/>
      <w:pPr>
        <w:ind w:left="3664" w:hanging="201"/>
      </w:pPr>
      <w:rPr>
        <w:rFonts w:hint="default"/>
        <w:lang w:val="es-ES" w:eastAsia="es-ES" w:bidi="es-ES"/>
      </w:rPr>
    </w:lvl>
    <w:lvl w:ilvl="4" w:tplc="DB9C6A78">
      <w:numFmt w:val="bullet"/>
      <w:lvlText w:val="•"/>
      <w:lvlJc w:val="left"/>
      <w:pPr>
        <w:ind w:left="4592" w:hanging="201"/>
      </w:pPr>
      <w:rPr>
        <w:rFonts w:hint="default"/>
        <w:lang w:val="es-ES" w:eastAsia="es-ES" w:bidi="es-ES"/>
      </w:rPr>
    </w:lvl>
    <w:lvl w:ilvl="5" w:tplc="0E869BAE">
      <w:numFmt w:val="bullet"/>
      <w:lvlText w:val="•"/>
      <w:lvlJc w:val="left"/>
      <w:pPr>
        <w:ind w:left="5520" w:hanging="201"/>
      </w:pPr>
      <w:rPr>
        <w:rFonts w:hint="default"/>
        <w:lang w:val="es-ES" w:eastAsia="es-ES" w:bidi="es-ES"/>
      </w:rPr>
    </w:lvl>
    <w:lvl w:ilvl="6" w:tplc="DAC437A2">
      <w:numFmt w:val="bullet"/>
      <w:lvlText w:val="•"/>
      <w:lvlJc w:val="left"/>
      <w:pPr>
        <w:ind w:left="6448" w:hanging="201"/>
      </w:pPr>
      <w:rPr>
        <w:rFonts w:hint="default"/>
        <w:lang w:val="es-ES" w:eastAsia="es-ES" w:bidi="es-ES"/>
      </w:rPr>
    </w:lvl>
    <w:lvl w:ilvl="7" w:tplc="9FD4F620">
      <w:numFmt w:val="bullet"/>
      <w:lvlText w:val="•"/>
      <w:lvlJc w:val="left"/>
      <w:pPr>
        <w:ind w:left="7376" w:hanging="201"/>
      </w:pPr>
      <w:rPr>
        <w:rFonts w:hint="default"/>
        <w:lang w:val="es-ES" w:eastAsia="es-ES" w:bidi="es-ES"/>
      </w:rPr>
    </w:lvl>
    <w:lvl w:ilvl="8" w:tplc="C908F112">
      <w:numFmt w:val="bullet"/>
      <w:lvlText w:val="•"/>
      <w:lvlJc w:val="left"/>
      <w:pPr>
        <w:ind w:left="8304" w:hanging="201"/>
      </w:pPr>
      <w:rPr>
        <w:rFonts w:hint="default"/>
        <w:lang w:val="es-ES" w:eastAsia="es-ES" w:bidi="es-ES"/>
      </w:rPr>
    </w:lvl>
  </w:abstractNum>
  <w:abstractNum w:abstractNumId="22">
    <w:nsid w:val="651D5B1F"/>
    <w:multiLevelType w:val="hybridMultilevel"/>
    <w:tmpl w:val="006EB548"/>
    <w:lvl w:ilvl="0" w:tplc="4224C378">
      <w:start w:val="16"/>
      <w:numFmt w:val="decimal"/>
      <w:lvlText w:val="%1."/>
      <w:lvlJc w:val="left"/>
      <w:pPr>
        <w:ind w:left="410" w:hanging="360"/>
        <w:jc w:val="left"/>
      </w:pPr>
      <w:rPr>
        <w:rFonts w:ascii="Times New Roman" w:eastAsia="Times New Roman" w:hAnsi="Times New Roman" w:cs="Times New Roman" w:hint="default"/>
        <w:spacing w:val="0"/>
        <w:w w:val="99"/>
        <w:sz w:val="20"/>
        <w:szCs w:val="20"/>
        <w:lang w:val="es-ES" w:eastAsia="es-ES" w:bidi="es-ES"/>
      </w:rPr>
    </w:lvl>
    <w:lvl w:ilvl="1" w:tplc="7C6003FA">
      <w:start w:val="1"/>
      <w:numFmt w:val="lowerLetter"/>
      <w:lvlText w:val="%2)"/>
      <w:lvlJc w:val="left"/>
      <w:pPr>
        <w:ind w:left="769" w:hanging="360"/>
        <w:jc w:val="left"/>
      </w:pPr>
      <w:rPr>
        <w:rFonts w:ascii="Times New Roman" w:eastAsia="Times New Roman" w:hAnsi="Times New Roman" w:cs="Times New Roman" w:hint="default"/>
        <w:w w:val="99"/>
        <w:sz w:val="20"/>
        <w:szCs w:val="20"/>
        <w:lang w:val="es-ES" w:eastAsia="es-ES" w:bidi="es-ES"/>
      </w:rPr>
    </w:lvl>
    <w:lvl w:ilvl="2" w:tplc="C6D8CAFC">
      <w:numFmt w:val="bullet"/>
      <w:lvlText w:val="•"/>
      <w:lvlJc w:val="left"/>
      <w:pPr>
        <w:ind w:left="1448" w:hanging="360"/>
      </w:pPr>
      <w:rPr>
        <w:rFonts w:hint="default"/>
        <w:lang w:val="es-ES" w:eastAsia="es-ES" w:bidi="es-ES"/>
      </w:rPr>
    </w:lvl>
    <w:lvl w:ilvl="3" w:tplc="D55CAA7C">
      <w:numFmt w:val="bullet"/>
      <w:lvlText w:val="•"/>
      <w:lvlJc w:val="left"/>
      <w:pPr>
        <w:ind w:left="2136" w:hanging="360"/>
      </w:pPr>
      <w:rPr>
        <w:rFonts w:hint="default"/>
        <w:lang w:val="es-ES" w:eastAsia="es-ES" w:bidi="es-ES"/>
      </w:rPr>
    </w:lvl>
    <w:lvl w:ilvl="4" w:tplc="E6BEC16E">
      <w:numFmt w:val="bullet"/>
      <w:lvlText w:val="•"/>
      <w:lvlJc w:val="left"/>
      <w:pPr>
        <w:ind w:left="2824" w:hanging="360"/>
      </w:pPr>
      <w:rPr>
        <w:rFonts w:hint="default"/>
        <w:lang w:val="es-ES" w:eastAsia="es-ES" w:bidi="es-ES"/>
      </w:rPr>
    </w:lvl>
    <w:lvl w:ilvl="5" w:tplc="28FE06B2">
      <w:numFmt w:val="bullet"/>
      <w:lvlText w:val="•"/>
      <w:lvlJc w:val="left"/>
      <w:pPr>
        <w:ind w:left="3512" w:hanging="360"/>
      </w:pPr>
      <w:rPr>
        <w:rFonts w:hint="default"/>
        <w:lang w:val="es-ES" w:eastAsia="es-ES" w:bidi="es-ES"/>
      </w:rPr>
    </w:lvl>
    <w:lvl w:ilvl="6" w:tplc="30826080">
      <w:numFmt w:val="bullet"/>
      <w:lvlText w:val="•"/>
      <w:lvlJc w:val="left"/>
      <w:pPr>
        <w:ind w:left="4200" w:hanging="360"/>
      </w:pPr>
      <w:rPr>
        <w:rFonts w:hint="default"/>
        <w:lang w:val="es-ES" w:eastAsia="es-ES" w:bidi="es-ES"/>
      </w:rPr>
    </w:lvl>
    <w:lvl w:ilvl="7" w:tplc="A266CAAA">
      <w:numFmt w:val="bullet"/>
      <w:lvlText w:val="•"/>
      <w:lvlJc w:val="left"/>
      <w:pPr>
        <w:ind w:left="4888" w:hanging="360"/>
      </w:pPr>
      <w:rPr>
        <w:rFonts w:hint="default"/>
        <w:lang w:val="es-ES" w:eastAsia="es-ES" w:bidi="es-ES"/>
      </w:rPr>
    </w:lvl>
    <w:lvl w:ilvl="8" w:tplc="727EAE38">
      <w:numFmt w:val="bullet"/>
      <w:lvlText w:val="•"/>
      <w:lvlJc w:val="left"/>
      <w:pPr>
        <w:ind w:left="5576" w:hanging="360"/>
      </w:pPr>
      <w:rPr>
        <w:rFonts w:hint="default"/>
        <w:lang w:val="es-ES" w:eastAsia="es-ES" w:bidi="es-ES"/>
      </w:rPr>
    </w:lvl>
  </w:abstractNum>
  <w:abstractNum w:abstractNumId="23">
    <w:nsid w:val="697B6622"/>
    <w:multiLevelType w:val="hybridMultilevel"/>
    <w:tmpl w:val="E256B1C8"/>
    <w:lvl w:ilvl="0" w:tplc="D5BAC998">
      <w:start w:val="13"/>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839C835C">
      <w:start w:val="1"/>
      <w:numFmt w:val="lowerLetter"/>
      <w:lvlText w:val="%2)"/>
      <w:lvlJc w:val="left"/>
      <w:pPr>
        <w:ind w:left="769" w:hanging="360"/>
        <w:jc w:val="left"/>
      </w:pPr>
      <w:rPr>
        <w:rFonts w:ascii="Times New Roman" w:eastAsia="Times New Roman" w:hAnsi="Times New Roman" w:cs="Times New Roman" w:hint="default"/>
        <w:spacing w:val="-4"/>
        <w:w w:val="99"/>
        <w:sz w:val="18"/>
        <w:szCs w:val="18"/>
        <w:lang w:val="es-ES" w:eastAsia="es-ES" w:bidi="es-ES"/>
      </w:rPr>
    </w:lvl>
    <w:lvl w:ilvl="2" w:tplc="F1E23344">
      <w:numFmt w:val="bullet"/>
      <w:lvlText w:val="•"/>
      <w:lvlJc w:val="left"/>
      <w:pPr>
        <w:ind w:left="1468" w:hanging="360"/>
      </w:pPr>
      <w:rPr>
        <w:rFonts w:hint="default"/>
        <w:lang w:val="es-ES" w:eastAsia="es-ES" w:bidi="es-ES"/>
      </w:rPr>
    </w:lvl>
    <w:lvl w:ilvl="3" w:tplc="03E48D9A">
      <w:numFmt w:val="bullet"/>
      <w:lvlText w:val="•"/>
      <w:lvlJc w:val="left"/>
      <w:pPr>
        <w:ind w:left="2176" w:hanging="360"/>
      </w:pPr>
      <w:rPr>
        <w:rFonts w:hint="default"/>
        <w:lang w:val="es-ES" w:eastAsia="es-ES" w:bidi="es-ES"/>
      </w:rPr>
    </w:lvl>
    <w:lvl w:ilvl="4" w:tplc="E1E6EC88">
      <w:numFmt w:val="bullet"/>
      <w:lvlText w:val="•"/>
      <w:lvlJc w:val="left"/>
      <w:pPr>
        <w:ind w:left="2884" w:hanging="360"/>
      </w:pPr>
      <w:rPr>
        <w:rFonts w:hint="default"/>
        <w:lang w:val="es-ES" w:eastAsia="es-ES" w:bidi="es-ES"/>
      </w:rPr>
    </w:lvl>
    <w:lvl w:ilvl="5" w:tplc="D79AC0C0">
      <w:numFmt w:val="bullet"/>
      <w:lvlText w:val="•"/>
      <w:lvlJc w:val="left"/>
      <w:pPr>
        <w:ind w:left="3592" w:hanging="360"/>
      </w:pPr>
      <w:rPr>
        <w:rFonts w:hint="default"/>
        <w:lang w:val="es-ES" w:eastAsia="es-ES" w:bidi="es-ES"/>
      </w:rPr>
    </w:lvl>
    <w:lvl w:ilvl="6" w:tplc="28E43010">
      <w:numFmt w:val="bullet"/>
      <w:lvlText w:val="•"/>
      <w:lvlJc w:val="left"/>
      <w:pPr>
        <w:ind w:left="4300" w:hanging="360"/>
      </w:pPr>
      <w:rPr>
        <w:rFonts w:hint="default"/>
        <w:lang w:val="es-ES" w:eastAsia="es-ES" w:bidi="es-ES"/>
      </w:rPr>
    </w:lvl>
    <w:lvl w:ilvl="7" w:tplc="22A0B39E">
      <w:numFmt w:val="bullet"/>
      <w:lvlText w:val="•"/>
      <w:lvlJc w:val="left"/>
      <w:pPr>
        <w:ind w:left="5008" w:hanging="360"/>
      </w:pPr>
      <w:rPr>
        <w:rFonts w:hint="default"/>
        <w:lang w:val="es-ES" w:eastAsia="es-ES" w:bidi="es-ES"/>
      </w:rPr>
    </w:lvl>
    <w:lvl w:ilvl="8" w:tplc="3466B00A">
      <w:numFmt w:val="bullet"/>
      <w:lvlText w:val="•"/>
      <w:lvlJc w:val="left"/>
      <w:pPr>
        <w:ind w:left="5716" w:hanging="360"/>
      </w:pPr>
      <w:rPr>
        <w:rFonts w:hint="default"/>
        <w:lang w:val="es-ES" w:eastAsia="es-ES" w:bidi="es-ES"/>
      </w:rPr>
    </w:lvl>
  </w:abstractNum>
  <w:abstractNum w:abstractNumId="24">
    <w:nsid w:val="69C443D1"/>
    <w:multiLevelType w:val="hybridMultilevel"/>
    <w:tmpl w:val="EE1084F4"/>
    <w:lvl w:ilvl="0" w:tplc="2578B098">
      <w:start w:val="1"/>
      <w:numFmt w:val="decimal"/>
      <w:lvlText w:val="%1."/>
      <w:lvlJc w:val="left"/>
      <w:pPr>
        <w:ind w:left="881" w:hanging="201"/>
        <w:jc w:val="left"/>
      </w:pPr>
      <w:rPr>
        <w:rFonts w:ascii="Times New Roman" w:eastAsia="Times New Roman" w:hAnsi="Times New Roman" w:cs="Times New Roman" w:hint="default"/>
        <w:spacing w:val="0"/>
        <w:w w:val="99"/>
        <w:sz w:val="20"/>
        <w:szCs w:val="20"/>
        <w:lang w:val="es-ES" w:eastAsia="es-ES" w:bidi="es-ES"/>
      </w:rPr>
    </w:lvl>
    <w:lvl w:ilvl="1" w:tplc="4B8A3BFC">
      <w:numFmt w:val="bullet"/>
      <w:lvlText w:val="•"/>
      <w:lvlJc w:val="left"/>
      <w:pPr>
        <w:ind w:left="1808" w:hanging="201"/>
      </w:pPr>
      <w:rPr>
        <w:rFonts w:hint="default"/>
        <w:lang w:val="es-ES" w:eastAsia="es-ES" w:bidi="es-ES"/>
      </w:rPr>
    </w:lvl>
    <w:lvl w:ilvl="2" w:tplc="B964B1B6">
      <w:numFmt w:val="bullet"/>
      <w:lvlText w:val="•"/>
      <w:lvlJc w:val="left"/>
      <w:pPr>
        <w:ind w:left="2736" w:hanging="201"/>
      </w:pPr>
      <w:rPr>
        <w:rFonts w:hint="default"/>
        <w:lang w:val="es-ES" w:eastAsia="es-ES" w:bidi="es-ES"/>
      </w:rPr>
    </w:lvl>
    <w:lvl w:ilvl="3" w:tplc="1840CDF6">
      <w:numFmt w:val="bullet"/>
      <w:lvlText w:val="•"/>
      <w:lvlJc w:val="left"/>
      <w:pPr>
        <w:ind w:left="3664" w:hanging="201"/>
      </w:pPr>
      <w:rPr>
        <w:rFonts w:hint="default"/>
        <w:lang w:val="es-ES" w:eastAsia="es-ES" w:bidi="es-ES"/>
      </w:rPr>
    </w:lvl>
    <w:lvl w:ilvl="4" w:tplc="CAAA8030">
      <w:numFmt w:val="bullet"/>
      <w:lvlText w:val="•"/>
      <w:lvlJc w:val="left"/>
      <w:pPr>
        <w:ind w:left="4592" w:hanging="201"/>
      </w:pPr>
      <w:rPr>
        <w:rFonts w:hint="default"/>
        <w:lang w:val="es-ES" w:eastAsia="es-ES" w:bidi="es-ES"/>
      </w:rPr>
    </w:lvl>
    <w:lvl w:ilvl="5" w:tplc="461271E8">
      <w:numFmt w:val="bullet"/>
      <w:lvlText w:val="•"/>
      <w:lvlJc w:val="left"/>
      <w:pPr>
        <w:ind w:left="5520" w:hanging="201"/>
      </w:pPr>
      <w:rPr>
        <w:rFonts w:hint="default"/>
        <w:lang w:val="es-ES" w:eastAsia="es-ES" w:bidi="es-ES"/>
      </w:rPr>
    </w:lvl>
    <w:lvl w:ilvl="6" w:tplc="50BC8E54">
      <w:numFmt w:val="bullet"/>
      <w:lvlText w:val="•"/>
      <w:lvlJc w:val="left"/>
      <w:pPr>
        <w:ind w:left="6448" w:hanging="201"/>
      </w:pPr>
      <w:rPr>
        <w:rFonts w:hint="default"/>
        <w:lang w:val="es-ES" w:eastAsia="es-ES" w:bidi="es-ES"/>
      </w:rPr>
    </w:lvl>
    <w:lvl w:ilvl="7" w:tplc="A4EEEC72">
      <w:numFmt w:val="bullet"/>
      <w:lvlText w:val="•"/>
      <w:lvlJc w:val="left"/>
      <w:pPr>
        <w:ind w:left="7376" w:hanging="201"/>
      </w:pPr>
      <w:rPr>
        <w:rFonts w:hint="default"/>
        <w:lang w:val="es-ES" w:eastAsia="es-ES" w:bidi="es-ES"/>
      </w:rPr>
    </w:lvl>
    <w:lvl w:ilvl="8" w:tplc="8774ED02">
      <w:numFmt w:val="bullet"/>
      <w:lvlText w:val="•"/>
      <w:lvlJc w:val="left"/>
      <w:pPr>
        <w:ind w:left="8304" w:hanging="201"/>
      </w:pPr>
      <w:rPr>
        <w:rFonts w:hint="default"/>
        <w:lang w:val="es-ES" w:eastAsia="es-ES" w:bidi="es-ES"/>
      </w:rPr>
    </w:lvl>
  </w:abstractNum>
  <w:abstractNum w:abstractNumId="25">
    <w:nsid w:val="6C443F82"/>
    <w:multiLevelType w:val="hybridMultilevel"/>
    <w:tmpl w:val="235E470E"/>
    <w:lvl w:ilvl="0" w:tplc="6C2E7BA2">
      <w:start w:val="10"/>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890E7630">
      <w:start w:val="1"/>
      <w:numFmt w:val="lowerLetter"/>
      <w:lvlText w:val="%2)"/>
      <w:lvlJc w:val="left"/>
      <w:pPr>
        <w:ind w:left="769" w:hanging="360"/>
        <w:jc w:val="left"/>
      </w:pPr>
      <w:rPr>
        <w:rFonts w:ascii="Times New Roman" w:eastAsia="Times New Roman" w:hAnsi="Times New Roman" w:cs="Times New Roman" w:hint="default"/>
        <w:spacing w:val="-2"/>
        <w:w w:val="99"/>
        <w:sz w:val="18"/>
        <w:szCs w:val="18"/>
        <w:lang w:val="es-ES" w:eastAsia="es-ES" w:bidi="es-ES"/>
      </w:rPr>
    </w:lvl>
    <w:lvl w:ilvl="2" w:tplc="A34ABD06">
      <w:numFmt w:val="bullet"/>
      <w:lvlText w:val="•"/>
      <w:lvlJc w:val="left"/>
      <w:pPr>
        <w:ind w:left="1468" w:hanging="360"/>
      </w:pPr>
      <w:rPr>
        <w:rFonts w:hint="default"/>
        <w:lang w:val="es-ES" w:eastAsia="es-ES" w:bidi="es-ES"/>
      </w:rPr>
    </w:lvl>
    <w:lvl w:ilvl="3" w:tplc="42C63604">
      <w:numFmt w:val="bullet"/>
      <w:lvlText w:val="•"/>
      <w:lvlJc w:val="left"/>
      <w:pPr>
        <w:ind w:left="2176" w:hanging="360"/>
      </w:pPr>
      <w:rPr>
        <w:rFonts w:hint="default"/>
        <w:lang w:val="es-ES" w:eastAsia="es-ES" w:bidi="es-ES"/>
      </w:rPr>
    </w:lvl>
    <w:lvl w:ilvl="4" w:tplc="B492F7E4">
      <w:numFmt w:val="bullet"/>
      <w:lvlText w:val="•"/>
      <w:lvlJc w:val="left"/>
      <w:pPr>
        <w:ind w:left="2884" w:hanging="360"/>
      </w:pPr>
      <w:rPr>
        <w:rFonts w:hint="default"/>
        <w:lang w:val="es-ES" w:eastAsia="es-ES" w:bidi="es-ES"/>
      </w:rPr>
    </w:lvl>
    <w:lvl w:ilvl="5" w:tplc="7C84601E">
      <w:numFmt w:val="bullet"/>
      <w:lvlText w:val="•"/>
      <w:lvlJc w:val="left"/>
      <w:pPr>
        <w:ind w:left="3592" w:hanging="360"/>
      </w:pPr>
      <w:rPr>
        <w:rFonts w:hint="default"/>
        <w:lang w:val="es-ES" w:eastAsia="es-ES" w:bidi="es-ES"/>
      </w:rPr>
    </w:lvl>
    <w:lvl w:ilvl="6" w:tplc="CA78D490">
      <w:numFmt w:val="bullet"/>
      <w:lvlText w:val="•"/>
      <w:lvlJc w:val="left"/>
      <w:pPr>
        <w:ind w:left="4300" w:hanging="360"/>
      </w:pPr>
      <w:rPr>
        <w:rFonts w:hint="default"/>
        <w:lang w:val="es-ES" w:eastAsia="es-ES" w:bidi="es-ES"/>
      </w:rPr>
    </w:lvl>
    <w:lvl w:ilvl="7" w:tplc="203E4D58">
      <w:numFmt w:val="bullet"/>
      <w:lvlText w:val="•"/>
      <w:lvlJc w:val="left"/>
      <w:pPr>
        <w:ind w:left="5008" w:hanging="360"/>
      </w:pPr>
      <w:rPr>
        <w:rFonts w:hint="default"/>
        <w:lang w:val="es-ES" w:eastAsia="es-ES" w:bidi="es-ES"/>
      </w:rPr>
    </w:lvl>
    <w:lvl w:ilvl="8" w:tplc="A4A4A69A">
      <w:numFmt w:val="bullet"/>
      <w:lvlText w:val="•"/>
      <w:lvlJc w:val="left"/>
      <w:pPr>
        <w:ind w:left="5716" w:hanging="360"/>
      </w:pPr>
      <w:rPr>
        <w:rFonts w:hint="default"/>
        <w:lang w:val="es-ES" w:eastAsia="es-ES" w:bidi="es-ES"/>
      </w:rPr>
    </w:lvl>
  </w:abstractNum>
  <w:abstractNum w:abstractNumId="26">
    <w:nsid w:val="6C973954"/>
    <w:multiLevelType w:val="hybridMultilevel"/>
    <w:tmpl w:val="F06C233C"/>
    <w:lvl w:ilvl="0" w:tplc="18EC6E5E">
      <w:start w:val="18"/>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8EC8F414">
      <w:start w:val="1"/>
      <w:numFmt w:val="lowerLetter"/>
      <w:lvlText w:val="%2)"/>
      <w:lvlJc w:val="left"/>
      <w:pPr>
        <w:ind w:left="815" w:hanging="406"/>
        <w:jc w:val="left"/>
      </w:pPr>
      <w:rPr>
        <w:rFonts w:ascii="Times New Roman" w:eastAsia="Times New Roman" w:hAnsi="Times New Roman" w:cs="Times New Roman" w:hint="default"/>
        <w:spacing w:val="-4"/>
        <w:w w:val="99"/>
        <w:sz w:val="18"/>
        <w:szCs w:val="18"/>
        <w:lang w:val="es-ES" w:eastAsia="es-ES" w:bidi="es-ES"/>
      </w:rPr>
    </w:lvl>
    <w:lvl w:ilvl="2" w:tplc="4876640C">
      <w:numFmt w:val="bullet"/>
      <w:lvlText w:val="•"/>
      <w:lvlJc w:val="left"/>
      <w:pPr>
        <w:ind w:left="1524" w:hanging="406"/>
      </w:pPr>
      <w:rPr>
        <w:rFonts w:hint="default"/>
        <w:lang w:val="es-ES" w:eastAsia="es-ES" w:bidi="es-ES"/>
      </w:rPr>
    </w:lvl>
    <w:lvl w:ilvl="3" w:tplc="7CE25DF0">
      <w:numFmt w:val="bullet"/>
      <w:lvlText w:val="•"/>
      <w:lvlJc w:val="left"/>
      <w:pPr>
        <w:ind w:left="2228" w:hanging="406"/>
      </w:pPr>
      <w:rPr>
        <w:rFonts w:hint="default"/>
        <w:lang w:val="es-ES" w:eastAsia="es-ES" w:bidi="es-ES"/>
      </w:rPr>
    </w:lvl>
    <w:lvl w:ilvl="4" w:tplc="154A2F3A">
      <w:numFmt w:val="bullet"/>
      <w:lvlText w:val="•"/>
      <w:lvlJc w:val="left"/>
      <w:pPr>
        <w:ind w:left="2933" w:hanging="406"/>
      </w:pPr>
      <w:rPr>
        <w:rFonts w:hint="default"/>
        <w:lang w:val="es-ES" w:eastAsia="es-ES" w:bidi="es-ES"/>
      </w:rPr>
    </w:lvl>
    <w:lvl w:ilvl="5" w:tplc="354C271C">
      <w:numFmt w:val="bullet"/>
      <w:lvlText w:val="•"/>
      <w:lvlJc w:val="left"/>
      <w:pPr>
        <w:ind w:left="3637" w:hanging="406"/>
      </w:pPr>
      <w:rPr>
        <w:rFonts w:hint="default"/>
        <w:lang w:val="es-ES" w:eastAsia="es-ES" w:bidi="es-ES"/>
      </w:rPr>
    </w:lvl>
    <w:lvl w:ilvl="6" w:tplc="C7F21EC0">
      <w:numFmt w:val="bullet"/>
      <w:lvlText w:val="•"/>
      <w:lvlJc w:val="left"/>
      <w:pPr>
        <w:ind w:left="4342" w:hanging="406"/>
      </w:pPr>
      <w:rPr>
        <w:rFonts w:hint="default"/>
        <w:lang w:val="es-ES" w:eastAsia="es-ES" w:bidi="es-ES"/>
      </w:rPr>
    </w:lvl>
    <w:lvl w:ilvl="7" w:tplc="1FE61204">
      <w:numFmt w:val="bullet"/>
      <w:lvlText w:val="•"/>
      <w:lvlJc w:val="left"/>
      <w:pPr>
        <w:ind w:left="5046" w:hanging="406"/>
      </w:pPr>
      <w:rPr>
        <w:rFonts w:hint="default"/>
        <w:lang w:val="es-ES" w:eastAsia="es-ES" w:bidi="es-ES"/>
      </w:rPr>
    </w:lvl>
    <w:lvl w:ilvl="8" w:tplc="8A14B8E2">
      <w:numFmt w:val="bullet"/>
      <w:lvlText w:val="•"/>
      <w:lvlJc w:val="left"/>
      <w:pPr>
        <w:ind w:left="5751" w:hanging="406"/>
      </w:pPr>
      <w:rPr>
        <w:rFonts w:hint="default"/>
        <w:lang w:val="es-ES" w:eastAsia="es-ES" w:bidi="es-ES"/>
      </w:rPr>
    </w:lvl>
  </w:abstractNum>
  <w:abstractNum w:abstractNumId="27">
    <w:nsid w:val="6F125B42"/>
    <w:multiLevelType w:val="hybridMultilevel"/>
    <w:tmpl w:val="6A0A986C"/>
    <w:lvl w:ilvl="0" w:tplc="147073EE">
      <w:start w:val="20"/>
      <w:numFmt w:val="decimal"/>
      <w:lvlText w:val="%1."/>
      <w:lvlJc w:val="left"/>
      <w:pPr>
        <w:ind w:left="410" w:hanging="360"/>
        <w:jc w:val="left"/>
      </w:pPr>
      <w:rPr>
        <w:rFonts w:ascii="Times New Roman" w:eastAsia="Times New Roman" w:hAnsi="Times New Roman" w:cs="Times New Roman" w:hint="default"/>
        <w:spacing w:val="-3"/>
        <w:w w:val="99"/>
        <w:sz w:val="18"/>
        <w:szCs w:val="18"/>
        <w:lang w:val="es-ES" w:eastAsia="es-ES" w:bidi="es-ES"/>
      </w:rPr>
    </w:lvl>
    <w:lvl w:ilvl="1" w:tplc="CAC0DF2A">
      <w:start w:val="1"/>
      <w:numFmt w:val="lowerLetter"/>
      <w:lvlText w:val="%2)"/>
      <w:lvlJc w:val="left"/>
      <w:pPr>
        <w:ind w:left="769" w:hanging="360"/>
        <w:jc w:val="left"/>
      </w:pPr>
      <w:rPr>
        <w:rFonts w:ascii="Times New Roman" w:eastAsia="Times New Roman" w:hAnsi="Times New Roman" w:cs="Times New Roman" w:hint="default"/>
        <w:spacing w:val="-4"/>
        <w:w w:val="99"/>
        <w:sz w:val="18"/>
        <w:szCs w:val="18"/>
        <w:lang w:val="es-ES" w:eastAsia="es-ES" w:bidi="es-ES"/>
      </w:rPr>
    </w:lvl>
    <w:lvl w:ilvl="2" w:tplc="E9B0C3E2">
      <w:numFmt w:val="bullet"/>
      <w:lvlText w:val="•"/>
      <w:lvlJc w:val="left"/>
      <w:pPr>
        <w:ind w:left="1471" w:hanging="360"/>
      </w:pPr>
      <w:rPr>
        <w:rFonts w:hint="default"/>
        <w:lang w:val="es-ES" w:eastAsia="es-ES" w:bidi="es-ES"/>
      </w:rPr>
    </w:lvl>
    <w:lvl w:ilvl="3" w:tplc="67E66738">
      <w:numFmt w:val="bullet"/>
      <w:lvlText w:val="•"/>
      <w:lvlJc w:val="left"/>
      <w:pPr>
        <w:ind w:left="2182" w:hanging="360"/>
      </w:pPr>
      <w:rPr>
        <w:rFonts w:hint="default"/>
        <w:lang w:val="es-ES" w:eastAsia="es-ES" w:bidi="es-ES"/>
      </w:rPr>
    </w:lvl>
    <w:lvl w:ilvl="4" w:tplc="2A988F5A">
      <w:numFmt w:val="bullet"/>
      <w:lvlText w:val="•"/>
      <w:lvlJc w:val="left"/>
      <w:pPr>
        <w:ind w:left="2893" w:hanging="360"/>
      </w:pPr>
      <w:rPr>
        <w:rFonts w:hint="default"/>
        <w:lang w:val="es-ES" w:eastAsia="es-ES" w:bidi="es-ES"/>
      </w:rPr>
    </w:lvl>
    <w:lvl w:ilvl="5" w:tplc="DBDC0408">
      <w:numFmt w:val="bullet"/>
      <w:lvlText w:val="•"/>
      <w:lvlJc w:val="left"/>
      <w:pPr>
        <w:ind w:left="3604" w:hanging="360"/>
      </w:pPr>
      <w:rPr>
        <w:rFonts w:hint="default"/>
        <w:lang w:val="es-ES" w:eastAsia="es-ES" w:bidi="es-ES"/>
      </w:rPr>
    </w:lvl>
    <w:lvl w:ilvl="6" w:tplc="205A97F2">
      <w:numFmt w:val="bullet"/>
      <w:lvlText w:val="•"/>
      <w:lvlJc w:val="left"/>
      <w:pPr>
        <w:ind w:left="4315" w:hanging="360"/>
      </w:pPr>
      <w:rPr>
        <w:rFonts w:hint="default"/>
        <w:lang w:val="es-ES" w:eastAsia="es-ES" w:bidi="es-ES"/>
      </w:rPr>
    </w:lvl>
    <w:lvl w:ilvl="7" w:tplc="C65EACCC">
      <w:numFmt w:val="bullet"/>
      <w:lvlText w:val="•"/>
      <w:lvlJc w:val="left"/>
      <w:pPr>
        <w:ind w:left="5026" w:hanging="360"/>
      </w:pPr>
      <w:rPr>
        <w:rFonts w:hint="default"/>
        <w:lang w:val="es-ES" w:eastAsia="es-ES" w:bidi="es-ES"/>
      </w:rPr>
    </w:lvl>
    <w:lvl w:ilvl="8" w:tplc="B30ECF16">
      <w:numFmt w:val="bullet"/>
      <w:lvlText w:val="•"/>
      <w:lvlJc w:val="left"/>
      <w:pPr>
        <w:ind w:left="5737" w:hanging="360"/>
      </w:pPr>
      <w:rPr>
        <w:rFonts w:hint="default"/>
        <w:lang w:val="es-ES" w:eastAsia="es-ES" w:bidi="es-ES"/>
      </w:rPr>
    </w:lvl>
  </w:abstractNum>
  <w:abstractNum w:abstractNumId="28">
    <w:nsid w:val="738329BB"/>
    <w:multiLevelType w:val="hybridMultilevel"/>
    <w:tmpl w:val="367ED0CA"/>
    <w:lvl w:ilvl="0" w:tplc="7806ED38">
      <w:start w:val="8"/>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3FC2673A">
      <w:start w:val="1"/>
      <w:numFmt w:val="lowerLetter"/>
      <w:lvlText w:val="%2)"/>
      <w:lvlJc w:val="left"/>
      <w:pPr>
        <w:ind w:left="769" w:hanging="360"/>
        <w:jc w:val="left"/>
      </w:pPr>
      <w:rPr>
        <w:rFonts w:ascii="Times New Roman" w:eastAsia="Times New Roman" w:hAnsi="Times New Roman" w:cs="Times New Roman" w:hint="default"/>
        <w:spacing w:val="-4"/>
        <w:w w:val="99"/>
        <w:sz w:val="18"/>
        <w:szCs w:val="18"/>
        <w:lang w:val="es-ES" w:eastAsia="es-ES" w:bidi="es-ES"/>
      </w:rPr>
    </w:lvl>
    <w:lvl w:ilvl="2" w:tplc="96DCFFE6">
      <w:numFmt w:val="bullet"/>
      <w:lvlText w:val="•"/>
      <w:lvlJc w:val="left"/>
      <w:pPr>
        <w:ind w:left="1468" w:hanging="360"/>
      </w:pPr>
      <w:rPr>
        <w:rFonts w:hint="default"/>
        <w:lang w:val="es-ES" w:eastAsia="es-ES" w:bidi="es-ES"/>
      </w:rPr>
    </w:lvl>
    <w:lvl w:ilvl="3" w:tplc="BC106754">
      <w:numFmt w:val="bullet"/>
      <w:lvlText w:val="•"/>
      <w:lvlJc w:val="left"/>
      <w:pPr>
        <w:ind w:left="2176" w:hanging="360"/>
      </w:pPr>
      <w:rPr>
        <w:rFonts w:hint="default"/>
        <w:lang w:val="es-ES" w:eastAsia="es-ES" w:bidi="es-ES"/>
      </w:rPr>
    </w:lvl>
    <w:lvl w:ilvl="4" w:tplc="8EEA217E">
      <w:numFmt w:val="bullet"/>
      <w:lvlText w:val="•"/>
      <w:lvlJc w:val="left"/>
      <w:pPr>
        <w:ind w:left="2884" w:hanging="360"/>
      </w:pPr>
      <w:rPr>
        <w:rFonts w:hint="default"/>
        <w:lang w:val="es-ES" w:eastAsia="es-ES" w:bidi="es-ES"/>
      </w:rPr>
    </w:lvl>
    <w:lvl w:ilvl="5" w:tplc="5C0EEB18">
      <w:numFmt w:val="bullet"/>
      <w:lvlText w:val="•"/>
      <w:lvlJc w:val="left"/>
      <w:pPr>
        <w:ind w:left="3592" w:hanging="360"/>
      </w:pPr>
      <w:rPr>
        <w:rFonts w:hint="default"/>
        <w:lang w:val="es-ES" w:eastAsia="es-ES" w:bidi="es-ES"/>
      </w:rPr>
    </w:lvl>
    <w:lvl w:ilvl="6" w:tplc="BD063F1C">
      <w:numFmt w:val="bullet"/>
      <w:lvlText w:val="•"/>
      <w:lvlJc w:val="left"/>
      <w:pPr>
        <w:ind w:left="4300" w:hanging="360"/>
      </w:pPr>
      <w:rPr>
        <w:rFonts w:hint="default"/>
        <w:lang w:val="es-ES" w:eastAsia="es-ES" w:bidi="es-ES"/>
      </w:rPr>
    </w:lvl>
    <w:lvl w:ilvl="7" w:tplc="9844FB9C">
      <w:numFmt w:val="bullet"/>
      <w:lvlText w:val="•"/>
      <w:lvlJc w:val="left"/>
      <w:pPr>
        <w:ind w:left="5008" w:hanging="360"/>
      </w:pPr>
      <w:rPr>
        <w:rFonts w:hint="default"/>
        <w:lang w:val="es-ES" w:eastAsia="es-ES" w:bidi="es-ES"/>
      </w:rPr>
    </w:lvl>
    <w:lvl w:ilvl="8" w:tplc="5C9E6BF8">
      <w:numFmt w:val="bullet"/>
      <w:lvlText w:val="•"/>
      <w:lvlJc w:val="left"/>
      <w:pPr>
        <w:ind w:left="5716" w:hanging="360"/>
      </w:pPr>
      <w:rPr>
        <w:rFonts w:hint="default"/>
        <w:lang w:val="es-ES" w:eastAsia="es-ES" w:bidi="es-ES"/>
      </w:rPr>
    </w:lvl>
  </w:abstractNum>
  <w:abstractNum w:abstractNumId="29">
    <w:nsid w:val="7690473B"/>
    <w:multiLevelType w:val="hybridMultilevel"/>
    <w:tmpl w:val="B7FA8F2E"/>
    <w:lvl w:ilvl="0" w:tplc="8050E77A">
      <w:start w:val="9"/>
      <w:numFmt w:val="decimal"/>
      <w:lvlText w:val="%1."/>
      <w:lvlJc w:val="left"/>
      <w:pPr>
        <w:ind w:left="410" w:hanging="360"/>
        <w:jc w:val="left"/>
      </w:pPr>
      <w:rPr>
        <w:rFonts w:ascii="Times New Roman" w:eastAsia="Times New Roman" w:hAnsi="Times New Roman" w:cs="Times New Roman" w:hint="default"/>
        <w:spacing w:val="-4"/>
        <w:w w:val="99"/>
        <w:sz w:val="18"/>
        <w:szCs w:val="18"/>
        <w:lang w:val="es-ES" w:eastAsia="es-ES" w:bidi="es-ES"/>
      </w:rPr>
    </w:lvl>
    <w:lvl w:ilvl="1" w:tplc="DC624F4A">
      <w:start w:val="1"/>
      <w:numFmt w:val="lowerLetter"/>
      <w:lvlText w:val="%2)"/>
      <w:lvlJc w:val="left"/>
      <w:pPr>
        <w:ind w:left="769" w:hanging="360"/>
        <w:jc w:val="left"/>
      </w:pPr>
      <w:rPr>
        <w:rFonts w:ascii="Times New Roman" w:eastAsia="Times New Roman" w:hAnsi="Times New Roman" w:cs="Times New Roman" w:hint="default"/>
        <w:spacing w:val="-3"/>
        <w:w w:val="99"/>
        <w:sz w:val="18"/>
        <w:szCs w:val="18"/>
        <w:lang w:val="es-ES" w:eastAsia="es-ES" w:bidi="es-ES"/>
      </w:rPr>
    </w:lvl>
    <w:lvl w:ilvl="2" w:tplc="3AD2E036">
      <w:numFmt w:val="bullet"/>
      <w:lvlText w:val="•"/>
      <w:lvlJc w:val="left"/>
      <w:pPr>
        <w:ind w:left="1468" w:hanging="360"/>
      </w:pPr>
      <w:rPr>
        <w:rFonts w:hint="default"/>
        <w:lang w:val="es-ES" w:eastAsia="es-ES" w:bidi="es-ES"/>
      </w:rPr>
    </w:lvl>
    <w:lvl w:ilvl="3" w:tplc="1B225AA4">
      <w:numFmt w:val="bullet"/>
      <w:lvlText w:val="•"/>
      <w:lvlJc w:val="left"/>
      <w:pPr>
        <w:ind w:left="2176" w:hanging="360"/>
      </w:pPr>
      <w:rPr>
        <w:rFonts w:hint="default"/>
        <w:lang w:val="es-ES" w:eastAsia="es-ES" w:bidi="es-ES"/>
      </w:rPr>
    </w:lvl>
    <w:lvl w:ilvl="4" w:tplc="9C12EC00">
      <w:numFmt w:val="bullet"/>
      <w:lvlText w:val="•"/>
      <w:lvlJc w:val="left"/>
      <w:pPr>
        <w:ind w:left="2884" w:hanging="360"/>
      </w:pPr>
      <w:rPr>
        <w:rFonts w:hint="default"/>
        <w:lang w:val="es-ES" w:eastAsia="es-ES" w:bidi="es-ES"/>
      </w:rPr>
    </w:lvl>
    <w:lvl w:ilvl="5" w:tplc="68B439DE">
      <w:numFmt w:val="bullet"/>
      <w:lvlText w:val="•"/>
      <w:lvlJc w:val="left"/>
      <w:pPr>
        <w:ind w:left="3592" w:hanging="360"/>
      </w:pPr>
      <w:rPr>
        <w:rFonts w:hint="default"/>
        <w:lang w:val="es-ES" w:eastAsia="es-ES" w:bidi="es-ES"/>
      </w:rPr>
    </w:lvl>
    <w:lvl w:ilvl="6" w:tplc="4F3C01A0">
      <w:numFmt w:val="bullet"/>
      <w:lvlText w:val="•"/>
      <w:lvlJc w:val="left"/>
      <w:pPr>
        <w:ind w:left="4300" w:hanging="360"/>
      </w:pPr>
      <w:rPr>
        <w:rFonts w:hint="default"/>
        <w:lang w:val="es-ES" w:eastAsia="es-ES" w:bidi="es-ES"/>
      </w:rPr>
    </w:lvl>
    <w:lvl w:ilvl="7" w:tplc="AA0657E0">
      <w:numFmt w:val="bullet"/>
      <w:lvlText w:val="•"/>
      <w:lvlJc w:val="left"/>
      <w:pPr>
        <w:ind w:left="5008" w:hanging="360"/>
      </w:pPr>
      <w:rPr>
        <w:rFonts w:hint="default"/>
        <w:lang w:val="es-ES" w:eastAsia="es-ES" w:bidi="es-ES"/>
      </w:rPr>
    </w:lvl>
    <w:lvl w:ilvl="8" w:tplc="9AC4D408">
      <w:numFmt w:val="bullet"/>
      <w:lvlText w:val="•"/>
      <w:lvlJc w:val="left"/>
      <w:pPr>
        <w:ind w:left="5716" w:hanging="360"/>
      </w:pPr>
      <w:rPr>
        <w:rFonts w:hint="default"/>
        <w:lang w:val="es-ES" w:eastAsia="es-ES" w:bidi="es-ES"/>
      </w:rPr>
    </w:lvl>
  </w:abstractNum>
  <w:num w:numId="1">
    <w:abstractNumId w:val="21"/>
  </w:num>
  <w:num w:numId="2">
    <w:abstractNumId w:val="24"/>
  </w:num>
  <w:num w:numId="3">
    <w:abstractNumId w:val="5"/>
  </w:num>
  <w:num w:numId="4">
    <w:abstractNumId w:val="16"/>
  </w:num>
  <w:num w:numId="5">
    <w:abstractNumId w:val="7"/>
  </w:num>
  <w:num w:numId="6">
    <w:abstractNumId w:val="14"/>
  </w:num>
  <w:num w:numId="7">
    <w:abstractNumId w:val="22"/>
  </w:num>
  <w:num w:numId="8">
    <w:abstractNumId w:val="4"/>
  </w:num>
  <w:num w:numId="9">
    <w:abstractNumId w:val="15"/>
  </w:num>
  <w:num w:numId="10">
    <w:abstractNumId w:val="27"/>
  </w:num>
  <w:num w:numId="11">
    <w:abstractNumId w:val="2"/>
  </w:num>
  <w:num w:numId="12">
    <w:abstractNumId w:val="26"/>
  </w:num>
  <w:num w:numId="13">
    <w:abstractNumId w:val="11"/>
  </w:num>
  <w:num w:numId="14">
    <w:abstractNumId w:val="8"/>
  </w:num>
  <w:num w:numId="15">
    <w:abstractNumId w:val="1"/>
  </w:num>
  <w:num w:numId="16">
    <w:abstractNumId w:val="23"/>
  </w:num>
  <w:num w:numId="17">
    <w:abstractNumId w:val="0"/>
  </w:num>
  <w:num w:numId="18">
    <w:abstractNumId w:val="25"/>
  </w:num>
  <w:num w:numId="19">
    <w:abstractNumId w:val="29"/>
  </w:num>
  <w:num w:numId="20">
    <w:abstractNumId w:val="28"/>
  </w:num>
  <w:num w:numId="21">
    <w:abstractNumId w:val="18"/>
  </w:num>
  <w:num w:numId="22">
    <w:abstractNumId w:val="19"/>
  </w:num>
  <w:num w:numId="23">
    <w:abstractNumId w:val="10"/>
  </w:num>
  <w:num w:numId="24">
    <w:abstractNumId w:val="13"/>
  </w:num>
  <w:num w:numId="25">
    <w:abstractNumId w:val="17"/>
  </w:num>
  <w:num w:numId="26">
    <w:abstractNumId w:val="9"/>
  </w:num>
  <w:num w:numId="27">
    <w:abstractNumId w:val="20"/>
  </w:num>
  <w:num w:numId="28">
    <w:abstractNumId w:val="12"/>
  </w:num>
  <w:num w:numId="29">
    <w:abstractNumId w:val="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D9"/>
    <w:rsid w:val="000E3604"/>
    <w:rsid w:val="00151D10"/>
    <w:rsid w:val="00154DE9"/>
    <w:rsid w:val="00180E03"/>
    <w:rsid w:val="00181D2C"/>
    <w:rsid w:val="001C1F76"/>
    <w:rsid w:val="00225E91"/>
    <w:rsid w:val="0025446F"/>
    <w:rsid w:val="002A6D2F"/>
    <w:rsid w:val="002D428D"/>
    <w:rsid w:val="0031105F"/>
    <w:rsid w:val="00340E5A"/>
    <w:rsid w:val="003750C6"/>
    <w:rsid w:val="00381C1C"/>
    <w:rsid w:val="0045338A"/>
    <w:rsid w:val="00574C4A"/>
    <w:rsid w:val="006A6898"/>
    <w:rsid w:val="00784829"/>
    <w:rsid w:val="00833D56"/>
    <w:rsid w:val="0094082A"/>
    <w:rsid w:val="009445E5"/>
    <w:rsid w:val="009A6123"/>
    <w:rsid w:val="00A069E1"/>
    <w:rsid w:val="00A56AE2"/>
    <w:rsid w:val="00AE641B"/>
    <w:rsid w:val="00B02A67"/>
    <w:rsid w:val="00E50F45"/>
    <w:rsid w:val="00EB41E7"/>
    <w:rsid w:val="00F70CD9"/>
    <w:rsid w:val="00FD3C0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80D5E8-A565-40D2-9ABE-E450902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left="140"/>
      <w:outlineLvl w:val="0"/>
    </w:pPr>
    <w:rPr>
      <w:b/>
      <w:bCs/>
      <w:sz w:val="24"/>
      <w:szCs w:val="24"/>
    </w:rPr>
  </w:style>
  <w:style w:type="paragraph" w:styleId="Ttulo2">
    <w:name w:val="heading 2"/>
    <w:basedOn w:val="Normal"/>
    <w:uiPriority w:val="1"/>
    <w:qFormat/>
    <w:pPr>
      <w:ind w:left="2300"/>
      <w:outlineLvl w:val="1"/>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98"/>
      <w:ind w:right="10"/>
      <w:jc w:val="center"/>
    </w:pPr>
    <w:rPr>
      <w:sz w:val="24"/>
      <w:szCs w:val="24"/>
    </w:rPr>
  </w:style>
  <w:style w:type="paragraph" w:styleId="TDC2">
    <w:name w:val="toc 2"/>
    <w:basedOn w:val="Normal"/>
    <w:uiPriority w:val="1"/>
    <w:qFormat/>
    <w:pPr>
      <w:spacing w:before="298"/>
      <w:ind w:left="14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00"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069E1"/>
    <w:pPr>
      <w:tabs>
        <w:tab w:val="center" w:pos="4252"/>
        <w:tab w:val="right" w:pos="8504"/>
      </w:tabs>
    </w:pPr>
  </w:style>
  <w:style w:type="character" w:customStyle="1" w:styleId="EncabezadoCar">
    <w:name w:val="Encabezado Car"/>
    <w:basedOn w:val="Fuentedeprrafopredeter"/>
    <w:link w:val="Encabezado"/>
    <w:uiPriority w:val="99"/>
    <w:rsid w:val="00A069E1"/>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A069E1"/>
    <w:pPr>
      <w:tabs>
        <w:tab w:val="center" w:pos="4252"/>
        <w:tab w:val="right" w:pos="8504"/>
      </w:tabs>
    </w:pPr>
  </w:style>
  <w:style w:type="character" w:customStyle="1" w:styleId="PiedepginaCar">
    <w:name w:val="Pie de página Car"/>
    <w:basedOn w:val="Fuentedeprrafopredeter"/>
    <w:link w:val="Piedepgina"/>
    <w:uiPriority w:val="99"/>
    <w:rsid w:val="00A069E1"/>
    <w:rPr>
      <w:rFonts w:ascii="Times New Roman" w:eastAsia="Times New Roman" w:hAnsi="Times New Roman" w:cs="Times New Roman"/>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71.xml"/><Relationship Id="rId21" Type="http://schemas.openxmlformats.org/officeDocument/2006/relationships/header" Target="header13.xml"/><Relationship Id="rId42" Type="http://schemas.openxmlformats.org/officeDocument/2006/relationships/header" Target="header28.xml"/><Relationship Id="rId63" Type="http://schemas.openxmlformats.org/officeDocument/2006/relationships/image" Target="media/image10.png"/><Relationship Id="rId84" Type="http://schemas.openxmlformats.org/officeDocument/2006/relationships/header" Target="header50.xml"/><Relationship Id="rId138" Type="http://schemas.openxmlformats.org/officeDocument/2006/relationships/hyperlink" Target="http://www.desenredando.org/public/libros/1993/ldnsn/" TargetMode="External"/><Relationship Id="rId159" Type="http://schemas.openxmlformats.org/officeDocument/2006/relationships/hyperlink" Target="http://www.scielosp.org/scielo.php?script=sci_arttext&amp;amp;pid=S0102-" TargetMode="External"/><Relationship Id="rId170" Type="http://schemas.openxmlformats.org/officeDocument/2006/relationships/hyperlink" Target="http://www.msal.gob.ar/salud-y-desastres/index.php/informacion-para-comunicadores/conceptos-basicos-de-la-gestion-de-riesgos" TargetMode="External"/><Relationship Id="rId107" Type="http://schemas.openxmlformats.org/officeDocument/2006/relationships/image" Target="media/image27.jpeg"/><Relationship Id="rId11" Type="http://schemas.openxmlformats.org/officeDocument/2006/relationships/header" Target="header3.xml"/><Relationship Id="rId32" Type="http://schemas.openxmlformats.org/officeDocument/2006/relationships/hyperlink" Target="http://www.indeci.gob.pe/glosario-terminos.php" TargetMode="External"/><Relationship Id="rId53" Type="http://schemas.openxmlformats.org/officeDocument/2006/relationships/header" Target="header34.xml"/><Relationship Id="rId74" Type="http://schemas.openxmlformats.org/officeDocument/2006/relationships/image" Target="media/image16.png"/><Relationship Id="rId128" Type="http://schemas.openxmlformats.org/officeDocument/2006/relationships/header" Target="header79.xml"/><Relationship Id="rId149" Type="http://schemas.openxmlformats.org/officeDocument/2006/relationships/hyperlink" Target="http://www.scielo.cl/scielo.php?script=sci_arttext&amp;amp;pid=S0718-48082010000200003&amp;amp;lng=es&amp;amp;tlng=es" TargetMode="External"/><Relationship Id="rId5" Type="http://schemas.openxmlformats.org/officeDocument/2006/relationships/webSettings" Target="webSettings.xml"/><Relationship Id="rId95" Type="http://schemas.openxmlformats.org/officeDocument/2006/relationships/image" Target="media/image23.png"/><Relationship Id="rId160" Type="http://schemas.openxmlformats.org/officeDocument/2006/relationships/hyperlink" Target="http://dx.doi.org/10.1590/0102-311X00039514" TargetMode="External"/><Relationship Id="rId181" Type="http://schemas.openxmlformats.org/officeDocument/2006/relationships/header" Target="header96.xml"/><Relationship Id="rId22" Type="http://schemas.openxmlformats.org/officeDocument/2006/relationships/header" Target="header14.xml"/><Relationship Id="rId43" Type="http://schemas.openxmlformats.org/officeDocument/2006/relationships/header" Target="header29.xml"/><Relationship Id="rId64" Type="http://schemas.openxmlformats.org/officeDocument/2006/relationships/header" Target="header40.xml"/><Relationship Id="rId118" Type="http://schemas.openxmlformats.org/officeDocument/2006/relationships/header" Target="header72.xml"/><Relationship Id="rId139" Type="http://schemas.openxmlformats.org/officeDocument/2006/relationships/hyperlink" Target="http://www.minedu.gob.pe/fenomeno-el-nino/pdf/guia-plan-de-gestion-de-riesgo-2015.pdf" TargetMode="External"/><Relationship Id="rId85" Type="http://schemas.openxmlformats.org/officeDocument/2006/relationships/header" Target="header51.xml"/><Relationship Id="rId150" Type="http://schemas.openxmlformats.org/officeDocument/2006/relationships/hyperlink" Target="http://www.scielo.cl/scielo.php?script=sci_arttext&amp;amp;pid=S0718-48082010000200003&amp;amp;lng=es&amp;amp;tlng=es" TargetMode="External"/><Relationship Id="rId171" Type="http://schemas.openxmlformats.org/officeDocument/2006/relationships/hyperlink" Target="http://www.msal.gob.ar/salud-y-desastres/index.php/informacion-para-comunicadores/conceptos-basicos-de-la-gestion-de-riesgos" TargetMode="External"/><Relationship Id="rId12" Type="http://schemas.openxmlformats.org/officeDocument/2006/relationships/header" Target="header4.xml"/><Relationship Id="rId33" Type="http://schemas.openxmlformats.org/officeDocument/2006/relationships/header" Target="header23.xml"/><Relationship Id="rId108" Type="http://schemas.openxmlformats.org/officeDocument/2006/relationships/header" Target="header66.xml"/><Relationship Id="rId129" Type="http://schemas.openxmlformats.org/officeDocument/2006/relationships/hyperlink" Target="http://pesquisa.bvsalud.org/portal/?lang=es&amp;amp;q=au%3A%22Garc%C3%ADa%20Minaya%2C%20Cecilia%22" TargetMode="External"/><Relationship Id="rId54" Type="http://schemas.openxmlformats.org/officeDocument/2006/relationships/image" Target="media/image6.png"/><Relationship Id="rId75" Type="http://schemas.openxmlformats.org/officeDocument/2006/relationships/header" Target="header45.xml"/><Relationship Id="rId96" Type="http://schemas.openxmlformats.org/officeDocument/2006/relationships/image" Target="media/image24.png"/><Relationship Id="rId140" Type="http://schemas.openxmlformats.org/officeDocument/2006/relationships/hyperlink" Target="http://www.minedu.gob.pe/fenomeno-el-nino/pdf/guia-plan-de-gestion-de-riesgo-2015.pdf" TargetMode="External"/><Relationship Id="rId161" Type="http://schemas.openxmlformats.org/officeDocument/2006/relationships/hyperlink" Target="http://www.minedu.gob.pe/n/noticia.php?id=3660" TargetMode="External"/><Relationship Id="rId182" Type="http://schemas.openxmlformats.org/officeDocument/2006/relationships/header" Target="header97.xml"/><Relationship Id="rId6" Type="http://schemas.openxmlformats.org/officeDocument/2006/relationships/footnotes" Target="footnotes.xml"/><Relationship Id="rId23" Type="http://schemas.openxmlformats.org/officeDocument/2006/relationships/header" Target="header15.xml"/><Relationship Id="rId119" Type="http://schemas.openxmlformats.org/officeDocument/2006/relationships/header" Target="header73.xml"/><Relationship Id="rId44" Type="http://schemas.openxmlformats.org/officeDocument/2006/relationships/header" Target="header30.xml"/><Relationship Id="rId65" Type="http://schemas.openxmlformats.org/officeDocument/2006/relationships/image" Target="media/image11.png"/><Relationship Id="rId86" Type="http://schemas.openxmlformats.org/officeDocument/2006/relationships/header" Target="header52.xml"/><Relationship Id="rId130" Type="http://schemas.openxmlformats.org/officeDocument/2006/relationships/header" Target="header80.xml"/><Relationship Id="rId151" Type="http://schemas.openxmlformats.org/officeDocument/2006/relationships/hyperlink" Target="http://www.undp.org.mx/spip" TargetMode="External"/><Relationship Id="rId172" Type="http://schemas.openxmlformats.org/officeDocument/2006/relationships/hyperlink" Target="http://www.indeci.gob.pe/contenido.php?item=MTg5" TargetMode="Externa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25.xml"/><Relationship Id="rId109" Type="http://schemas.openxmlformats.org/officeDocument/2006/relationships/image" Target="media/image28.jpeg"/><Relationship Id="rId34" Type="http://schemas.openxmlformats.org/officeDocument/2006/relationships/hyperlink" Target="http://www.indeci.gob.pe/glosario-terminos.php" TargetMode="External"/><Relationship Id="rId50" Type="http://schemas.openxmlformats.org/officeDocument/2006/relationships/hyperlink" Target="http://www.unicef.org/spanish/sowc2011/pdfs/La-adolenscencia-temprana-y-tardia.pdf" TargetMode="External"/><Relationship Id="rId55" Type="http://schemas.openxmlformats.org/officeDocument/2006/relationships/header" Target="header35.xml"/><Relationship Id="rId76" Type="http://schemas.openxmlformats.org/officeDocument/2006/relationships/image" Target="media/image17.jpeg"/><Relationship Id="rId97" Type="http://schemas.openxmlformats.org/officeDocument/2006/relationships/header" Target="header59.xml"/><Relationship Id="rId104" Type="http://schemas.openxmlformats.org/officeDocument/2006/relationships/header" Target="header63.xml"/><Relationship Id="rId120" Type="http://schemas.openxmlformats.org/officeDocument/2006/relationships/header" Target="header74.xml"/><Relationship Id="rId125" Type="http://schemas.openxmlformats.org/officeDocument/2006/relationships/hyperlink" Target="http://www.scielosp.org/scielo.php?script=sci_arttext&amp;amp;pid=S1020-49892014001100008&amp;amp;lng=en" TargetMode="External"/><Relationship Id="rId141" Type="http://schemas.openxmlformats.org/officeDocument/2006/relationships/hyperlink" Target="http://www.scielo.org.co/scielo.php?script=sci_arttext&amp;amp;pid=S1909-24742012000100010&amp;amp;lng=en" TargetMode="External"/><Relationship Id="rId146" Type="http://schemas.openxmlformats.org/officeDocument/2006/relationships/hyperlink" Target="http://www.scielosp.org/scielo.php?script=sci_arttext&amp;amp;pid=S0864-34662010000300013&amp;amp;lng=en" TargetMode="External"/><Relationship Id="rId167" Type="http://schemas.openxmlformats.org/officeDocument/2006/relationships/hyperlink" Target="http://larepublica.pe/impresa/sociedad/15489-destacan-"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22.png"/><Relationship Id="rId162" Type="http://schemas.openxmlformats.org/officeDocument/2006/relationships/header" Target="header86.xml"/><Relationship Id="rId183" Type="http://schemas.openxmlformats.org/officeDocument/2006/relationships/header" Target="header98.xml"/><Relationship Id="rId2" Type="http://schemas.openxmlformats.org/officeDocument/2006/relationships/numbering" Target="numbering.xml"/><Relationship Id="rId29" Type="http://schemas.openxmlformats.org/officeDocument/2006/relationships/header" Target="header20.xml"/><Relationship Id="rId24" Type="http://schemas.openxmlformats.org/officeDocument/2006/relationships/header" Target="header16.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image" Target="media/image12.png"/><Relationship Id="rId87" Type="http://schemas.openxmlformats.org/officeDocument/2006/relationships/header" Target="header53.xml"/><Relationship Id="rId110" Type="http://schemas.openxmlformats.org/officeDocument/2006/relationships/image" Target="media/image29.jpeg"/><Relationship Id="rId115" Type="http://schemas.openxmlformats.org/officeDocument/2006/relationships/image" Target="media/image31.jpeg"/><Relationship Id="rId131" Type="http://schemas.openxmlformats.org/officeDocument/2006/relationships/header" Target="header81.xml"/><Relationship Id="rId136" Type="http://schemas.openxmlformats.org/officeDocument/2006/relationships/header" Target="header82.xml"/><Relationship Id="rId157" Type="http://schemas.openxmlformats.org/officeDocument/2006/relationships/header" Target="header85.xml"/><Relationship Id="rId178" Type="http://schemas.openxmlformats.org/officeDocument/2006/relationships/header" Target="header93.xml"/><Relationship Id="rId61" Type="http://schemas.openxmlformats.org/officeDocument/2006/relationships/image" Target="media/image9.png"/><Relationship Id="rId82" Type="http://schemas.openxmlformats.org/officeDocument/2006/relationships/image" Target="media/image19.jpeg"/><Relationship Id="rId152" Type="http://schemas.openxmlformats.org/officeDocument/2006/relationships/hyperlink" Target="http://www.tesislatinoamericanas.info/index.php/record/view/Roman%20Le%C3%B3n%2C%20Mario%20Javier.%20Plan%20de%20prevenci%C3%B3n%20para%20emergencias%20por%20desastres%20naturales%20%20en%20la%20provincia%20de%20pichincha%2C%20su%20organizaci%C3%B3n%20y%20aplicaci%C3%B3n%20en%20la%20educaci%C3%B3n%20b%C3%A1sica%20en%20la%20pr%C3%B3xima%20d%C3%A9cada.%20Quito%2C%202006%2C%20290%20p.%20Maestr%C3%ADa%20en%20seguridad%20y%20desarrollo%20con%20menci%C3%B3n%20en%20gesti%C3%B3n%20p%C3%BAblica%20y%20gerencia%20empresarial" TargetMode="External"/><Relationship Id="rId173" Type="http://schemas.openxmlformats.org/officeDocument/2006/relationships/header" Target="header88.xml"/><Relationship Id="rId19" Type="http://schemas.openxmlformats.org/officeDocument/2006/relationships/header" Target="header11.xml"/><Relationship Id="rId14" Type="http://schemas.openxmlformats.org/officeDocument/2006/relationships/header" Target="header6.xml"/><Relationship Id="rId30" Type="http://schemas.openxmlformats.org/officeDocument/2006/relationships/header" Target="header21.xml"/><Relationship Id="rId35" Type="http://schemas.openxmlformats.org/officeDocument/2006/relationships/hyperlink" Target="http://www.indeci.gob.pe/glosario-terminos.php" TargetMode="External"/><Relationship Id="rId56" Type="http://schemas.openxmlformats.org/officeDocument/2006/relationships/image" Target="media/image7.png"/><Relationship Id="rId77" Type="http://schemas.openxmlformats.org/officeDocument/2006/relationships/header" Target="header46.xml"/><Relationship Id="rId100" Type="http://schemas.openxmlformats.org/officeDocument/2006/relationships/image" Target="media/image26.png"/><Relationship Id="rId105" Type="http://schemas.openxmlformats.org/officeDocument/2006/relationships/header" Target="header64.xml"/><Relationship Id="rId126" Type="http://schemas.openxmlformats.org/officeDocument/2006/relationships/hyperlink" Target="http://www.scielosp.org/scielo.php?script=sci_arttext&amp;amp;pid=S1020-49892014001100008&amp;amp;lng=en" TargetMode="External"/><Relationship Id="rId147" Type="http://schemas.openxmlformats.org/officeDocument/2006/relationships/hyperlink" Target="http://dx.doi.org/10.1590/S0864-34662010000300013" TargetMode="External"/><Relationship Id="rId168" Type="http://schemas.openxmlformats.org/officeDocument/2006/relationships/header" Target="header87.xml"/><Relationship Id="rId8" Type="http://schemas.openxmlformats.org/officeDocument/2006/relationships/image" Target="media/image1.jpeg"/><Relationship Id="rId51" Type="http://schemas.openxmlformats.org/officeDocument/2006/relationships/image" Target="media/image4.png"/><Relationship Id="rId72" Type="http://schemas.openxmlformats.org/officeDocument/2006/relationships/image" Target="media/image15.png"/><Relationship Id="rId93" Type="http://schemas.openxmlformats.org/officeDocument/2006/relationships/header" Target="header57.xml"/><Relationship Id="rId98" Type="http://schemas.openxmlformats.org/officeDocument/2006/relationships/header" Target="header60.xml"/><Relationship Id="rId121" Type="http://schemas.openxmlformats.org/officeDocument/2006/relationships/header" Target="header75.xml"/><Relationship Id="rId142" Type="http://schemas.openxmlformats.org/officeDocument/2006/relationships/hyperlink" Target="http://www.scielo.org.co/scielo.php?script=sci_arttext&amp;amp;pid=S1909-24742012000100010&amp;amp;lng=en" TargetMode="External"/><Relationship Id="rId163" Type="http://schemas.openxmlformats.org/officeDocument/2006/relationships/hyperlink" Target="http://unesdoc.unesco.org/images/0023/002310/231085s.pdf" TargetMode="External"/><Relationship Id="rId184" Type="http://schemas.openxmlformats.org/officeDocument/2006/relationships/header" Target="header99.xml"/><Relationship Id="rId3" Type="http://schemas.openxmlformats.org/officeDocument/2006/relationships/styles" Target="styles.xml"/><Relationship Id="rId25" Type="http://schemas.openxmlformats.org/officeDocument/2006/relationships/header" Target="header17.xml"/><Relationship Id="rId46" Type="http://schemas.openxmlformats.org/officeDocument/2006/relationships/header" Target="header32.xml"/><Relationship Id="rId67" Type="http://schemas.openxmlformats.org/officeDocument/2006/relationships/header" Target="header41.xml"/><Relationship Id="rId116" Type="http://schemas.openxmlformats.org/officeDocument/2006/relationships/header" Target="header70.xml"/><Relationship Id="rId137" Type="http://schemas.openxmlformats.org/officeDocument/2006/relationships/hyperlink" Target="http://pesquisa.bvsalud.org/portal/?lang=es&amp;amp;q=au%3A%22Maita%20Rojas%2C%20Anally%20Fermina%22" TargetMode="External"/><Relationship Id="rId158" Type="http://schemas.openxmlformats.org/officeDocument/2006/relationships/hyperlink" Target="http://www.scielosp.org/scielo.php?script=sci_arttext&amp;amp;pid=S0102-" TargetMode="External"/><Relationship Id="rId20" Type="http://schemas.openxmlformats.org/officeDocument/2006/relationships/header" Target="header12.xml"/><Relationship Id="rId41" Type="http://schemas.openxmlformats.org/officeDocument/2006/relationships/header" Target="header27.xml"/><Relationship Id="rId62" Type="http://schemas.openxmlformats.org/officeDocument/2006/relationships/header" Target="header39.xml"/><Relationship Id="rId83" Type="http://schemas.openxmlformats.org/officeDocument/2006/relationships/image" Target="media/image20.jpeg"/><Relationship Id="rId88" Type="http://schemas.openxmlformats.org/officeDocument/2006/relationships/header" Target="header54.xml"/><Relationship Id="rId111" Type="http://schemas.openxmlformats.org/officeDocument/2006/relationships/header" Target="header67.xml"/><Relationship Id="rId132" Type="http://schemas.openxmlformats.org/officeDocument/2006/relationships/hyperlink" Target="http://repo.floodalliance.net/jspui/bitstream/44111/2049/1/prpad_ica09.pdf" TargetMode="External"/><Relationship Id="rId153" Type="http://schemas.openxmlformats.org/officeDocument/2006/relationships/hyperlink" Target="http://www.tesislatinoamericanas.info/index.php/record/view/Roman%20Le%C3%B3n%2C%20Mario%20Javier.%20Plan%20de%20prevenci%C3%B3n%20para%20emergencias%20por%20desastres%20naturales%20%20en%20la%20provincia%20de%20pichincha%2C%20su%20organizaci%C3%B3n%20y%20aplicaci%C3%B3n%20en%20la%20educaci%C3%B3n%20b%C3%A1sica%20en%20la%20pr%C3%B3xima%20d%C3%A9cada.%20Quito%2C%202006%2C%20290%20p.%20Maestr%C3%ADa%20en%20seguridad%20y%20desarrollo%20con%20menci%C3%B3n%20en%20gesti%C3%B3n%20p%C3%BAblica%20y%20gerencia%20empresarial" TargetMode="External"/><Relationship Id="rId174" Type="http://schemas.openxmlformats.org/officeDocument/2006/relationships/header" Target="header89.xml"/><Relationship Id="rId179" Type="http://schemas.openxmlformats.org/officeDocument/2006/relationships/header" Target="header94.xml"/><Relationship Id="rId15" Type="http://schemas.openxmlformats.org/officeDocument/2006/relationships/header" Target="header7.xml"/><Relationship Id="rId36" Type="http://schemas.openxmlformats.org/officeDocument/2006/relationships/hyperlink" Target="http://www.indeci.gob.pe/glosario-terminos.php" TargetMode="External"/><Relationship Id="rId57" Type="http://schemas.openxmlformats.org/officeDocument/2006/relationships/header" Target="header36.xml"/><Relationship Id="rId106" Type="http://schemas.openxmlformats.org/officeDocument/2006/relationships/header" Target="header65.xml"/><Relationship Id="rId127" Type="http://schemas.openxmlformats.org/officeDocument/2006/relationships/hyperlink" Target="https://dx.doi.org/10.17151/luaz.2016.42.7" TargetMode="External"/><Relationship Id="rId10" Type="http://schemas.openxmlformats.org/officeDocument/2006/relationships/header" Target="header2.xml"/><Relationship Id="rId31" Type="http://schemas.openxmlformats.org/officeDocument/2006/relationships/header" Target="header22.xml"/><Relationship Id="rId52" Type="http://schemas.openxmlformats.org/officeDocument/2006/relationships/image" Target="media/image5.png"/><Relationship Id="rId73" Type="http://schemas.openxmlformats.org/officeDocument/2006/relationships/header" Target="header44.xml"/><Relationship Id="rId78" Type="http://schemas.openxmlformats.org/officeDocument/2006/relationships/image" Target="media/image18.jpeg"/><Relationship Id="rId94" Type="http://schemas.openxmlformats.org/officeDocument/2006/relationships/header" Target="header58.xml"/><Relationship Id="rId99" Type="http://schemas.openxmlformats.org/officeDocument/2006/relationships/image" Target="media/image25.png"/><Relationship Id="rId101" Type="http://schemas.openxmlformats.org/officeDocument/2006/relationships/header" Target="header61.xml"/><Relationship Id="rId122" Type="http://schemas.openxmlformats.org/officeDocument/2006/relationships/header" Target="header76.xml"/><Relationship Id="rId143" Type="http://schemas.openxmlformats.org/officeDocument/2006/relationships/header" Target="header83.xml"/><Relationship Id="rId148" Type="http://schemas.openxmlformats.org/officeDocument/2006/relationships/header" Target="header84.xml"/><Relationship Id="rId164" Type="http://schemas.openxmlformats.org/officeDocument/2006/relationships/hyperlink" Target="http://pesquisa.bvsalud.org/portal/?lang=es&amp;amp;q=au%3A%22Zambrano%20Hern%C3%A1ndez%2C%20Lina%20A%22" TargetMode="External"/><Relationship Id="rId169" Type="http://schemas.openxmlformats.org/officeDocument/2006/relationships/hyperlink" Target="http://rpp.pe/peru/desastres-naturales/4-medidas-que-deben-" TargetMode="External"/><Relationship Id="rId185" Type="http://schemas.openxmlformats.org/officeDocument/2006/relationships/header" Target="header10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95.xml"/><Relationship Id="rId26" Type="http://schemas.openxmlformats.org/officeDocument/2006/relationships/header" Target="header18.xml"/><Relationship Id="rId47" Type="http://schemas.openxmlformats.org/officeDocument/2006/relationships/header" Target="header33.xml"/><Relationship Id="rId68" Type="http://schemas.openxmlformats.org/officeDocument/2006/relationships/header" Target="header42.xml"/><Relationship Id="rId89" Type="http://schemas.openxmlformats.org/officeDocument/2006/relationships/header" Target="header55.xml"/><Relationship Id="rId112" Type="http://schemas.openxmlformats.org/officeDocument/2006/relationships/image" Target="media/image30.jpeg"/><Relationship Id="rId133" Type="http://schemas.openxmlformats.org/officeDocument/2006/relationships/hyperlink" Target="http://censos.inei.gob.pe/cpv2007/tabulados/" TargetMode="External"/><Relationship Id="rId154" Type="http://schemas.openxmlformats.org/officeDocument/2006/relationships/hyperlink" Target="http://www.tesislatinoamericanas.info/index.php/record/view/Roman%20Le%C3%B3n%2C%20Mario%20Javier.%20Plan%20de%20prevenci%C3%B3n%20para%20emergencias%20por%20desastres%20naturales%20%20en%20la%20provincia%20de%20pichincha%2C%20su%20organizaci%C3%B3n%20y%20aplicaci%C3%B3n%20en%20la%20educaci%C3%B3n%20b%C3%A1sica%20en%20la%20pr%C3%B3xima%20d%C3%A9cada.%20Quito%2C%202006%2C%20290%20p.%20Maestr%C3%ADa%20en%20seguridad%20y%20desarrollo%20con%20menci%C3%B3n%20en%20gesti%C3%B3n%20p%C3%BAblica%20y%20gerencia%20empresarial" TargetMode="External"/><Relationship Id="rId175" Type="http://schemas.openxmlformats.org/officeDocument/2006/relationships/header" Target="header90.xml"/><Relationship Id="rId16" Type="http://schemas.openxmlformats.org/officeDocument/2006/relationships/header" Target="header8.xml"/><Relationship Id="rId37" Type="http://schemas.openxmlformats.org/officeDocument/2006/relationships/header" Target="header24.xml"/><Relationship Id="rId58" Type="http://schemas.openxmlformats.org/officeDocument/2006/relationships/image" Target="media/image8.png"/><Relationship Id="rId79" Type="http://schemas.openxmlformats.org/officeDocument/2006/relationships/header" Target="header47.xml"/><Relationship Id="rId102" Type="http://schemas.openxmlformats.org/officeDocument/2006/relationships/header" Target="header62.xml"/><Relationship Id="rId123" Type="http://schemas.openxmlformats.org/officeDocument/2006/relationships/header" Target="header77.xml"/><Relationship Id="rId144" Type="http://schemas.openxmlformats.org/officeDocument/2006/relationships/hyperlink" Target="http://www.bvsde.paho.org/texcom/cd045364/chincha.pdf?ua=1" TargetMode="External"/><Relationship Id="rId90" Type="http://schemas.openxmlformats.org/officeDocument/2006/relationships/header" Target="header56.xml"/><Relationship Id="rId165" Type="http://schemas.openxmlformats.org/officeDocument/2006/relationships/hyperlink" Target="http://pesquisa.bvsalud.org/portal/?lang=es&amp;amp;q=au%3A%22G%C3%B3mez%20Serna%2C%20Edwin%20A%22" TargetMode="External"/><Relationship Id="rId186" Type="http://schemas.openxmlformats.org/officeDocument/2006/relationships/header" Target="header101.xml"/><Relationship Id="rId27" Type="http://schemas.openxmlformats.org/officeDocument/2006/relationships/header" Target="header19.xml"/><Relationship Id="rId48" Type="http://schemas.openxmlformats.org/officeDocument/2006/relationships/image" Target="media/image2.png"/><Relationship Id="rId69" Type="http://schemas.openxmlformats.org/officeDocument/2006/relationships/image" Target="media/image13.png"/><Relationship Id="rId113" Type="http://schemas.openxmlformats.org/officeDocument/2006/relationships/header" Target="header68.xml"/><Relationship Id="rId134" Type="http://schemas.openxmlformats.org/officeDocument/2006/relationships/hyperlink" Target="http://www.bvsde.paho.org/bvsacd/cd29/riesgo-apuntes.pdf" TargetMode="External"/><Relationship Id="rId80" Type="http://schemas.openxmlformats.org/officeDocument/2006/relationships/header" Target="header48.xml"/><Relationship Id="rId155" Type="http://schemas.openxmlformats.org/officeDocument/2006/relationships/hyperlink" Target="http://www.tesislatinoamericanas.info/index.php/record/view/Roman%20Le%C3%B3n%2C%20Mario%20Javier.%20Plan%20de%20prevenci%C3%B3n%20para%20emergencias%20por%20desastres%20naturales%20%20en%20la%20provincia%20de%20pichincha%2C%20su%20organizaci%C3%B3n%20y%20aplicaci%C3%B3n%20en%20la%20educaci%C3%B3n%20b%C3%A1sica%20en%20la%20pr%C3%B3xima%20d%C3%A9cada.%20Quito%2C%202006%2C%20290%20p.%20Maestr%C3%ADa%20en%20seguridad%20y%20desarrollo%20con%20menci%C3%B3n%20en%20gesti%C3%B3n%20p%C3%BAblica%20y%20gerencia%20empresarial" TargetMode="External"/><Relationship Id="rId176" Type="http://schemas.openxmlformats.org/officeDocument/2006/relationships/header" Target="header91.xml"/><Relationship Id="rId17" Type="http://schemas.openxmlformats.org/officeDocument/2006/relationships/header" Target="header9.xml"/><Relationship Id="rId38" Type="http://schemas.openxmlformats.org/officeDocument/2006/relationships/hyperlink" Target="http://www.indeci.gob.pe/glosario-terminos.php" TargetMode="External"/><Relationship Id="rId59" Type="http://schemas.openxmlformats.org/officeDocument/2006/relationships/header" Target="header37.xml"/><Relationship Id="rId103" Type="http://schemas.openxmlformats.org/officeDocument/2006/relationships/hyperlink" Target="http://rpp.pe/peru/desastres-naturales/4-medidas-que-deben-aplicarse-para-" TargetMode="External"/><Relationship Id="rId124" Type="http://schemas.openxmlformats.org/officeDocument/2006/relationships/header" Target="header78.xml"/><Relationship Id="rId70" Type="http://schemas.openxmlformats.org/officeDocument/2006/relationships/header" Target="header43.xml"/><Relationship Id="rId91" Type="http://schemas.openxmlformats.org/officeDocument/2006/relationships/image" Target="media/image21.png"/><Relationship Id="rId145" Type="http://schemas.openxmlformats.org/officeDocument/2006/relationships/hyperlink" Target="http://www.scielosp.org/scielo.php?script=sci_arttext&amp;amp;pid=S0864-34662010000300013&amp;amp;lng=en" TargetMode="External"/><Relationship Id="rId166" Type="http://schemas.openxmlformats.org/officeDocument/2006/relationships/hyperlink" Target="http://larepublica.pe/impresa/sociedad/15489-destacan-avance-del-peru-en-gestion-de-riesgos-de-desastres-naturale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www.indeci.gob.pe/glosario-terminos.php" TargetMode="External"/><Relationship Id="rId49" Type="http://schemas.openxmlformats.org/officeDocument/2006/relationships/image" Target="media/image3.png"/><Relationship Id="rId114" Type="http://schemas.openxmlformats.org/officeDocument/2006/relationships/header" Target="header69.xml"/><Relationship Id="rId60" Type="http://schemas.openxmlformats.org/officeDocument/2006/relationships/header" Target="header38.xml"/><Relationship Id="rId81" Type="http://schemas.openxmlformats.org/officeDocument/2006/relationships/header" Target="header49.xml"/><Relationship Id="rId135" Type="http://schemas.openxmlformats.org/officeDocument/2006/relationships/hyperlink" Target="http://www.comunidadandina.org/predecan/doc/r1/docAllan2.pdf" TargetMode="External"/><Relationship Id="rId156" Type="http://schemas.openxmlformats.org/officeDocument/2006/relationships/hyperlink" Target="http://repositorio.iaen.edu.ec/handle/24000/51" TargetMode="External"/><Relationship Id="rId177" Type="http://schemas.openxmlformats.org/officeDocument/2006/relationships/header" Target="header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F3224-3577-4E6E-AD2C-A96090ED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25366</Words>
  <Characters>139518</Characters>
  <Application>Microsoft Office Word</Application>
  <DocSecurity>0</DocSecurity>
  <Lines>1162</Lines>
  <Paragraphs>329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analucia almeyda</dc:creator>
  <cp:lastModifiedBy>daniel alonso</cp:lastModifiedBy>
  <cp:revision>2</cp:revision>
  <dcterms:created xsi:type="dcterms:W3CDTF">2019-09-10T09:00:00Z</dcterms:created>
  <dcterms:modified xsi:type="dcterms:W3CDTF">2019-09-10T09:00:00Z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2019-01-21T00:00:00Z</vt:filetime>
  </property>
  <property fmtid="{D5CDD505-2E9C-101B-9397-08002B2CF9AE}" pid="3" name="Creator">
    <vt:lpwstr>Microsoft® Word 2016</vt:lpwstr>
  </property>
  <property fmtid="{D5CDD505-2E9C-101B-9397-08002B2CF9AE}" pid="4" name="LastSaved">
    <vt:filetime>2019-09-09T00:00:00Z</vt:filetime>
  </property>
</Properties>
</file>